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91" w:rsidRPr="000E1EF0" w:rsidRDefault="00AE4491" w:rsidP="000E1EF0">
      <w:pPr>
        <w:spacing w:line="276" w:lineRule="auto"/>
        <w:jc w:val="center"/>
        <w:rPr>
          <w:b/>
          <w:sz w:val="28"/>
          <w:szCs w:val="28"/>
          <w:lang w:val="ru-RU"/>
        </w:rPr>
      </w:pPr>
      <w:r w:rsidRPr="00AE4491">
        <w:rPr>
          <w:b/>
          <w:sz w:val="24"/>
        </w:rPr>
        <w:t>ПРИМІТКИ</w:t>
      </w:r>
    </w:p>
    <w:p w:rsidR="00B91F1D" w:rsidRPr="00AE4491" w:rsidRDefault="00AE4491" w:rsidP="00B91F1D">
      <w:pPr>
        <w:jc w:val="center"/>
        <w:rPr>
          <w:b/>
          <w:sz w:val="24"/>
        </w:rPr>
      </w:pPr>
      <w:r w:rsidRPr="00AE4491">
        <w:rPr>
          <w:b/>
          <w:sz w:val="24"/>
        </w:rPr>
        <w:t>щодо фінансової звітності</w:t>
      </w:r>
      <w:r w:rsidR="00B91F1D">
        <w:rPr>
          <w:b/>
          <w:sz w:val="24"/>
        </w:rPr>
        <w:t xml:space="preserve"> </w:t>
      </w:r>
      <w:r w:rsidR="00B91F1D" w:rsidRPr="00AE4491">
        <w:rPr>
          <w:b/>
          <w:sz w:val="24"/>
        </w:rPr>
        <w:t>за рік, що закінчився 31 грудня 20</w:t>
      </w:r>
      <w:r w:rsidR="00A748FA">
        <w:rPr>
          <w:b/>
          <w:sz w:val="24"/>
        </w:rPr>
        <w:t>16</w:t>
      </w:r>
      <w:r w:rsidR="00B91F1D" w:rsidRPr="00AE4491">
        <w:rPr>
          <w:b/>
          <w:sz w:val="24"/>
        </w:rPr>
        <w:t xml:space="preserve"> року</w:t>
      </w:r>
    </w:p>
    <w:p w:rsidR="00B91F1D" w:rsidRDefault="007E322A" w:rsidP="00AE4491">
      <w:pPr>
        <w:jc w:val="center"/>
        <w:rPr>
          <w:b/>
          <w:sz w:val="24"/>
        </w:rPr>
      </w:pPr>
      <w:r>
        <w:rPr>
          <w:b/>
          <w:sz w:val="24"/>
        </w:rPr>
        <w:t>Публічного акціонерного товариства</w:t>
      </w:r>
    </w:p>
    <w:p w:rsidR="00AE4491" w:rsidRPr="00AE4491" w:rsidRDefault="00AE4491" w:rsidP="00AE4491">
      <w:pPr>
        <w:jc w:val="center"/>
        <w:rPr>
          <w:b/>
          <w:sz w:val="24"/>
        </w:rPr>
      </w:pPr>
      <w:r w:rsidRPr="00AE4491">
        <w:rPr>
          <w:b/>
          <w:sz w:val="24"/>
        </w:rPr>
        <w:t>«</w:t>
      </w:r>
      <w:r w:rsidR="007E322A">
        <w:rPr>
          <w:b/>
          <w:sz w:val="24"/>
        </w:rPr>
        <w:t>ВІДРАДНЕНСЬКЕ</w:t>
      </w:r>
      <w:r w:rsidRPr="00AE4491">
        <w:rPr>
          <w:b/>
          <w:sz w:val="24"/>
        </w:rPr>
        <w:t>»</w:t>
      </w:r>
    </w:p>
    <w:p w:rsidR="000943DA" w:rsidRDefault="000943DA" w:rsidP="00AE4491">
      <w:pPr>
        <w:jc w:val="both"/>
        <w:rPr>
          <w:bCs/>
          <w:iCs/>
          <w:sz w:val="22"/>
          <w:szCs w:val="22"/>
          <w:lang w:val="ru-RU"/>
        </w:rPr>
      </w:pPr>
    </w:p>
    <w:p w:rsidR="00AE4491" w:rsidRPr="00AF3066" w:rsidRDefault="00AE4491" w:rsidP="00AE4491">
      <w:pPr>
        <w:jc w:val="both"/>
        <w:rPr>
          <w:b/>
          <w:i/>
          <w:sz w:val="24"/>
          <w:u w:val="single"/>
        </w:rPr>
      </w:pPr>
      <w:r w:rsidRPr="00AF3066">
        <w:rPr>
          <w:b/>
          <w:bCs/>
          <w:i/>
          <w:sz w:val="24"/>
          <w:u w:val="single"/>
        </w:rPr>
        <w:t xml:space="preserve">Примітка 1. </w:t>
      </w:r>
      <w:r>
        <w:rPr>
          <w:b/>
          <w:i/>
          <w:sz w:val="24"/>
          <w:u w:val="single"/>
        </w:rPr>
        <w:t>Інформація про Компанію</w:t>
      </w:r>
      <w:r w:rsidRPr="00AF3066">
        <w:rPr>
          <w:b/>
          <w:i/>
          <w:sz w:val="24"/>
          <w:u w:val="single"/>
        </w:rPr>
        <w:t>.</w:t>
      </w:r>
    </w:p>
    <w:p w:rsidR="00AC78AD" w:rsidRPr="00F43D6C" w:rsidRDefault="003A64DE" w:rsidP="00AC78AD">
      <w:pPr>
        <w:widowControl w:val="0"/>
        <w:autoSpaceDE w:val="0"/>
        <w:autoSpaceDN w:val="0"/>
        <w:adjustRightInd w:val="0"/>
        <w:ind w:firstLine="540"/>
        <w:jc w:val="both"/>
        <w:rPr>
          <w:sz w:val="22"/>
          <w:szCs w:val="22"/>
        </w:rPr>
      </w:pPr>
      <w:r>
        <w:rPr>
          <w:sz w:val="22"/>
          <w:szCs w:val="22"/>
        </w:rPr>
        <w:tab/>
      </w:r>
      <w:r w:rsidR="00AC78AD" w:rsidRPr="00F43D6C">
        <w:rPr>
          <w:sz w:val="22"/>
          <w:szCs w:val="22"/>
        </w:rPr>
        <w:t>Попередником ПАТ «ВІДРАДНЕНСЬКЕ</w:t>
      </w:r>
      <w:r w:rsidR="00AC78AD" w:rsidRPr="00F43D6C">
        <w:rPr>
          <w:b/>
          <w:sz w:val="22"/>
          <w:szCs w:val="22"/>
        </w:rPr>
        <w:t>»</w:t>
      </w:r>
      <w:r w:rsidR="00AC78AD" w:rsidRPr="00F43D6C">
        <w:rPr>
          <w:sz w:val="22"/>
          <w:szCs w:val="22"/>
        </w:rPr>
        <w:t xml:space="preserve"> був </w:t>
      </w:r>
      <w:r w:rsidR="00AC78AD">
        <w:rPr>
          <w:sz w:val="22"/>
          <w:szCs w:val="22"/>
        </w:rPr>
        <w:t>П</w:t>
      </w:r>
      <w:r w:rsidR="00AC78AD" w:rsidRPr="00F43D6C">
        <w:rPr>
          <w:sz w:val="22"/>
          <w:szCs w:val="22"/>
        </w:rPr>
        <w:t>тахорадгосп «ВІДРАДНЕНСЬКИЙ</w:t>
      </w:r>
      <w:r w:rsidR="00AC78AD" w:rsidRPr="00F43D6C">
        <w:rPr>
          <w:b/>
          <w:sz w:val="22"/>
          <w:szCs w:val="22"/>
        </w:rPr>
        <w:t>»</w:t>
      </w:r>
      <w:r w:rsidR="00AC78AD" w:rsidRPr="00F43D6C">
        <w:rPr>
          <w:sz w:val="22"/>
          <w:szCs w:val="22"/>
        </w:rPr>
        <w:t>, який було засновано у 1965 році як структурний підрозділ комбінату «Запоріжсталь». ВАТ «ВІДРАДНЕНСЬКЕ</w:t>
      </w:r>
      <w:r w:rsidR="00AC78AD" w:rsidRPr="00F43D6C">
        <w:rPr>
          <w:b/>
          <w:sz w:val="22"/>
          <w:szCs w:val="22"/>
        </w:rPr>
        <w:t>»</w:t>
      </w:r>
      <w:r w:rsidR="00AA3462">
        <w:rPr>
          <w:sz w:val="22"/>
          <w:szCs w:val="22"/>
        </w:rPr>
        <w:t xml:space="preserve"> засноване</w:t>
      </w:r>
      <w:r w:rsidR="00AC78AD" w:rsidRPr="00F43D6C">
        <w:rPr>
          <w:sz w:val="22"/>
          <w:szCs w:val="22"/>
        </w:rPr>
        <w:t xml:space="preserve"> згідно з наказом ЗРВ ФДМУ від 13.12.1996 року № 1864 шляхом перетворення державного </w:t>
      </w:r>
      <w:r w:rsidR="00AC78AD">
        <w:rPr>
          <w:sz w:val="22"/>
          <w:szCs w:val="22"/>
        </w:rPr>
        <w:t>П</w:t>
      </w:r>
      <w:r w:rsidR="00AC78AD" w:rsidRPr="00F43D6C">
        <w:rPr>
          <w:sz w:val="22"/>
          <w:szCs w:val="22"/>
        </w:rPr>
        <w:t>тахорадгоспу «ВІДРАДНЕНСЬКИЙ</w:t>
      </w:r>
      <w:r w:rsidR="00AC78AD" w:rsidRPr="00F43D6C">
        <w:rPr>
          <w:b/>
          <w:sz w:val="22"/>
          <w:szCs w:val="22"/>
        </w:rPr>
        <w:t>»</w:t>
      </w:r>
      <w:r w:rsidR="00AC78AD" w:rsidRPr="00F43D6C">
        <w:rPr>
          <w:sz w:val="22"/>
          <w:szCs w:val="22"/>
        </w:rPr>
        <w:t xml:space="preserve"> у ВАТ</w:t>
      </w:r>
      <w:r w:rsidR="00AC78AD">
        <w:rPr>
          <w:sz w:val="22"/>
          <w:szCs w:val="22"/>
        </w:rPr>
        <w:t xml:space="preserve">. </w:t>
      </w:r>
      <w:r w:rsidR="00AC78AD" w:rsidRPr="00F43D6C">
        <w:rPr>
          <w:sz w:val="22"/>
          <w:szCs w:val="22"/>
        </w:rPr>
        <w:t>Відповідно до вимог Закону України «Про акціонерні товариства» та рішення зборів акціонерів ВАТ «ВІДРАДНЕНСЬКЕ</w:t>
      </w:r>
      <w:r w:rsidR="00AC78AD" w:rsidRPr="00F43D6C">
        <w:rPr>
          <w:b/>
          <w:sz w:val="22"/>
          <w:szCs w:val="22"/>
        </w:rPr>
        <w:t>»</w:t>
      </w:r>
      <w:r w:rsidR="00AC78AD" w:rsidRPr="00F43D6C">
        <w:rPr>
          <w:sz w:val="22"/>
          <w:szCs w:val="22"/>
        </w:rPr>
        <w:t xml:space="preserve"> </w:t>
      </w:r>
      <w:r w:rsidR="00AC78AD">
        <w:rPr>
          <w:sz w:val="22"/>
          <w:szCs w:val="22"/>
        </w:rPr>
        <w:t>(П</w:t>
      </w:r>
      <w:r w:rsidR="00AC78AD" w:rsidRPr="00F43D6C">
        <w:rPr>
          <w:sz w:val="22"/>
          <w:szCs w:val="22"/>
        </w:rPr>
        <w:t>ротокол № 7 від 07.04.2011</w:t>
      </w:r>
      <w:r w:rsidR="00AA3462">
        <w:rPr>
          <w:sz w:val="22"/>
          <w:szCs w:val="22"/>
        </w:rPr>
        <w:t>р.</w:t>
      </w:r>
      <w:r w:rsidR="00AC78AD" w:rsidRPr="00F43D6C">
        <w:rPr>
          <w:sz w:val="22"/>
          <w:szCs w:val="22"/>
        </w:rPr>
        <w:t>) змінено назву на Публічне акціонерне товариство «ВІДРАДНЕНСЬКЕ</w:t>
      </w:r>
      <w:r w:rsidR="00AC78AD" w:rsidRPr="00F43D6C">
        <w:rPr>
          <w:b/>
          <w:sz w:val="22"/>
          <w:szCs w:val="22"/>
        </w:rPr>
        <w:t>»</w:t>
      </w:r>
      <w:r w:rsidR="00AC78AD" w:rsidRPr="00F43D6C">
        <w:rPr>
          <w:sz w:val="22"/>
          <w:szCs w:val="22"/>
        </w:rPr>
        <w:t>.</w:t>
      </w:r>
    </w:p>
    <w:p w:rsidR="00AC78AD" w:rsidRPr="00F43D6C" w:rsidRDefault="00AC78AD" w:rsidP="00AC78AD">
      <w:pPr>
        <w:pStyle w:val="ad"/>
        <w:tabs>
          <w:tab w:val="left" w:pos="0"/>
        </w:tabs>
        <w:ind w:left="0"/>
        <w:jc w:val="both"/>
        <w:rPr>
          <w:sz w:val="22"/>
          <w:szCs w:val="22"/>
        </w:rPr>
      </w:pPr>
      <w:r>
        <w:rPr>
          <w:sz w:val="22"/>
          <w:szCs w:val="22"/>
        </w:rPr>
        <w:tab/>
      </w:r>
      <w:r w:rsidRPr="00F43D6C">
        <w:rPr>
          <w:sz w:val="22"/>
          <w:szCs w:val="22"/>
        </w:rPr>
        <w:t>Відповідно до Протоколу Загальних зборів акціонерів ПАТ «ВІДРАДНЕНСЬКЕ» № 8 від 19 грудня 2011 року була затверджена Нова редакція Статуту, дані зміни зареєстровано Запорізькою районною Державною адміністрацією Запорізької області 19.12.2011 року за № 10851050018000371.</w:t>
      </w:r>
    </w:p>
    <w:p w:rsidR="00010F8D" w:rsidRPr="00AC78AD" w:rsidRDefault="00010F8D" w:rsidP="00010F8D">
      <w:pPr>
        <w:spacing w:line="276" w:lineRule="auto"/>
        <w:jc w:val="both"/>
        <w:rPr>
          <w:sz w:val="10"/>
          <w:szCs w:val="10"/>
        </w:rPr>
      </w:pPr>
    </w:p>
    <w:p w:rsidR="00127EB9" w:rsidRPr="007C3C8B" w:rsidRDefault="00127EB9" w:rsidP="00127EB9">
      <w:pPr>
        <w:spacing w:line="276" w:lineRule="auto"/>
        <w:jc w:val="both"/>
        <w:rPr>
          <w:b/>
          <w:sz w:val="22"/>
          <w:szCs w:val="28"/>
        </w:rPr>
      </w:pPr>
      <w:r w:rsidRPr="007C3C8B">
        <w:rPr>
          <w:b/>
          <w:sz w:val="22"/>
          <w:szCs w:val="28"/>
        </w:rPr>
        <w:t>Загальна інформація</w:t>
      </w:r>
      <w:r>
        <w:rPr>
          <w:b/>
          <w:sz w:val="22"/>
          <w:szCs w:val="28"/>
        </w:rPr>
        <w:t>.</w:t>
      </w:r>
    </w:p>
    <w:p w:rsidR="00127EB9" w:rsidRPr="007C3C8B" w:rsidRDefault="00127EB9" w:rsidP="00127EB9">
      <w:pPr>
        <w:spacing w:line="276" w:lineRule="auto"/>
        <w:jc w:val="both"/>
        <w:rPr>
          <w:sz w:val="22"/>
          <w:szCs w:val="28"/>
        </w:rPr>
      </w:pPr>
      <w:r w:rsidRPr="007C3C8B">
        <w:rPr>
          <w:i/>
          <w:sz w:val="22"/>
          <w:szCs w:val="28"/>
        </w:rPr>
        <w:t>Код ЄДРПОУ:</w:t>
      </w:r>
      <w:r w:rsidRPr="007C3C8B">
        <w:rPr>
          <w:sz w:val="22"/>
          <w:szCs w:val="28"/>
        </w:rPr>
        <w:t xml:space="preserve"> </w:t>
      </w:r>
      <w:r w:rsidR="00AC78AD">
        <w:rPr>
          <w:sz w:val="22"/>
          <w:szCs w:val="22"/>
        </w:rPr>
        <w:t>00852186</w:t>
      </w:r>
    </w:p>
    <w:p w:rsidR="00127EB9" w:rsidRPr="007C3C8B" w:rsidRDefault="00127EB9" w:rsidP="00127EB9">
      <w:pPr>
        <w:spacing w:line="276" w:lineRule="auto"/>
        <w:jc w:val="both"/>
        <w:rPr>
          <w:sz w:val="22"/>
          <w:szCs w:val="28"/>
        </w:rPr>
      </w:pPr>
      <w:r w:rsidRPr="007C3C8B">
        <w:rPr>
          <w:i/>
          <w:sz w:val="22"/>
          <w:szCs w:val="28"/>
        </w:rPr>
        <w:t>Місцезнаходження:</w:t>
      </w:r>
      <w:r w:rsidRPr="00127EB9">
        <w:rPr>
          <w:sz w:val="22"/>
          <w:szCs w:val="22"/>
        </w:rPr>
        <w:t xml:space="preserve"> </w:t>
      </w:r>
      <w:r w:rsidR="00AC78AD" w:rsidRPr="00B53495">
        <w:rPr>
          <w:sz w:val="22"/>
          <w:szCs w:val="22"/>
          <w:lang w:eastAsia="uk-UA"/>
        </w:rPr>
        <w:t>70406, Запорізька обл., Запорізький район, селище Відрадне, вул. Перемоги, будинок 3</w:t>
      </w:r>
    </w:p>
    <w:p w:rsidR="00AE4491" w:rsidRDefault="00127EB9" w:rsidP="00127EB9">
      <w:pPr>
        <w:jc w:val="both"/>
        <w:rPr>
          <w:i/>
          <w:sz w:val="22"/>
          <w:szCs w:val="22"/>
        </w:rPr>
      </w:pPr>
      <w:r w:rsidRPr="00127EB9">
        <w:rPr>
          <w:i/>
          <w:sz w:val="22"/>
          <w:szCs w:val="22"/>
        </w:rPr>
        <w:t>В</w:t>
      </w:r>
      <w:r w:rsidR="00AE4491" w:rsidRPr="00127EB9">
        <w:rPr>
          <w:i/>
          <w:sz w:val="22"/>
          <w:szCs w:val="22"/>
        </w:rPr>
        <w:t xml:space="preserve">идами </w:t>
      </w:r>
      <w:r w:rsidRPr="00127EB9">
        <w:rPr>
          <w:i/>
          <w:sz w:val="22"/>
          <w:szCs w:val="22"/>
        </w:rPr>
        <w:t xml:space="preserve">економічної </w:t>
      </w:r>
      <w:r w:rsidR="00AE4491" w:rsidRPr="00127EB9">
        <w:rPr>
          <w:i/>
          <w:sz w:val="22"/>
          <w:szCs w:val="22"/>
        </w:rPr>
        <w:t>діяльності:</w:t>
      </w:r>
    </w:p>
    <w:tbl>
      <w:tblPr>
        <w:tblW w:w="0" w:type="auto"/>
        <w:tblInd w:w="392" w:type="dxa"/>
        <w:tblLook w:val="01E0"/>
      </w:tblPr>
      <w:tblGrid>
        <w:gridCol w:w="992"/>
        <w:gridCol w:w="8084"/>
      </w:tblGrid>
      <w:tr w:rsidR="00AE4491" w:rsidRPr="0009019E" w:rsidTr="00AC78AD">
        <w:tc>
          <w:tcPr>
            <w:tcW w:w="992" w:type="dxa"/>
            <w:shd w:val="clear" w:color="auto" w:fill="auto"/>
          </w:tcPr>
          <w:p w:rsidR="00AE4491" w:rsidRPr="0009019E" w:rsidRDefault="00AC78AD" w:rsidP="00AC78AD">
            <w:pPr>
              <w:jc w:val="right"/>
              <w:rPr>
                <w:sz w:val="22"/>
              </w:rPr>
            </w:pPr>
            <w:r w:rsidRPr="0005153A">
              <w:rPr>
                <w:sz w:val="22"/>
                <w:szCs w:val="22"/>
              </w:rPr>
              <w:t>01.11 –</w:t>
            </w:r>
          </w:p>
        </w:tc>
        <w:tc>
          <w:tcPr>
            <w:tcW w:w="8084" w:type="dxa"/>
            <w:shd w:val="clear" w:color="auto" w:fill="auto"/>
          </w:tcPr>
          <w:p w:rsidR="00AE4491" w:rsidRPr="0009019E" w:rsidRDefault="00AC78AD" w:rsidP="00EE606E">
            <w:pPr>
              <w:jc w:val="both"/>
              <w:rPr>
                <w:sz w:val="22"/>
              </w:rPr>
            </w:pPr>
            <w:r w:rsidRPr="0005153A">
              <w:rPr>
                <w:sz w:val="22"/>
                <w:szCs w:val="22"/>
              </w:rPr>
              <w:t>вирощування зернових культур (крім рису), бобових культур і насіння олійних культур;</w:t>
            </w:r>
          </w:p>
        </w:tc>
      </w:tr>
      <w:tr w:rsidR="00AC78AD" w:rsidRPr="0009019E" w:rsidTr="00AC78AD">
        <w:tc>
          <w:tcPr>
            <w:tcW w:w="992" w:type="dxa"/>
            <w:shd w:val="clear" w:color="auto" w:fill="auto"/>
          </w:tcPr>
          <w:p w:rsidR="00AC78AD" w:rsidRPr="0009019E" w:rsidRDefault="00AC78AD" w:rsidP="00AC78AD">
            <w:pPr>
              <w:jc w:val="right"/>
              <w:rPr>
                <w:sz w:val="22"/>
              </w:rPr>
            </w:pPr>
            <w:r w:rsidRPr="0005153A">
              <w:rPr>
                <w:sz w:val="22"/>
                <w:szCs w:val="22"/>
              </w:rPr>
              <w:t>01.13 –</w:t>
            </w:r>
          </w:p>
        </w:tc>
        <w:tc>
          <w:tcPr>
            <w:tcW w:w="8084" w:type="dxa"/>
            <w:shd w:val="clear" w:color="auto" w:fill="auto"/>
          </w:tcPr>
          <w:p w:rsidR="00AC78AD" w:rsidRDefault="00AC78AD" w:rsidP="00DE577A">
            <w:pPr>
              <w:jc w:val="both"/>
              <w:rPr>
                <w:sz w:val="22"/>
              </w:rPr>
            </w:pPr>
            <w:r w:rsidRPr="0005153A">
              <w:rPr>
                <w:sz w:val="22"/>
                <w:szCs w:val="22"/>
              </w:rPr>
              <w:t>вирощування овочів і баштанових культур, коренеплодів і бульбоплодів;</w:t>
            </w:r>
          </w:p>
        </w:tc>
      </w:tr>
      <w:tr w:rsidR="00AC78AD" w:rsidRPr="0009019E" w:rsidTr="00AC78AD">
        <w:tc>
          <w:tcPr>
            <w:tcW w:w="992" w:type="dxa"/>
            <w:shd w:val="clear" w:color="auto" w:fill="auto"/>
          </w:tcPr>
          <w:p w:rsidR="00AC78AD" w:rsidRPr="0009019E" w:rsidRDefault="00AC78AD" w:rsidP="00AC78AD">
            <w:pPr>
              <w:jc w:val="right"/>
              <w:rPr>
                <w:sz w:val="22"/>
              </w:rPr>
            </w:pPr>
            <w:r w:rsidRPr="0005153A">
              <w:rPr>
                <w:sz w:val="22"/>
                <w:szCs w:val="22"/>
              </w:rPr>
              <w:t>01.19 –</w:t>
            </w:r>
          </w:p>
        </w:tc>
        <w:tc>
          <w:tcPr>
            <w:tcW w:w="8084" w:type="dxa"/>
            <w:shd w:val="clear" w:color="auto" w:fill="auto"/>
          </w:tcPr>
          <w:p w:rsidR="00AC78AD" w:rsidRPr="0009019E" w:rsidRDefault="00AC78AD" w:rsidP="00DE577A">
            <w:pPr>
              <w:jc w:val="both"/>
              <w:rPr>
                <w:sz w:val="22"/>
              </w:rPr>
            </w:pPr>
            <w:r w:rsidRPr="0005153A">
              <w:rPr>
                <w:sz w:val="22"/>
                <w:szCs w:val="22"/>
              </w:rPr>
              <w:t>вирощування інших однорічних і дворічних культур;</w:t>
            </w:r>
          </w:p>
        </w:tc>
      </w:tr>
      <w:tr w:rsidR="00AC78AD" w:rsidRPr="0009019E" w:rsidTr="00AC78AD">
        <w:tc>
          <w:tcPr>
            <w:tcW w:w="992" w:type="dxa"/>
            <w:shd w:val="clear" w:color="auto" w:fill="auto"/>
          </w:tcPr>
          <w:p w:rsidR="00AC78AD" w:rsidRPr="0009019E" w:rsidRDefault="00AC78AD" w:rsidP="00AC78AD">
            <w:pPr>
              <w:jc w:val="right"/>
              <w:rPr>
                <w:sz w:val="22"/>
              </w:rPr>
            </w:pPr>
            <w:r w:rsidRPr="0005153A">
              <w:rPr>
                <w:sz w:val="22"/>
                <w:szCs w:val="22"/>
              </w:rPr>
              <w:t>01.25 –</w:t>
            </w:r>
          </w:p>
        </w:tc>
        <w:tc>
          <w:tcPr>
            <w:tcW w:w="8084" w:type="dxa"/>
            <w:shd w:val="clear" w:color="auto" w:fill="auto"/>
          </w:tcPr>
          <w:p w:rsidR="00AC78AD" w:rsidRPr="0009019E" w:rsidRDefault="00AC78AD" w:rsidP="00DE577A">
            <w:pPr>
              <w:jc w:val="both"/>
              <w:rPr>
                <w:sz w:val="22"/>
              </w:rPr>
            </w:pPr>
            <w:r w:rsidRPr="0005153A">
              <w:rPr>
                <w:sz w:val="22"/>
                <w:szCs w:val="22"/>
              </w:rPr>
              <w:t>вирощування ягід, горіхів, інших плодових дерев і чагарників;</w:t>
            </w:r>
          </w:p>
        </w:tc>
      </w:tr>
      <w:tr w:rsidR="00AE4491" w:rsidRPr="0009019E" w:rsidTr="00AC78AD">
        <w:tc>
          <w:tcPr>
            <w:tcW w:w="992" w:type="dxa"/>
            <w:shd w:val="clear" w:color="auto" w:fill="auto"/>
          </w:tcPr>
          <w:p w:rsidR="00AE4491" w:rsidRPr="0009019E" w:rsidRDefault="00AC78AD" w:rsidP="00AC78AD">
            <w:pPr>
              <w:jc w:val="right"/>
              <w:rPr>
                <w:sz w:val="22"/>
              </w:rPr>
            </w:pPr>
            <w:r w:rsidRPr="0005153A">
              <w:rPr>
                <w:sz w:val="22"/>
                <w:szCs w:val="22"/>
              </w:rPr>
              <w:t>01.29 –</w:t>
            </w:r>
          </w:p>
        </w:tc>
        <w:tc>
          <w:tcPr>
            <w:tcW w:w="8084" w:type="dxa"/>
            <w:shd w:val="clear" w:color="auto" w:fill="auto"/>
          </w:tcPr>
          <w:p w:rsidR="00AE4491" w:rsidRDefault="00AC78AD" w:rsidP="00EE606E">
            <w:pPr>
              <w:jc w:val="both"/>
              <w:rPr>
                <w:sz w:val="22"/>
              </w:rPr>
            </w:pPr>
            <w:r w:rsidRPr="0005153A">
              <w:rPr>
                <w:sz w:val="22"/>
                <w:szCs w:val="22"/>
              </w:rPr>
              <w:t>вирощування інших багаторічних культур;</w:t>
            </w:r>
          </w:p>
        </w:tc>
      </w:tr>
      <w:tr w:rsidR="00AE4491" w:rsidRPr="0009019E" w:rsidTr="00AC78AD">
        <w:tc>
          <w:tcPr>
            <w:tcW w:w="992" w:type="dxa"/>
            <w:shd w:val="clear" w:color="auto" w:fill="auto"/>
          </w:tcPr>
          <w:p w:rsidR="00AE4491" w:rsidRPr="0009019E" w:rsidRDefault="00AC78AD" w:rsidP="00AC78AD">
            <w:pPr>
              <w:jc w:val="right"/>
              <w:rPr>
                <w:sz w:val="22"/>
              </w:rPr>
            </w:pPr>
            <w:r w:rsidRPr="0005153A">
              <w:rPr>
                <w:sz w:val="22"/>
                <w:szCs w:val="22"/>
              </w:rPr>
              <w:t>01.47 –</w:t>
            </w:r>
          </w:p>
        </w:tc>
        <w:tc>
          <w:tcPr>
            <w:tcW w:w="8084" w:type="dxa"/>
            <w:shd w:val="clear" w:color="auto" w:fill="auto"/>
          </w:tcPr>
          <w:p w:rsidR="00AE4491" w:rsidRPr="0009019E" w:rsidRDefault="00AC78AD" w:rsidP="00EE606E">
            <w:pPr>
              <w:jc w:val="both"/>
              <w:rPr>
                <w:sz w:val="22"/>
              </w:rPr>
            </w:pPr>
            <w:r w:rsidRPr="0005153A">
              <w:rPr>
                <w:sz w:val="22"/>
                <w:szCs w:val="22"/>
              </w:rPr>
              <w:t>розведення свійської птиці;</w:t>
            </w:r>
          </w:p>
        </w:tc>
      </w:tr>
      <w:tr w:rsidR="00B91F1D" w:rsidRPr="0009019E" w:rsidTr="00AC78AD">
        <w:tc>
          <w:tcPr>
            <w:tcW w:w="992" w:type="dxa"/>
            <w:shd w:val="clear" w:color="auto" w:fill="auto"/>
          </w:tcPr>
          <w:p w:rsidR="00B91F1D" w:rsidRPr="0009019E" w:rsidRDefault="00AC78AD" w:rsidP="00AC78AD">
            <w:pPr>
              <w:jc w:val="right"/>
              <w:rPr>
                <w:sz w:val="22"/>
              </w:rPr>
            </w:pPr>
            <w:r w:rsidRPr="0005153A">
              <w:rPr>
                <w:sz w:val="22"/>
              </w:rPr>
              <w:t>01.61 –</w:t>
            </w:r>
          </w:p>
        </w:tc>
        <w:tc>
          <w:tcPr>
            <w:tcW w:w="8084" w:type="dxa"/>
            <w:shd w:val="clear" w:color="auto" w:fill="auto"/>
          </w:tcPr>
          <w:p w:rsidR="00B91F1D" w:rsidRPr="0009019E" w:rsidRDefault="00AC78AD" w:rsidP="00E20043">
            <w:pPr>
              <w:jc w:val="both"/>
              <w:rPr>
                <w:sz w:val="22"/>
              </w:rPr>
            </w:pPr>
            <w:r w:rsidRPr="0005153A">
              <w:rPr>
                <w:sz w:val="22"/>
              </w:rPr>
              <w:t>допоміжна діяльність у рослинництві;</w:t>
            </w:r>
          </w:p>
        </w:tc>
      </w:tr>
      <w:tr w:rsidR="00B91F1D" w:rsidRPr="0009019E" w:rsidTr="00AC78AD">
        <w:tc>
          <w:tcPr>
            <w:tcW w:w="992" w:type="dxa"/>
            <w:shd w:val="clear" w:color="auto" w:fill="auto"/>
          </w:tcPr>
          <w:p w:rsidR="00B91F1D" w:rsidRPr="0009019E" w:rsidRDefault="00AC78AD" w:rsidP="00AC78AD">
            <w:pPr>
              <w:jc w:val="right"/>
              <w:rPr>
                <w:sz w:val="22"/>
              </w:rPr>
            </w:pPr>
            <w:r w:rsidRPr="0005153A">
              <w:rPr>
                <w:sz w:val="22"/>
                <w:szCs w:val="22"/>
              </w:rPr>
              <w:t>46.32 –</w:t>
            </w:r>
          </w:p>
        </w:tc>
        <w:tc>
          <w:tcPr>
            <w:tcW w:w="8084" w:type="dxa"/>
            <w:shd w:val="clear" w:color="auto" w:fill="auto"/>
          </w:tcPr>
          <w:p w:rsidR="00B91F1D" w:rsidRPr="0009019E" w:rsidRDefault="00AC78AD" w:rsidP="00E20043">
            <w:pPr>
              <w:jc w:val="both"/>
              <w:rPr>
                <w:sz w:val="22"/>
              </w:rPr>
            </w:pPr>
            <w:r w:rsidRPr="0005153A">
              <w:rPr>
                <w:sz w:val="22"/>
                <w:szCs w:val="22"/>
              </w:rPr>
              <w:t>оптова торгівля м</w:t>
            </w:r>
            <w:r w:rsidRPr="0005153A">
              <w:rPr>
                <w:sz w:val="22"/>
                <w:szCs w:val="22"/>
                <w:lang w:val="ru-RU"/>
              </w:rPr>
              <w:t>’</w:t>
            </w:r>
            <w:r w:rsidRPr="0005153A">
              <w:rPr>
                <w:sz w:val="22"/>
                <w:szCs w:val="22"/>
              </w:rPr>
              <w:t>ясом і м</w:t>
            </w:r>
            <w:r w:rsidRPr="0005153A">
              <w:rPr>
                <w:sz w:val="22"/>
                <w:szCs w:val="22"/>
                <w:lang w:val="ru-RU"/>
              </w:rPr>
              <w:t>’</w:t>
            </w:r>
            <w:r w:rsidRPr="0005153A">
              <w:rPr>
                <w:sz w:val="22"/>
                <w:szCs w:val="22"/>
              </w:rPr>
              <w:t>ясними продуктами;</w:t>
            </w:r>
          </w:p>
        </w:tc>
      </w:tr>
      <w:tr w:rsidR="00AE4491" w:rsidRPr="0009019E" w:rsidTr="00AC78AD">
        <w:tc>
          <w:tcPr>
            <w:tcW w:w="992" w:type="dxa"/>
            <w:shd w:val="clear" w:color="auto" w:fill="auto"/>
          </w:tcPr>
          <w:p w:rsidR="00AE4491" w:rsidRPr="0009019E" w:rsidRDefault="00AC78AD" w:rsidP="00AC78AD">
            <w:pPr>
              <w:jc w:val="right"/>
              <w:rPr>
                <w:sz w:val="22"/>
              </w:rPr>
            </w:pPr>
            <w:r w:rsidRPr="0005153A">
              <w:rPr>
                <w:sz w:val="22"/>
                <w:szCs w:val="22"/>
              </w:rPr>
              <w:t>46.33 –</w:t>
            </w:r>
          </w:p>
        </w:tc>
        <w:tc>
          <w:tcPr>
            <w:tcW w:w="8084" w:type="dxa"/>
            <w:shd w:val="clear" w:color="auto" w:fill="auto"/>
          </w:tcPr>
          <w:p w:rsidR="00AE4491" w:rsidRPr="0009019E" w:rsidRDefault="00AC78AD" w:rsidP="00590AFF">
            <w:pPr>
              <w:jc w:val="both"/>
              <w:rPr>
                <w:sz w:val="22"/>
              </w:rPr>
            </w:pPr>
            <w:r w:rsidRPr="0005153A">
              <w:rPr>
                <w:sz w:val="22"/>
                <w:szCs w:val="22"/>
              </w:rPr>
              <w:t>оптова торгівля молочними продуктами, яйцями, харчовими оліями та жирами;</w:t>
            </w:r>
          </w:p>
        </w:tc>
      </w:tr>
    </w:tbl>
    <w:p w:rsidR="00AC78AD" w:rsidRPr="00AC78AD" w:rsidRDefault="00AC78AD" w:rsidP="00127EB9">
      <w:pPr>
        <w:spacing w:line="276" w:lineRule="auto"/>
        <w:jc w:val="both"/>
        <w:rPr>
          <w:sz w:val="10"/>
          <w:szCs w:val="10"/>
        </w:rPr>
      </w:pPr>
    </w:p>
    <w:p w:rsidR="00127EB9" w:rsidRDefault="00127EB9" w:rsidP="00127EB9">
      <w:pPr>
        <w:spacing w:line="276" w:lineRule="auto"/>
        <w:jc w:val="both"/>
        <w:rPr>
          <w:sz w:val="22"/>
          <w:szCs w:val="22"/>
          <w:lang w:val="ru-RU"/>
        </w:rPr>
      </w:pPr>
      <w:r>
        <w:rPr>
          <w:i/>
          <w:sz w:val="22"/>
          <w:szCs w:val="28"/>
        </w:rPr>
        <w:t>Розмір статутного капіталу</w:t>
      </w:r>
      <w:r w:rsidRPr="007C3C8B">
        <w:rPr>
          <w:i/>
          <w:sz w:val="22"/>
          <w:szCs w:val="28"/>
        </w:rPr>
        <w:t>:</w:t>
      </w:r>
      <w:r>
        <w:rPr>
          <w:sz w:val="22"/>
          <w:szCs w:val="22"/>
        </w:rPr>
        <w:t xml:space="preserve"> </w:t>
      </w:r>
      <w:r w:rsidR="009157C4" w:rsidRPr="001A15E3">
        <w:rPr>
          <w:sz w:val="22"/>
          <w:szCs w:val="22"/>
        </w:rPr>
        <w:t>6</w:t>
      </w:r>
      <w:r w:rsidR="009157C4">
        <w:rPr>
          <w:sz w:val="22"/>
          <w:szCs w:val="22"/>
          <w:lang w:val="ru-RU"/>
        </w:rPr>
        <w:t> </w:t>
      </w:r>
      <w:r w:rsidR="009157C4" w:rsidRPr="001A15E3">
        <w:rPr>
          <w:sz w:val="22"/>
          <w:szCs w:val="22"/>
        </w:rPr>
        <w:t>909</w:t>
      </w:r>
      <w:r w:rsidR="009157C4">
        <w:rPr>
          <w:sz w:val="22"/>
          <w:szCs w:val="22"/>
          <w:lang w:val="ru-RU"/>
        </w:rPr>
        <w:t> </w:t>
      </w:r>
      <w:r w:rsidR="009157C4" w:rsidRPr="001A15E3">
        <w:rPr>
          <w:sz w:val="22"/>
          <w:szCs w:val="22"/>
        </w:rPr>
        <w:t>900</w:t>
      </w:r>
      <w:r w:rsidR="009157C4" w:rsidRPr="00E40218">
        <w:rPr>
          <w:sz w:val="22"/>
          <w:szCs w:val="22"/>
        </w:rPr>
        <w:t xml:space="preserve"> (</w:t>
      </w:r>
      <w:r w:rsidR="009157C4">
        <w:rPr>
          <w:sz w:val="22"/>
          <w:szCs w:val="22"/>
        </w:rPr>
        <w:t>шість мільйонів дев</w:t>
      </w:r>
      <w:r w:rsidR="009157C4" w:rsidRPr="001A15E3">
        <w:rPr>
          <w:sz w:val="22"/>
          <w:szCs w:val="22"/>
        </w:rPr>
        <w:t>’</w:t>
      </w:r>
      <w:r w:rsidR="009157C4">
        <w:rPr>
          <w:sz w:val="22"/>
          <w:szCs w:val="22"/>
        </w:rPr>
        <w:t>ятсот дев</w:t>
      </w:r>
      <w:r w:rsidR="009157C4" w:rsidRPr="001A15E3">
        <w:rPr>
          <w:sz w:val="22"/>
          <w:szCs w:val="22"/>
        </w:rPr>
        <w:t>’</w:t>
      </w:r>
      <w:r w:rsidR="009157C4">
        <w:rPr>
          <w:sz w:val="22"/>
          <w:szCs w:val="22"/>
        </w:rPr>
        <w:t>ять тисяч дев</w:t>
      </w:r>
      <w:r w:rsidR="009157C4" w:rsidRPr="001A15E3">
        <w:rPr>
          <w:sz w:val="22"/>
          <w:szCs w:val="22"/>
        </w:rPr>
        <w:t>’</w:t>
      </w:r>
      <w:r w:rsidR="009157C4">
        <w:rPr>
          <w:sz w:val="22"/>
          <w:szCs w:val="22"/>
        </w:rPr>
        <w:t>ятсот</w:t>
      </w:r>
      <w:r w:rsidR="009157C4" w:rsidRPr="00E40218">
        <w:rPr>
          <w:sz w:val="22"/>
          <w:szCs w:val="22"/>
        </w:rPr>
        <w:t>) гривень 00 копійок</w:t>
      </w:r>
      <w:r w:rsidR="003A64DE" w:rsidRPr="009157C4">
        <w:rPr>
          <w:sz w:val="22"/>
          <w:szCs w:val="22"/>
        </w:rPr>
        <w:t xml:space="preserve">, розподілений на </w:t>
      </w:r>
      <w:r w:rsidR="009157C4">
        <w:rPr>
          <w:sz w:val="22"/>
          <w:szCs w:val="22"/>
        </w:rPr>
        <w:t>27 639 600</w:t>
      </w:r>
      <w:r w:rsidR="003A64DE" w:rsidRPr="009157C4">
        <w:rPr>
          <w:sz w:val="22"/>
          <w:szCs w:val="22"/>
        </w:rPr>
        <w:t xml:space="preserve"> (</w:t>
      </w:r>
      <w:r w:rsidR="009157C4">
        <w:rPr>
          <w:sz w:val="22"/>
          <w:szCs w:val="22"/>
        </w:rPr>
        <w:t>двадцять сім мільйонів шістсот тридцять дев</w:t>
      </w:r>
      <w:r w:rsidR="009157C4" w:rsidRPr="001A15E3">
        <w:rPr>
          <w:sz w:val="22"/>
          <w:szCs w:val="22"/>
        </w:rPr>
        <w:t>’</w:t>
      </w:r>
      <w:r w:rsidR="009157C4">
        <w:rPr>
          <w:sz w:val="22"/>
          <w:szCs w:val="22"/>
        </w:rPr>
        <w:t>ять</w:t>
      </w:r>
      <w:r w:rsidR="003A64DE" w:rsidRPr="009157C4">
        <w:rPr>
          <w:sz w:val="22"/>
          <w:szCs w:val="22"/>
        </w:rPr>
        <w:t xml:space="preserve"> тисяч</w:t>
      </w:r>
      <w:r w:rsidR="009157C4">
        <w:rPr>
          <w:sz w:val="22"/>
          <w:szCs w:val="22"/>
        </w:rPr>
        <w:t xml:space="preserve"> шістсот</w:t>
      </w:r>
      <w:r w:rsidR="003A64DE" w:rsidRPr="009157C4">
        <w:rPr>
          <w:sz w:val="22"/>
          <w:szCs w:val="22"/>
        </w:rPr>
        <w:t xml:space="preserve">) штук простих іменних акцій номінальною вартістю </w:t>
      </w:r>
      <w:r w:rsidR="009157C4">
        <w:rPr>
          <w:sz w:val="22"/>
          <w:szCs w:val="22"/>
          <w:lang w:val="ru-RU"/>
        </w:rPr>
        <w:t>0,25</w:t>
      </w:r>
      <w:r w:rsidR="003A64DE">
        <w:rPr>
          <w:sz w:val="22"/>
          <w:szCs w:val="22"/>
          <w:lang w:val="ru-RU"/>
        </w:rPr>
        <w:t xml:space="preserve"> (</w:t>
      </w:r>
      <w:r w:rsidR="009157C4">
        <w:rPr>
          <w:sz w:val="22"/>
          <w:szCs w:val="22"/>
          <w:lang w:val="ru-RU"/>
        </w:rPr>
        <w:t>двадцять п</w:t>
      </w:r>
      <w:r w:rsidR="009157C4" w:rsidRPr="000E1EF0">
        <w:rPr>
          <w:sz w:val="22"/>
          <w:szCs w:val="22"/>
          <w:lang w:val="ru-RU"/>
        </w:rPr>
        <w:t>’</w:t>
      </w:r>
      <w:r w:rsidR="009157C4">
        <w:rPr>
          <w:sz w:val="22"/>
          <w:szCs w:val="22"/>
        </w:rPr>
        <w:t>ять</w:t>
      </w:r>
      <w:r w:rsidR="003A64DE">
        <w:rPr>
          <w:sz w:val="22"/>
          <w:szCs w:val="22"/>
          <w:lang w:val="ru-RU"/>
        </w:rPr>
        <w:t>) копійок</w:t>
      </w:r>
      <w:r w:rsidR="00216C5C">
        <w:rPr>
          <w:sz w:val="22"/>
          <w:szCs w:val="22"/>
          <w:lang w:val="ru-RU"/>
        </w:rPr>
        <w:t xml:space="preserve"> кожна</w:t>
      </w:r>
      <w:r w:rsidR="003A64DE">
        <w:rPr>
          <w:sz w:val="22"/>
          <w:szCs w:val="22"/>
          <w:lang w:val="ru-RU"/>
        </w:rPr>
        <w:t>.</w:t>
      </w:r>
    </w:p>
    <w:p w:rsidR="00010F8D" w:rsidRPr="00AC78AD" w:rsidRDefault="00010F8D" w:rsidP="00010F8D">
      <w:pPr>
        <w:spacing w:line="276" w:lineRule="auto"/>
        <w:jc w:val="both"/>
        <w:rPr>
          <w:sz w:val="10"/>
          <w:szCs w:val="10"/>
        </w:rPr>
      </w:pPr>
    </w:p>
    <w:p w:rsidR="00127EB9" w:rsidRDefault="00127EB9" w:rsidP="00127EB9">
      <w:pPr>
        <w:jc w:val="both"/>
        <w:rPr>
          <w:sz w:val="22"/>
          <w:szCs w:val="28"/>
        </w:rPr>
      </w:pPr>
      <w:r>
        <w:rPr>
          <w:i/>
          <w:sz w:val="22"/>
          <w:szCs w:val="28"/>
        </w:rPr>
        <w:t>Учасники Компанії</w:t>
      </w:r>
      <w:r w:rsidRPr="007C3C8B">
        <w:rPr>
          <w:i/>
          <w:sz w:val="22"/>
          <w:szCs w:val="28"/>
        </w:rPr>
        <w:t>:</w:t>
      </w:r>
      <w:r w:rsidR="00010F8D" w:rsidRPr="00010F8D">
        <w:rPr>
          <w:sz w:val="22"/>
          <w:szCs w:val="28"/>
        </w:rPr>
        <w:t xml:space="preserve"> відповідно до </w:t>
      </w:r>
      <w:r w:rsidR="00010F8D">
        <w:rPr>
          <w:sz w:val="22"/>
          <w:szCs w:val="28"/>
        </w:rPr>
        <w:t xml:space="preserve">останнього </w:t>
      </w:r>
      <w:r w:rsidR="00010F8D" w:rsidRPr="00010F8D">
        <w:rPr>
          <w:sz w:val="22"/>
          <w:szCs w:val="28"/>
        </w:rPr>
        <w:t xml:space="preserve">Реєстру </w:t>
      </w:r>
      <w:r w:rsidR="00D94259">
        <w:rPr>
          <w:sz w:val="22"/>
          <w:szCs w:val="28"/>
        </w:rPr>
        <w:t>власників іменних цінних паперів від 10.10.2016р. вих.№121032зв до складу акціонерів</w:t>
      </w:r>
      <w:r w:rsidR="001452CD">
        <w:rPr>
          <w:sz w:val="22"/>
          <w:szCs w:val="28"/>
        </w:rPr>
        <w:t xml:space="preserve"> станом на 05.10.2016р.</w:t>
      </w:r>
      <w:r w:rsidR="00D94259">
        <w:rPr>
          <w:sz w:val="22"/>
          <w:szCs w:val="28"/>
        </w:rPr>
        <w:t xml:space="preserve"> входять</w:t>
      </w:r>
      <w:r w:rsidR="001452CD">
        <w:rPr>
          <w:sz w:val="22"/>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594"/>
        <w:gridCol w:w="1595"/>
        <w:gridCol w:w="1594"/>
        <w:gridCol w:w="1595"/>
      </w:tblGrid>
      <w:tr w:rsidR="00D94259" w:rsidRPr="00EF1BD3" w:rsidTr="00DE577A">
        <w:tc>
          <w:tcPr>
            <w:tcW w:w="3261" w:type="dxa"/>
            <w:vAlign w:val="center"/>
          </w:tcPr>
          <w:p w:rsidR="00D94259" w:rsidRPr="00EF1BD3" w:rsidRDefault="00D94259" w:rsidP="00D94259">
            <w:pPr>
              <w:jc w:val="center"/>
              <w:rPr>
                <w:szCs w:val="20"/>
              </w:rPr>
            </w:pPr>
            <w:r w:rsidRPr="00EF1BD3">
              <w:rPr>
                <w:szCs w:val="20"/>
              </w:rPr>
              <w:t>Акціонери</w:t>
            </w:r>
          </w:p>
        </w:tc>
        <w:tc>
          <w:tcPr>
            <w:tcW w:w="1594" w:type="dxa"/>
            <w:vAlign w:val="center"/>
          </w:tcPr>
          <w:p w:rsidR="00D94259" w:rsidRPr="00EF1BD3" w:rsidRDefault="00D94259" w:rsidP="00D94259">
            <w:pPr>
              <w:jc w:val="center"/>
              <w:rPr>
                <w:szCs w:val="20"/>
              </w:rPr>
            </w:pPr>
            <w:r w:rsidRPr="00EF1BD3">
              <w:rPr>
                <w:szCs w:val="20"/>
              </w:rPr>
              <w:t>Кількість</w:t>
            </w:r>
            <w:r>
              <w:rPr>
                <w:szCs w:val="20"/>
              </w:rPr>
              <w:t xml:space="preserve"> осіб</w:t>
            </w:r>
          </w:p>
        </w:tc>
        <w:tc>
          <w:tcPr>
            <w:tcW w:w="1595" w:type="dxa"/>
            <w:vAlign w:val="center"/>
          </w:tcPr>
          <w:p w:rsidR="00D94259" w:rsidRPr="00EF1BD3" w:rsidRDefault="00D94259" w:rsidP="00D94259">
            <w:pPr>
              <w:jc w:val="center"/>
              <w:rPr>
                <w:szCs w:val="20"/>
              </w:rPr>
            </w:pPr>
            <w:r w:rsidRPr="00EF1BD3">
              <w:rPr>
                <w:szCs w:val="20"/>
              </w:rPr>
              <w:t>Кількість акцій, (шт.)</w:t>
            </w:r>
          </w:p>
        </w:tc>
        <w:tc>
          <w:tcPr>
            <w:tcW w:w="1594" w:type="dxa"/>
            <w:vAlign w:val="center"/>
          </w:tcPr>
          <w:p w:rsidR="00D94259" w:rsidRPr="00EF1BD3" w:rsidRDefault="00D94259" w:rsidP="00D94259">
            <w:pPr>
              <w:jc w:val="center"/>
              <w:rPr>
                <w:szCs w:val="20"/>
              </w:rPr>
            </w:pPr>
            <w:r w:rsidRPr="00EF1BD3">
              <w:rPr>
                <w:szCs w:val="20"/>
              </w:rPr>
              <w:t>Відсоток голосів, (%)</w:t>
            </w:r>
          </w:p>
        </w:tc>
        <w:tc>
          <w:tcPr>
            <w:tcW w:w="1595" w:type="dxa"/>
            <w:vAlign w:val="center"/>
          </w:tcPr>
          <w:p w:rsidR="00D94259" w:rsidRPr="00EF1BD3" w:rsidRDefault="00D94259" w:rsidP="00D94259">
            <w:pPr>
              <w:jc w:val="center"/>
              <w:rPr>
                <w:szCs w:val="20"/>
              </w:rPr>
            </w:pPr>
            <w:r w:rsidRPr="00EF1BD3">
              <w:rPr>
                <w:szCs w:val="20"/>
              </w:rPr>
              <w:t>Загальна номінальна вартість (грн.)</w:t>
            </w:r>
          </w:p>
        </w:tc>
      </w:tr>
      <w:tr w:rsidR="001452CD" w:rsidRPr="001452CD" w:rsidTr="00DE577A">
        <w:tc>
          <w:tcPr>
            <w:tcW w:w="3261" w:type="dxa"/>
          </w:tcPr>
          <w:p w:rsidR="001452CD" w:rsidRPr="001452CD" w:rsidRDefault="001452CD" w:rsidP="001452CD">
            <w:pPr>
              <w:jc w:val="both"/>
              <w:rPr>
                <w:sz w:val="22"/>
              </w:rPr>
            </w:pPr>
            <w:r w:rsidRPr="001452CD">
              <w:rPr>
                <w:sz w:val="22"/>
                <w:szCs w:val="22"/>
              </w:rPr>
              <w:t>Юридичні особи нерезиденти</w:t>
            </w:r>
          </w:p>
        </w:tc>
        <w:tc>
          <w:tcPr>
            <w:tcW w:w="1594" w:type="dxa"/>
            <w:vAlign w:val="center"/>
          </w:tcPr>
          <w:p w:rsidR="001452CD" w:rsidRPr="001452CD" w:rsidRDefault="001452CD" w:rsidP="001452CD">
            <w:pPr>
              <w:jc w:val="center"/>
              <w:rPr>
                <w:sz w:val="22"/>
              </w:rPr>
            </w:pPr>
            <w:r w:rsidRPr="001452CD">
              <w:rPr>
                <w:sz w:val="22"/>
                <w:szCs w:val="22"/>
              </w:rPr>
              <w:t>1</w:t>
            </w:r>
          </w:p>
        </w:tc>
        <w:tc>
          <w:tcPr>
            <w:tcW w:w="1595" w:type="dxa"/>
            <w:vAlign w:val="center"/>
          </w:tcPr>
          <w:p w:rsidR="001452CD" w:rsidRPr="001452CD" w:rsidRDefault="001452CD" w:rsidP="001452CD">
            <w:pPr>
              <w:jc w:val="center"/>
              <w:rPr>
                <w:sz w:val="22"/>
              </w:rPr>
            </w:pPr>
            <w:r w:rsidRPr="001452CD">
              <w:rPr>
                <w:sz w:val="22"/>
                <w:szCs w:val="22"/>
              </w:rPr>
              <w:t>25 306 614</w:t>
            </w:r>
          </w:p>
        </w:tc>
        <w:tc>
          <w:tcPr>
            <w:tcW w:w="1594" w:type="dxa"/>
            <w:vAlign w:val="bottom"/>
          </w:tcPr>
          <w:p w:rsidR="001452CD" w:rsidRPr="00D94259" w:rsidRDefault="001452CD" w:rsidP="001452CD">
            <w:pPr>
              <w:jc w:val="center"/>
              <w:rPr>
                <w:color w:val="000000"/>
                <w:sz w:val="22"/>
                <w:lang w:eastAsia="uk-UA"/>
              </w:rPr>
            </w:pPr>
            <w:r w:rsidRPr="00D94259">
              <w:rPr>
                <w:color w:val="000000"/>
                <w:sz w:val="22"/>
                <w:szCs w:val="22"/>
                <w:lang w:eastAsia="uk-UA"/>
              </w:rPr>
              <w:t>91,559262</w:t>
            </w:r>
          </w:p>
        </w:tc>
        <w:tc>
          <w:tcPr>
            <w:tcW w:w="1595" w:type="dxa"/>
            <w:vAlign w:val="bottom"/>
          </w:tcPr>
          <w:p w:rsidR="001452CD" w:rsidRPr="00D94259" w:rsidRDefault="001452CD" w:rsidP="001452CD">
            <w:pPr>
              <w:jc w:val="right"/>
              <w:rPr>
                <w:color w:val="000000"/>
                <w:sz w:val="22"/>
                <w:lang w:eastAsia="uk-UA"/>
              </w:rPr>
            </w:pPr>
            <w:r w:rsidRPr="001452CD">
              <w:rPr>
                <w:color w:val="000000"/>
                <w:sz w:val="22"/>
                <w:szCs w:val="22"/>
                <w:lang w:eastAsia="uk-UA"/>
              </w:rPr>
              <w:t>6 326 653.</w:t>
            </w:r>
            <w:r w:rsidRPr="00D94259">
              <w:rPr>
                <w:color w:val="000000"/>
                <w:sz w:val="22"/>
                <w:szCs w:val="22"/>
                <w:lang w:eastAsia="uk-UA"/>
              </w:rPr>
              <w:t>50</w:t>
            </w:r>
          </w:p>
        </w:tc>
      </w:tr>
      <w:tr w:rsidR="001452CD" w:rsidRPr="001452CD" w:rsidTr="00DE577A">
        <w:tc>
          <w:tcPr>
            <w:tcW w:w="3261" w:type="dxa"/>
          </w:tcPr>
          <w:p w:rsidR="001452CD" w:rsidRPr="001452CD" w:rsidRDefault="001452CD" w:rsidP="001452CD">
            <w:pPr>
              <w:jc w:val="both"/>
              <w:rPr>
                <w:sz w:val="22"/>
              </w:rPr>
            </w:pPr>
            <w:r w:rsidRPr="001452CD">
              <w:rPr>
                <w:sz w:val="22"/>
                <w:szCs w:val="22"/>
              </w:rPr>
              <w:t>Юридичні особи резиденти</w:t>
            </w:r>
          </w:p>
        </w:tc>
        <w:tc>
          <w:tcPr>
            <w:tcW w:w="1594" w:type="dxa"/>
            <w:vAlign w:val="center"/>
          </w:tcPr>
          <w:p w:rsidR="001452CD" w:rsidRPr="001452CD" w:rsidRDefault="001452CD" w:rsidP="001452CD">
            <w:pPr>
              <w:jc w:val="center"/>
              <w:rPr>
                <w:sz w:val="22"/>
              </w:rPr>
            </w:pPr>
            <w:r w:rsidRPr="001452CD">
              <w:rPr>
                <w:sz w:val="22"/>
                <w:szCs w:val="22"/>
              </w:rPr>
              <w:t>4</w:t>
            </w:r>
          </w:p>
        </w:tc>
        <w:tc>
          <w:tcPr>
            <w:tcW w:w="1595" w:type="dxa"/>
            <w:vAlign w:val="center"/>
          </w:tcPr>
          <w:p w:rsidR="001452CD" w:rsidRPr="001452CD" w:rsidRDefault="001452CD" w:rsidP="001452CD">
            <w:pPr>
              <w:jc w:val="center"/>
              <w:rPr>
                <w:sz w:val="22"/>
              </w:rPr>
            </w:pPr>
            <w:r w:rsidRPr="001452CD">
              <w:rPr>
                <w:sz w:val="22"/>
                <w:szCs w:val="22"/>
              </w:rPr>
              <w:t>93 800</w:t>
            </w:r>
          </w:p>
        </w:tc>
        <w:tc>
          <w:tcPr>
            <w:tcW w:w="1594" w:type="dxa"/>
            <w:vAlign w:val="bottom"/>
          </w:tcPr>
          <w:p w:rsidR="001452CD" w:rsidRPr="00D94259" w:rsidRDefault="001452CD" w:rsidP="001452CD">
            <w:pPr>
              <w:jc w:val="center"/>
              <w:rPr>
                <w:color w:val="000000"/>
                <w:sz w:val="22"/>
                <w:lang w:eastAsia="uk-UA"/>
              </w:rPr>
            </w:pPr>
            <w:r w:rsidRPr="00D94259">
              <w:rPr>
                <w:color w:val="000000"/>
                <w:sz w:val="22"/>
                <w:szCs w:val="22"/>
                <w:lang w:eastAsia="uk-UA"/>
              </w:rPr>
              <w:t>0,339365</w:t>
            </w:r>
          </w:p>
        </w:tc>
        <w:tc>
          <w:tcPr>
            <w:tcW w:w="1595" w:type="dxa"/>
            <w:vAlign w:val="bottom"/>
          </w:tcPr>
          <w:p w:rsidR="001452CD" w:rsidRPr="00D94259" w:rsidRDefault="001452CD" w:rsidP="001452CD">
            <w:pPr>
              <w:jc w:val="right"/>
              <w:rPr>
                <w:color w:val="000000"/>
                <w:sz w:val="22"/>
                <w:lang w:eastAsia="uk-UA"/>
              </w:rPr>
            </w:pPr>
            <w:r w:rsidRPr="001452CD">
              <w:rPr>
                <w:color w:val="000000"/>
                <w:sz w:val="22"/>
                <w:szCs w:val="22"/>
                <w:lang w:eastAsia="uk-UA"/>
              </w:rPr>
              <w:t>23 450,</w:t>
            </w:r>
            <w:r w:rsidRPr="00D94259">
              <w:rPr>
                <w:color w:val="000000"/>
                <w:sz w:val="22"/>
                <w:szCs w:val="22"/>
                <w:lang w:eastAsia="uk-UA"/>
              </w:rPr>
              <w:t>00</w:t>
            </w:r>
          </w:p>
        </w:tc>
      </w:tr>
      <w:tr w:rsidR="001452CD" w:rsidRPr="001452CD" w:rsidTr="00DE577A">
        <w:tc>
          <w:tcPr>
            <w:tcW w:w="3261" w:type="dxa"/>
          </w:tcPr>
          <w:p w:rsidR="001452CD" w:rsidRPr="001452CD" w:rsidRDefault="001452CD" w:rsidP="001452CD">
            <w:pPr>
              <w:jc w:val="both"/>
              <w:rPr>
                <w:sz w:val="22"/>
              </w:rPr>
            </w:pPr>
            <w:r w:rsidRPr="001452CD">
              <w:rPr>
                <w:sz w:val="22"/>
                <w:szCs w:val="22"/>
              </w:rPr>
              <w:t>Фізичні особи резиденти</w:t>
            </w:r>
          </w:p>
        </w:tc>
        <w:tc>
          <w:tcPr>
            <w:tcW w:w="1594" w:type="dxa"/>
            <w:vAlign w:val="center"/>
          </w:tcPr>
          <w:p w:rsidR="001452CD" w:rsidRPr="001452CD" w:rsidRDefault="001452CD" w:rsidP="001452CD">
            <w:pPr>
              <w:jc w:val="center"/>
              <w:rPr>
                <w:sz w:val="22"/>
              </w:rPr>
            </w:pPr>
            <w:r w:rsidRPr="001452CD">
              <w:rPr>
                <w:sz w:val="22"/>
                <w:szCs w:val="22"/>
              </w:rPr>
              <w:t>637</w:t>
            </w:r>
          </w:p>
        </w:tc>
        <w:tc>
          <w:tcPr>
            <w:tcW w:w="1595" w:type="dxa"/>
            <w:vAlign w:val="center"/>
          </w:tcPr>
          <w:p w:rsidR="001452CD" w:rsidRPr="001452CD" w:rsidRDefault="001452CD" w:rsidP="001452CD">
            <w:pPr>
              <w:jc w:val="center"/>
              <w:rPr>
                <w:sz w:val="22"/>
              </w:rPr>
            </w:pPr>
            <w:r w:rsidRPr="001452CD">
              <w:rPr>
                <w:sz w:val="22"/>
                <w:szCs w:val="22"/>
              </w:rPr>
              <w:t>2 239 186</w:t>
            </w:r>
          </w:p>
        </w:tc>
        <w:tc>
          <w:tcPr>
            <w:tcW w:w="1594" w:type="dxa"/>
            <w:vAlign w:val="bottom"/>
          </w:tcPr>
          <w:p w:rsidR="001452CD" w:rsidRPr="00D94259" w:rsidRDefault="001452CD" w:rsidP="001452CD">
            <w:pPr>
              <w:jc w:val="center"/>
              <w:rPr>
                <w:color w:val="000000"/>
                <w:sz w:val="22"/>
                <w:lang w:eastAsia="uk-UA"/>
              </w:rPr>
            </w:pPr>
            <w:r w:rsidRPr="00D94259">
              <w:rPr>
                <w:color w:val="000000"/>
                <w:sz w:val="22"/>
                <w:szCs w:val="22"/>
                <w:lang w:eastAsia="uk-UA"/>
              </w:rPr>
              <w:t>8,101369</w:t>
            </w:r>
          </w:p>
        </w:tc>
        <w:tc>
          <w:tcPr>
            <w:tcW w:w="1595" w:type="dxa"/>
            <w:vAlign w:val="bottom"/>
          </w:tcPr>
          <w:p w:rsidR="001452CD" w:rsidRPr="00D94259" w:rsidRDefault="001452CD" w:rsidP="001452CD">
            <w:pPr>
              <w:jc w:val="right"/>
              <w:rPr>
                <w:color w:val="000000"/>
                <w:sz w:val="22"/>
                <w:lang w:eastAsia="uk-UA"/>
              </w:rPr>
            </w:pPr>
            <w:r w:rsidRPr="001452CD">
              <w:rPr>
                <w:color w:val="000000"/>
                <w:sz w:val="22"/>
                <w:szCs w:val="22"/>
                <w:lang w:eastAsia="uk-UA"/>
              </w:rPr>
              <w:t>559 796,</w:t>
            </w:r>
            <w:r w:rsidRPr="00D94259">
              <w:rPr>
                <w:color w:val="000000"/>
                <w:sz w:val="22"/>
                <w:szCs w:val="22"/>
                <w:lang w:eastAsia="uk-UA"/>
              </w:rPr>
              <w:t>50</w:t>
            </w:r>
          </w:p>
        </w:tc>
      </w:tr>
      <w:tr w:rsidR="00D94259" w:rsidRPr="005E4933" w:rsidTr="00D94259">
        <w:tc>
          <w:tcPr>
            <w:tcW w:w="3261" w:type="dxa"/>
          </w:tcPr>
          <w:p w:rsidR="00D94259" w:rsidRPr="005E4933" w:rsidRDefault="00D94259" w:rsidP="00E20043">
            <w:pPr>
              <w:jc w:val="both"/>
              <w:rPr>
                <w:b/>
                <w:sz w:val="22"/>
              </w:rPr>
            </w:pPr>
            <w:r w:rsidRPr="005E4933">
              <w:rPr>
                <w:b/>
                <w:sz w:val="22"/>
                <w:szCs w:val="22"/>
              </w:rPr>
              <w:t>Разом:</w:t>
            </w:r>
          </w:p>
        </w:tc>
        <w:tc>
          <w:tcPr>
            <w:tcW w:w="1594" w:type="dxa"/>
            <w:vAlign w:val="center"/>
          </w:tcPr>
          <w:p w:rsidR="00D94259" w:rsidRPr="005E4933" w:rsidRDefault="001452CD" w:rsidP="00E20043">
            <w:pPr>
              <w:jc w:val="center"/>
              <w:rPr>
                <w:b/>
                <w:sz w:val="22"/>
              </w:rPr>
            </w:pPr>
            <w:r>
              <w:rPr>
                <w:b/>
                <w:sz w:val="22"/>
                <w:szCs w:val="22"/>
              </w:rPr>
              <w:t>642</w:t>
            </w:r>
          </w:p>
        </w:tc>
        <w:tc>
          <w:tcPr>
            <w:tcW w:w="1595" w:type="dxa"/>
            <w:vAlign w:val="center"/>
          </w:tcPr>
          <w:p w:rsidR="00D94259" w:rsidRPr="005E4933" w:rsidRDefault="001452CD" w:rsidP="00E20043">
            <w:pPr>
              <w:jc w:val="center"/>
              <w:rPr>
                <w:b/>
                <w:sz w:val="22"/>
              </w:rPr>
            </w:pPr>
            <w:r>
              <w:rPr>
                <w:b/>
                <w:sz w:val="22"/>
              </w:rPr>
              <w:t>27 639 600</w:t>
            </w:r>
          </w:p>
        </w:tc>
        <w:tc>
          <w:tcPr>
            <w:tcW w:w="1594" w:type="dxa"/>
            <w:vAlign w:val="center"/>
          </w:tcPr>
          <w:p w:rsidR="00D94259" w:rsidRPr="005E4933" w:rsidRDefault="001452CD" w:rsidP="00E20043">
            <w:pPr>
              <w:jc w:val="center"/>
              <w:rPr>
                <w:b/>
                <w:sz w:val="22"/>
              </w:rPr>
            </w:pPr>
            <w:r>
              <w:rPr>
                <w:b/>
                <w:sz w:val="22"/>
                <w:szCs w:val="22"/>
              </w:rPr>
              <w:t>100</w:t>
            </w:r>
          </w:p>
        </w:tc>
        <w:tc>
          <w:tcPr>
            <w:tcW w:w="1595" w:type="dxa"/>
          </w:tcPr>
          <w:p w:rsidR="00D94259" w:rsidRDefault="001452CD" w:rsidP="001452CD">
            <w:pPr>
              <w:jc w:val="right"/>
              <w:rPr>
                <w:b/>
                <w:sz w:val="22"/>
              </w:rPr>
            </w:pPr>
            <w:r>
              <w:rPr>
                <w:b/>
                <w:sz w:val="22"/>
                <w:szCs w:val="22"/>
              </w:rPr>
              <w:t>6 909 900,00</w:t>
            </w:r>
          </w:p>
        </w:tc>
      </w:tr>
    </w:tbl>
    <w:p w:rsidR="00127EB9" w:rsidRPr="00127EB9" w:rsidRDefault="00127EB9" w:rsidP="00127EB9">
      <w:pPr>
        <w:jc w:val="both"/>
        <w:rPr>
          <w:sz w:val="10"/>
          <w:szCs w:val="10"/>
        </w:rPr>
      </w:pPr>
    </w:p>
    <w:tbl>
      <w:tblPr>
        <w:tblW w:w="10463" w:type="dxa"/>
        <w:tblLayout w:type="fixed"/>
        <w:tblCellMar>
          <w:left w:w="0" w:type="dxa"/>
          <w:right w:w="0" w:type="dxa"/>
        </w:tblCellMar>
        <w:tblLook w:val="0000"/>
      </w:tblPr>
      <w:tblGrid>
        <w:gridCol w:w="10463"/>
      </w:tblGrid>
      <w:tr w:rsidR="009157C4" w:rsidRPr="00F31612" w:rsidTr="00DE577A">
        <w:tc>
          <w:tcPr>
            <w:tcW w:w="10463" w:type="dxa"/>
            <w:shd w:val="clear" w:color="auto" w:fill="auto"/>
          </w:tcPr>
          <w:p w:rsidR="009157C4" w:rsidRPr="001452CD" w:rsidRDefault="009157C4" w:rsidP="00DE577A">
            <w:pPr>
              <w:pStyle w:val="affe"/>
              <w:snapToGrid w:val="0"/>
              <w:rPr>
                <w:sz w:val="22"/>
                <w:szCs w:val="22"/>
              </w:rPr>
            </w:pPr>
            <w:r w:rsidRPr="001452CD">
              <w:rPr>
                <w:sz w:val="22"/>
                <w:szCs w:val="22"/>
              </w:rPr>
              <w:t>Інформація про осіб, що володіють 10% та більше акцій емітента</w:t>
            </w:r>
            <w:r w:rsidR="001452CD">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7"/>
              <w:gridCol w:w="1337"/>
              <w:gridCol w:w="3057"/>
              <w:gridCol w:w="1541"/>
              <w:gridCol w:w="1542"/>
            </w:tblGrid>
            <w:tr w:rsidR="009157C4" w:rsidRPr="00F31612" w:rsidTr="001452CD">
              <w:tc>
                <w:tcPr>
                  <w:tcW w:w="2157" w:type="dxa"/>
                </w:tcPr>
                <w:p w:rsidR="009157C4" w:rsidRPr="00F31612" w:rsidRDefault="009157C4" w:rsidP="00DE577A">
                  <w:pPr>
                    <w:pStyle w:val="affe"/>
                    <w:snapToGrid w:val="0"/>
                    <w:rPr>
                      <w:b/>
                      <w:sz w:val="20"/>
                    </w:rPr>
                  </w:pPr>
                  <w:r w:rsidRPr="00F31612">
                    <w:rPr>
                      <w:sz w:val="20"/>
                    </w:rPr>
                    <w:t>Найменування юридичної особи</w:t>
                  </w:r>
                </w:p>
              </w:tc>
              <w:tc>
                <w:tcPr>
                  <w:tcW w:w="1337" w:type="dxa"/>
                </w:tcPr>
                <w:p w:rsidR="009157C4" w:rsidRPr="00F31612" w:rsidRDefault="009157C4" w:rsidP="00DE577A">
                  <w:pPr>
                    <w:pStyle w:val="affe"/>
                    <w:snapToGrid w:val="0"/>
                    <w:rPr>
                      <w:b/>
                      <w:sz w:val="20"/>
                    </w:rPr>
                  </w:pPr>
                  <w:r w:rsidRPr="00F31612">
                    <w:rPr>
                      <w:sz w:val="20"/>
                    </w:rPr>
                    <w:t>Код за ЄДРПОУ</w:t>
                  </w:r>
                </w:p>
              </w:tc>
              <w:tc>
                <w:tcPr>
                  <w:tcW w:w="3057" w:type="dxa"/>
                </w:tcPr>
                <w:p w:rsidR="009157C4" w:rsidRPr="00F31612" w:rsidRDefault="009157C4" w:rsidP="00DE577A">
                  <w:pPr>
                    <w:pStyle w:val="affe"/>
                    <w:snapToGrid w:val="0"/>
                    <w:rPr>
                      <w:b/>
                      <w:sz w:val="20"/>
                    </w:rPr>
                  </w:pPr>
                  <w:r w:rsidRPr="00F31612">
                    <w:rPr>
                      <w:sz w:val="20"/>
                    </w:rPr>
                    <w:t>Місцезнаходження</w:t>
                  </w:r>
                </w:p>
              </w:tc>
              <w:tc>
                <w:tcPr>
                  <w:tcW w:w="1541" w:type="dxa"/>
                </w:tcPr>
                <w:p w:rsidR="009157C4" w:rsidRPr="00F31612" w:rsidRDefault="009157C4" w:rsidP="00DE577A">
                  <w:pPr>
                    <w:pStyle w:val="affe"/>
                    <w:snapToGrid w:val="0"/>
                    <w:rPr>
                      <w:b/>
                      <w:sz w:val="20"/>
                    </w:rPr>
                  </w:pPr>
                  <w:r w:rsidRPr="00F31612">
                    <w:rPr>
                      <w:sz w:val="20"/>
                    </w:rPr>
                    <w:t>Кількість акцій (штук)</w:t>
                  </w:r>
                </w:p>
              </w:tc>
              <w:tc>
                <w:tcPr>
                  <w:tcW w:w="1542" w:type="dxa"/>
                </w:tcPr>
                <w:p w:rsidR="009157C4" w:rsidRPr="00F31612" w:rsidRDefault="009157C4" w:rsidP="00DE577A">
                  <w:pPr>
                    <w:pStyle w:val="affe"/>
                    <w:snapToGrid w:val="0"/>
                    <w:rPr>
                      <w:b/>
                      <w:sz w:val="20"/>
                    </w:rPr>
                  </w:pPr>
                  <w:r w:rsidRPr="00F31612">
                    <w:rPr>
                      <w:sz w:val="20"/>
                    </w:rPr>
                    <w:t>% від загальної кількості акцій</w:t>
                  </w:r>
                </w:p>
              </w:tc>
            </w:tr>
            <w:tr w:rsidR="001452CD" w:rsidRPr="00F31612" w:rsidTr="001452CD">
              <w:tc>
                <w:tcPr>
                  <w:tcW w:w="2157" w:type="dxa"/>
                </w:tcPr>
                <w:p w:rsidR="001452CD" w:rsidRPr="00F31612" w:rsidRDefault="001452CD" w:rsidP="001452CD">
                  <w:pPr>
                    <w:pStyle w:val="affe"/>
                    <w:snapToGrid w:val="0"/>
                    <w:rPr>
                      <w:b/>
                      <w:sz w:val="20"/>
                    </w:rPr>
                  </w:pPr>
                  <w:r w:rsidRPr="00F31612">
                    <w:rPr>
                      <w:iCs/>
                      <w:sz w:val="20"/>
                    </w:rPr>
                    <w:t>TRIONING BUSINESS LIMITED (Кіпр)</w:t>
                  </w:r>
                </w:p>
              </w:tc>
              <w:tc>
                <w:tcPr>
                  <w:tcW w:w="1337" w:type="dxa"/>
                </w:tcPr>
                <w:p w:rsidR="001452CD" w:rsidRPr="00F31612" w:rsidRDefault="001452CD" w:rsidP="001452CD">
                  <w:pPr>
                    <w:pStyle w:val="affe"/>
                    <w:snapToGrid w:val="0"/>
                    <w:rPr>
                      <w:b/>
                      <w:sz w:val="20"/>
                    </w:rPr>
                  </w:pPr>
                  <w:r w:rsidRPr="00F31612">
                    <w:rPr>
                      <w:sz w:val="20"/>
                    </w:rPr>
                    <w:t>HE 299106</w:t>
                  </w:r>
                </w:p>
              </w:tc>
              <w:tc>
                <w:tcPr>
                  <w:tcW w:w="3057" w:type="dxa"/>
                </w:tcPr>
                <w:p w:rsidR="001452CD" w:rsidRPr="00F31612" w:rsidRDefault="001452CD" w:rsidP="001452CD">
                  <w:pPr>
                    <w:pStyle w:val="affe"/>
                    <w:snapToGrid w:val="0"/>
                    <w:rPr>
                      <w:b/>
                      <w:sz w:val="20"/>
                    </w:rPr>
                  </w:pPr>
                  <w:r w:rsidRPr="00F31612">
                    <w:rPr>
                      <w:sz w:val="20"/>
                    </w:rPr>
                    <w:t>Aнексартісіас і Куріакоу Матсі-3, Роусос Лімассол Тауэр, оф.10 поверх, Кіпр, м. Лімассол, 3040</w:t>
                  </w:r>
                </w:p>
              </w:tc>
              <w:tc>
                <w:tcPr>
                  <w:tcW w:w="1541" w:type="dxa"/>
                  <w:vAlign w:val="center"/>
                </w:tcPr>
                <w:p w:rsidR="001452CD" w:rsidRPr="001452CD" w:rsidRDefault="001452CD" w:rsidP="001452CD">
                  <w:pPr>
                    <w:jc w:val="center"/>
                    <w:rPr>
                      <w:sz w:val="22"/>
                    </w:rPr>
                  </w:pPr>
                  <w:r w:rsidRPr="001452CD">
                    <w:rPr>
                      <w:sz w:val="22"/>
                      <w:szCs w:val="22"/>
                    </w:rPr>
                    <w:t>25 306 614</w:t>
                  </w:r>
                </w:p>
              </w:tc>
              <w:tc>
                <w:tcPr>
                  <w:tcW w:w="1542" w:type="dxa"/>
                  <w:vAlign w:val="center"/>
                </w:tcPr>
                <w:p w:rsidR="001452CD" w:rsidRPr="001452CD" w:rsidRDefault="001452CD" w:rsidP="001452CD">
                  <w:pPr>
                    <w:jc w:val="center"/>
                    <w:rPr>
                      <w:sz w:val="22"/>
                    </w:rPr>
                  </w:pPr>
                  <w:r>
                    <w:rPr>
                      <w:sz w:val="22"/>
                      <w:szCs w:val="22"/>
                    </w:rPr>
                    <w:t>91,559262</w:t>
                  </w:r>
                </w:p>
              </w:tc>
            </w:tr>
          </w:tbl>
          <w:p w:rsidR="009157C4" w:rsidRPr="00F31612" w:rsidRDefault="009157C4" w:rsidP="00DE577A">
            <w:pPr>
              <w:pStyle w:val="affe"/>
              <w:snapToGrid w:val="0"/>
              <w:rPr>
                <w:b/>
                <w:szCs w:val="24"/>
              </w:rPr>
            </w:pPr>
          </w:p>
        </w:tc>
      </w:tr>
    </w:tbl>
    <w:p w:rsidR="00E732BA" w:rsidRPr="000943DA" w:rsidRDefault="00CF7C1E" w:rsidP="00CF7C1E">
      <w:pPr>
        <w:ind w:firstLine="708"/>
        <w:jc w:val="both"/>
        <w:rPr>
          <w:sz w:val="22"/>
          <w:szCs w:val="22"/>
        </w:rPr>
      </w:pPr>
      <w:r w:rsidRPr="003709E5">
        <w:rPr>
          <w:sz w:val="22"/>
          <w:szCs w:val="22"/>
        </w:rPr>
        <w:t>У статутному к</w:t>
      </w:r>
      <w:r w:rsidR="000943DA" w:rsidRPr="003709E5">
        <w:rPr>
          <w:sz w:val="22"/>
          <w:szCs w:val="22"/>
        </w:rPr>
        <w:t xml:space="preserve">апіталі державна часка відсутня, </w:t>
      </w:r>
      <w:r w:rsidR="003709E5">
        <w:rPr>
          <w:sz w:val="22"/>
          <w:szCs w:val="22"/>
        </w:rPr>
        <w:t>посадові особи Компанії</w:t>
      </w:r>
      <w:r w:rsidR="000943DA" w:rsidRPr="003709E5">
        <w:rPr>
          <w:sz w:val="22"/>
          <w:szCs w:val="22"/>
        </w:rPr>
        <w:t xml:space="preserve"> володіють </w:t>
      </w:r>
      <w:r w:rsidR="003709E5">
        <w:rPr>
          <w:sz w:val="22"/>
          <w:szCs w:val="22"/>
        </w:rPr>
        <w:t xml:space="preserve">незначною часткою </w:t>
      </w:r>
      <w:r w:rsidR="000943DA" w:rsidRPr="003709E5">
        <w:rPr>
          <w:sz w:val="22"/>
          <w:szCs w:val="22"/>
        </w:rPr>
        <w:t>акці</w:t>
      </w:r>
      <w:r w:rsidR="003709E5">
        <w:rPr>
          <w:sz w:val="22"/>
          <w:szCs w:val="22"/>
        </w:rPr>
        <w:t>й</w:t>
      </w:r>
      <w:r w:rsidR="000943DA" w:rsidRPr="003709E5">
        <w:rPr>
          <w:sz w:val="22"/>
          <w:szCs w:val="22"/>
        </w:rPr>
        <w:t xml:space="preserve"> емітента</w:t>
      </w:r>
      <w:r w:rsidR="0019763C" w:rsidRPr="003709E5">
        <w:rPr>
          <w:sz w:val="22"/>
          <w:szCs w:val="22"/>
        </w:rPr>
        <w:t xml:space="preserve"> </w:t>
      </w:r>
      <w:r w:rsidR="003709E5">
        <w:rPr>
          <w:sz w:val="22"/>
          <w:szCs w:val="22"/>
        </w:rPr>
        <w:t>(</w:t>
      </w:r>
      <w:r w:rsidR="0019763C" w:rsidRPr="003709E5">
        <w:rPr>
          <w:sz w:val="22"/>
          <w:szCs w:val="22"/>
        </w:rPr>
        <w:t>140</w:t>
      </w:r>
      <w:r w:rsidR="003709E5">
        <w:rPr>
          <w:sz w:val="22"/>
          <w:szCs w:val="22"/>
        </w:rPr>
        <w:t> </w:t>
      </w:r>
      <w:r w:rsidR="0019763C" w:rsidRPr="003709E5">
        <w:rPr>
          <w:sz w:val="22"/>
          <w:szCs w:val="22"/>
        </w:rPr>
        <w:t>580 штук акцій, що становить 0,5086%</w:t>
      </w:r>
      <w:r w:rsidR="003709E5">
        <w:rPr>
          <w:sz w:val="22"/>
          <w:szCs w:val="22"/>
        </w:rPr>
        <w:t>)</w:t>
      </w:r>
      <w:r w:rsidR="000943DA" w:rsidRPr="003709E5">
        <w:rPr>
          <w:sz w:val="22"/>
          <w:szCs w:val="22"/>
        </w:rPr>
        <w:t>.</w:t>
      </w:r>
      <w:r w:rsidRPr="003709E5">
        <w:rPr>
          <w:sz w:val="22"/>
          <w:szCs w:val="22"/>
        </w:rPr>
        <w:t xml:space="preserve"> </w:t>
      </w:r>
      <w:r w:rsidR="00E732BA" w:rsidRPr="003709E5">
        <w:rPr>
          <w:sz w:val="22"/>
          <w:szCs w:val="22"/>
        </w:rPr>
        <w:t>Протягом звітного періоду викуп власних акцій не проводився, емісія та розміщення</w:t>
      </w:r>
      <w:r w:rsidR="000943DA" w:rsidRPr="003709E5">
        <w:rPr>
          <w:sz w:val="22"/>
          <w:szCs w:val="22"/>
        </w:rPr>
        <w:t xml:space="preserve"> цільових</w:t>
      </w:r>
      <w:r w:rsidR="000943DA" w:rsidRPr="000943DA">
        <w:rPr>
          <w:sz w:val="22"/>
          <w:szCs w:val="22"/>
        </w:rPr>
        <w:t xml:space="preserve"> облігацій</w:t>
      </w:r>
      <w:r w:rsidR="00E732BA" w:rsidRPr="000943DA">
        <w:rPr>
          <w:sz w:val="22"/>
          <w:szCs w:val="22"/>
        </w:rPr>
        <w:t xml:space="preserve">, виконання зобов'язання </w:t>
      </w:r>
      <w:r w:rsidR="000943DA" w:rsidRPr="000943DA">
        <w:rPr>
          <w:sz w:val="22"/>
          <w:szCs w:val="22"/>
        </w:rPr>
        <w:t>за якими здійснюється шляхом передачі об'єкту (частки об'єкту) житлового будівництва не проводилася, гарантії третьої особи за випусками боргових цінних паперів відсутні.</w:t>
      </w:r>
    </w:p>
    <w:p w:rsidR="00127EB9" w:rsidRPr="00AB400A" w:rsidRDefault="00CF7C1E" w:rsidP="00127EB9">
      <w:pPr>
        <w:ind w:firstLine="708"/>
        <w:jc w:val="both"/>
        <w:rPr>
          <w:sz w:val="22"/>
          <w:szCs w:val="22"/>
        </w:rPr>
      </w:pPr>
      <w:r w:rsidRPr="000943DA">
        <w:rPr>
          <w:sz w:val="22"/>
          <w:szCs w:val="22"/>
        </w:rPr>
        <w:t>Компанія не входить до будь-яких об</w:t>
      </w:r>
      <w:r w:rsidRPr="000943DA">
        <w:rPr>
          <w:sz w:val="22"/>
          <w:szCs w:val="22"/>
          <w:lang w:val="ru-RU"/>
        </w:rPr>
        <w:t>'</w:t>
      </w:r>
      <w:r w:rsidRPr="000943DA">
        <w:rPr>
          <w:sz w:val="22"/>
          <w:szCs w:val="22"/>
        </w:rPr>
        <w:t xml:space="preserve">єднань підприємств, відокремлених підрозділів (філій та </w:t>
      </w:r>
      <w:r w:rsidRPr="00AA1E8A">
        <w:rPr>
          <w:sz w:val="22"/>
          <w:szCs w:val="22"/>
        </w:rPr>
        <w:t>представництв) не має</w:t>
      </w:r>
      <w:r w:rsidR="00E732BA" w:rsidRPr="00AA1E8A">
        <w:rPr>
          <w:sz w:val="22"/>
          <w:szCs w:val="22"/>
        </w:rPr>
        <w:t xml:space="preserve">. </w:t>
      </w:r>
      <w:r w:rsidR="00AE4491" w:rsidRPr="00AA1E8A">
        <w:rPr>
          <w:sz w:val="22"/>
          <w:szCs w:val="22"/>
        </w:rPr>
        <w:t>Господарс</w:t>
      </w:r>
      <w:r w:rsidR="00127EB9" w:rsidRPr="00AA1E8A">
        <w:rPr>
          <w:sz w:val="22"/>
          <w:szCs w:val="22"/>
        </w:rPr>
        <w:t xml:space="preserve">ька діяльність, яку здійснювала Компанія </w:t>
      </w:r>
      <w:r w:rsidR="00AE4491" w:rsidRPr="00AA1E8A">
        <w:rPr>
          <w:sz w:val="22"/>
          <w:szCs w:val="22"/>
        </w:rPr>
        <w:t>у продовж 20</w:t>
      </w:r>
      <w:r w:rsidR="001452CD">
        <w:rPr>
          <w:sz w:val="22"/>
          <w:szCs w:val="22"/>
        </w:rPr>
        <w:t>16</w:t>
      </w:r>
      <w:r w:rsidR="00AE4491" w:rsidRPr="00AA1E8A">
        <w:rPr>
          <w:sz w:val="22"/>
          <w:szCs w:val="22"/>
        </w:rPr>
        <w:t xml:space="preserve"> року, не </w:t>
      </w:r>
      <w:r w:rsidR="00AE4491" w:rsidRPr="0088295B">
        <w:rPr>
          <w:sz w:val="22"/>
          <w:szCs w:val="22"/>
        </w:rPr>
        <w:lastRenderedPageBreak/>
        <w:t>вимагала</w:t>
      </w:r>
      <w:r w:rsidR="00216C5C" w:rsidRPr="0088295B">
        <w:rPr>
          <w:sz w:val="22"/>
          <w:szCs w:val="22"/>
        </w:rPr>
        <w:t xml:space="preserve"> отримання будь яких</w:t>
      </w:r>
      <w:r w:rsidR="00AE4491" w:rsidRPr="0088295B">
        <w:rPr>
          <w:sz w:val="22"/>
          <w:szCs w:val="22"/>
        </w:rPr>
        <w:t xml:space="preserve"> ліцензій.</w:t>
      </w:r>
      <w:r w:rsidR="00127EB9" w:rsidRPr="0088295B">
        <w:rPr>
          <w:sz w:val="22"/>
          <w:szCs w:val="22"/>
        </w:rPr>
        <w:t xml:space="preserve"> Остання інформація про фінансову звітність до Національної комісії з цінних паперів та фондового ринку України подавалася станом на 31.12.20</w:t>
      </w:r>
      <w:r w:rsidR="001452CD" w:rsidRPr="0088295B">
        <w:rPr>
          <w:sz w:val="22"/>
          <w:szCs w:val="22"/>
        </w:rPr>
        <w:t>15</w:t>
      </w:r>
      <w:r w:rsidR="00127EB9" w:rsidRPr="0088295B">
        <w:rPr>
          <w:sz w:val="22"/>
          <w:szCs w:val="22"/>
        </w:rPr>
        <w:t xml:space="preserve"> року. </w:t>
      </w:r>
      <w:r w:rsidR="00EF1BD3" w:rsidRPr="0088295B">
        <w:rPr>
          <w:sz w:val="22"/>
          <w:szCs w:val="22"/>
        </w:rPr>
        <w:t>Річну інформацію емітента цінних паперів</w:t>
      </w:r>
      <w:r w:rsidR="00127EB9" w:rsidRPr="0088295B">
        <w:rPr>
          <w:sz w:val="22"/>
          <w:szCs w:val="22"/>
        </w:rPr>
        <w:t xml:space="preserve"> </w:t>
      </w:r>
      <w:r w:rsidR="00AB400A" w:rsidRPr="0088295B">
        <w:rPr>
          <w:sz w:val="22"/>
          <w:szCs w:val="22"/>
        </w:rPr>
        <w:t xml:space="preserve">(розкриття повного тексту річної інформації) </w:t>
      </w:r>
      <w:r w:rsidR="00127EB9" w:rsidRPr="0088295B">
        <w:rPr>
          <w:sz w:val="22"/>
          <w:szCs w:val="22"/>
        </w:rPr>
        <w:t>за 20</w:t>
      </w:r>
      <w:r w:rsidR="00AA3462">
        <w:rPr>
          <w:sz w:val="22"/>
          <w:szCs w:val="22"/>
        </w:rPr>
        <w:t>15</w:t>
      </w:r>
      <w:r w:rsidR="00127EB9" w:rsidRPr="0088295B">
        <w:rPr>
          <w:sz w:val="22"/>
          <w:szCs w:val="22"/>
        </w:rPr>
        <w:t xml:space="preserve"> рік розміщено </w:t>
      </w:r>
      <w:r w:rsidR="0088295B">
        <w:rPr>
          <w:sz w:val="22"/>
          <w:szCs w:val="22"/>
        </w:rPr>
        <w:t>15</w:t>
      </w:r>
      <w:r w:rsidR="00AB400A" w:rsidRPr="0088295B">
        <w:rPr>
          <w:sz w:val="22"/>
          <w:szCs w:val="22"/>
        </w:rPr>
        <w:t>.</w:t>
      </w:r>
      <w:r w:rsidR="0088295B">
        <w:rPr>
          <w:sz w:val="22"/>
          <w:szCs w:val="22"/>
        </w:rPr>
        <w:t>04</w:t>
      </w:r>
      <w:r w:rsidR="00AA3462">
        <w:rPr>
          <w:sz w:val="22"/>
          <w:szCs w:val="22"/>
        </w:rPr>
        <w:t>.2016</w:t>
      </w:r>
      <w:r w:rsidR="00AB400A" w:rsidRPr="0088295B">
        <w:rPr>
          <w:sz w:val="22"/>
          <w:szCs w:val="22"/>
        </w:rPr>
        <w:t xml:space="preserve">р. на сторінці в мережі інтернет </w:t>
      </w:r>
      <w:hyperlink r:id="rId8" w:history="1">
        <w:r w:rsidR="0088295B" w:rsidRPr="008A03FC">
          <w:rPr>
            <w:rStyle w:val="af7"/>
            <w:sz w:val="22"/>
            <w:szCs w:val="22"/>
            <w:lang w:val="en-US"/>
          </w:rPr>
          <w:t>www</w:t>
        </w:r>
        <w:r w:rsidR="0088295B" w:rsidRPr="008A03FC">
          <w:rPr>
            <w:rStyle w:val="af7"/>
            <w:sz w:val="22"/>
            <w:szCs w:val="22"/>
          </w:rPr>
          <w:t>.</w:t>
        </w:r>
        <w:r w:rsidR="0088295B" w:rsidRPr="008A03FC">
          <w:rPr>
            <w:rStyle w:val="af7"/>
            <w:sz w:val="22"/>
            <w:szCs w:val="22"/>
            <w:lang w:val="en-US"/>
          </w:rPr>
          <w:t>otradnoe</w:t>
        </w:r>
        <w:r w:rsidR="0088295B" w:rsidRPr="008A03FC">
          <w:rPr>
            <w:rStyle w:val="af7"/>
            <w:sz w:val="22"/>
            <w:szCs w:val="22"/>
          </w:rPr>
          <w:t>.</w:t>
        </w:r>
        <w:r w:rsidR="0088295B" w:rsidRPr="008A03FC">
          <w:rPr>
            <w:rStyle w:val="af7"/>
            <w:sz w:val="22"/>
            <w:szCs w:val="22"/>
            <w:lang w:val="en-US"/>
          </w:rPr>
          <w:t>pat</w:t>
        </w:r>
        <w:r w:rsidR="0088295B" w:rsidRPr="008A03FC">
          <w:rPr>
            <w:rStyle w:val="af7"/>
            <w:sz w:val="22"/>
            <w:szCs w:val="22"/>
          </w:rPr>
          <w:t>.</w:t>
        </w:r>
        <w:r w:rsidR="0088295B" w:rsidRPr="008A03FC">
          <w:rPr>
            <w:rStyle w:val="af7"/>
            <w:sz w:val="22"/>
            <w:szCs w:val="22"/>
            <w:lang w:val="en-US"/>
          </w:rPr>
          <w:t>ua</w:t>
        </w:r>
      </w:hyperlink>
      <w:r w:rsidR="00AB400A" w:rsidRPr="0088295B">
        <w:rPr>
          <w:sz w:val="22"/>
          <w:szCs w:val="22"/>
        </w:rPr>
        <w:t xml:space="preserve"> (повідомлення про розкриття інформації на фондовому ринку опубліковано </w:t>
      </w:r>
      <w:r w:rsidR="00127EB9" w:rsidRPr="0088295B">
        <w:rPr>
          <w:sz w:val="22"/>
          <w:szCs w:val="22"/>
        </w:rPr>
        <w:t xml:space="preserve">в </w:t>
      </w:r>
      <w:r w:rsidR="00EF1BD3" w:rsidRPr="0088295B">
        <w:rPr>
          <w:sz w:val="22"/>
          <w:szCs w:val="22"/>
        </w:rPr>
        <w:t xml:space="preserve">щоденному </w:t>
      </w:r>
      <w:r w:rsidR="00127EB9" w:rsidRPr="0088295B">
        <w:rPr>
          <w:sz w:val="22"/>
          <w:szCs w:val="22"/>
        </w:rPr>
        <w:t xml:space="preserve">офіційному виданні </w:t>
      </w:r>
      <w:r w:rsidR="00EF1BD3" w:rsidRPr="0088295B">
        <w:rPr>
          <w:sz w:val="22"/>
          <w:szCs w:val="22"/>
        </w:rPr>
        <w:t xml:space="preserve">НКЦПФР </w:t>
      </w:r>
      <w:r w:rsidR="00127EB9" w:rsidRPr="0088295B">
        <w:rPr>
          <w:sz w:val="22"/>
          <w:szCs w:val="22"/>
        </w:rPr>
        <w:t xml:space="preserve">«Відомості </w:t>
      </w:r>
      <w:r w:rsidR="00EF1BD3" w:rsidRPr="0088295B">
        <w:rPr>
          <w:sz w:val="22"/>
          <w:szCs w:val="22"/>
        </w:rPr>
        <w:t>Національної</w:t>
      </w:r>
      <w:r w:rsidR="00127EB9" w:rsidRPr="0088295B">
        <w:rPr>
          <w:sz w:val="22"/>
          <w:szCs w:val="22"/>
        </w:rPr>
        <w:t xml:space="preserve"> комісії з цінних паперів та фондового ринку» №</w:t>
      </w:r>
      <w:r w:rsidR="0088295B" w:rsidRPr="0088295B">
        <w:rPr>
          <w:sz w:val="22"/>
          <w:szCs w:val="22"/>
        </w:rPr>
        <w:t>76</w:t>
      </w:r>
      <w:r w:rsidR="00127EB9" w:rsidRPr="0088295B">
        <w:rPr>
          <w:sz w:val="22"/>
          <w:szCs w:val="22"/>
        </w:rPr>
        <w:t xml:space="preserve"> (</w:t>
      </w:r>
      <w:r w:rsidR="0088295B" w:rsidRPr="0088295B">
        <w:rPr>
          <w:sz w:val="22"/>
          <w:szCs w:val="22"/>
        </w:rPr>
        <w:t>2330</w:t>
      </w:r>
      <w:r w:rsidR="00127EB9" w:rsidRPr="0088295B">
        <w:rPr>
          <w:sz w:val="22"/>
          <w:szCs w:val="22"/>
        </w:rPr>
        <w:t xml:space="preserve">) від </w:t>
      </w:r>
      <w:r w:rsidR="0088295B" w:rsidRPr="0088295B">
        <w:rPr>
          <w:sz w:val="22"/>
          <w:szCs w:val="22"/>
        </w:rPr>
        <w:t>20</w:t>
      </w:r>
      <w:r w:rsidR="00127EB9" w:rsidRPr="0088295B">
        <w:rPr>
          <w:sz w:val="22"/>
          <w:szCs w:val="22"/>
        </w:rPr>
        <w:t>.</w:t>
      </w:r>
      <w:r w:rsidR="00AB400A" w:rsidRPr="0088295B">
        <w:rPr>
          <w:sz w:val="22"/>
          <w:szCs w:val="22"/>
        </w:rPr>
        <w:t>04</w:t>
      </w:r>
      <w:r w:rsidR="00127EB9" w:rsidRPr="0088295B">
        <w:rPr>
          <w:sz w:val="22"/>
          <w:szCs w:val="22"/>
        </w:rPr>
        <w:t>.20</w:t>
      </w:r>
      <w:r w:rsidR="0088295B" w:rsidRPr="0088295B">
        <w:rPr>
          <w:sz w:val="22"/>
          <w:szCs w:val="22"/>
        </w:rPr>
        <w:t>16</w:t>
      </w:r>
      <w:r w:rsidR="00127EB9" w:rsidRPr="0088295B">
        <w:rPr>
          <w:sz w:val="22"/>
          <w:szCs w:val="22"/>
        </w:rPr>
        <w:t>р.</w:t>
      </w:r>
    </w:p>
    <w:p w:rsidR="00E4775B" w:rsidRPr="00AB400A" w:rsidRDefault="00E4775B" w:rsidP="00E4775B">
      <w:pPr>
        <w:pStyle w:val="34"/>
        <w:ind w:firstLine="0"/>
        <w:rPr>
          <w:sz w:val="10"/>
          <w:szCs w:val="10"/>
        </w:rPr>
      </w:pPr>
    </w:p>
    <w:p w:rsidR="00D17062" w:rsidRPr="007B42E1" w:rsidRDefault="00D17062" w:rsidP="00D17062">
      <w:pPr>
        <w:jc w:val="both"/>
        <w:rPr>
          <w:b/>
          <w:i/>
          <w:sz w:val="24"/>
          <w:u w:val="single"/>
        </w:rPr>
      </w:pPr>
      <w:r w:rsidRPr="007B42E1">
        <w:rPr>
          <w:b/>
          <w:bCs/>
          <w:i/>
          <w:sz w:val="24"/>
          <w:u w:val="single"/>
        </w:rPr>
        <w:t xml:space="preserve">Примітка 2. </w:t>
      </w:r>
      <w:r w:rsidRPr="007B42E1">
        <w:rPr>
          <w:b/>
          <w:i/>
          <w:sz w:val="24"/>
          <w:u w:val="single"/>
        </w:rPr>
        <w:t>Загальні основи фінансової звітності.</w:t>
      </w:r>
    </w:p>
    <w:p w:rsidR="00D17062" w:rsidRPr="00D17062" w:rsidRDefault="00D17062" w:rsidP="00D17062">
      <w:pPr>
        <w:pStyle w:val="aff5"/>
        <w:jc w:val="both"/>
        <w:rPr>
          <w:rFonts w:ascii="Times New Roman" w:hAnsi="Times New Roman"/>
        </w:rPr>
      </w:pPr>
      <w:r w:rsidRPr="00D17062">
        <w:rPr>
          <w:rFonts w:ascii="Times New Roman" w:hAnsi="Times New Roman"/>
          <w:b/>
          <w:i/>
        </w:rPr>
        <w:t>Достовірне подання та відповідність МСФЗ.</w:t>
      </w:r>
      <w:r w:rsidRPr="00D17062">
        <w:rPr>
          <w:rFonts w:ascii="Times New Roman" w:hAnsi="Times New Roman"/>
        </w:rPr>
        <w:t xml:space="preserve"> Фінансова звітність </w:t>
      </w:r>
      <w:r>
        <w:rPr>
          <w:rFonts w:ascii="Times New Roman" w:hAnsi="Times New Roman"/>
        </w:rPr>
        <w:t>Компанії</w:t>
      </w:r>
      <w:r w:rsidRPr="00D17062">
        <w:rPr>
          <w:rFonts w:ascii="Times New Roman" w:hAnsi="Times New Roman"/>
        </w:rPr>
        <w:t xml:space="preserve"> є фінансовою звітністю загального призначення, яка сформована з метою достовірно подання фінансового стану, фінансових результатів діяльності та грошових потоків </w:t>
      </w:r>
      <w:r>
        <w:rPr>
          <w:rFonts w:ascii="Times New Roman" w:hAnsi="Times New Roman"/>
        </w:rPr>
        <w:t>Компанії</w:t>
      </w:r>
      <w:r w:rsidRPr="00D17062">
        <w:rPr>
          <w:rFonts w:ascii="Times New Roman" w:hAnsi="Times New Roman"/>
        </w:rPr>
        <w:t xml:space="preserve"> для задоволення інформаційних потреб широкого кола користувачів при прийнятті ними економічних рішень.</w:t>
      </w:r>
    </w:p>
    <w:p w:rsidR="00D17062" w:rsidRPr="00D17062" w:rsidRDefault="00D17062" w:rsidP="00D17062">
      <w:pPr>
        <w:pStyle w:val="aff5"/>
        <w:jc w:val="both"/>
        <w:rPr>
          <w:rFonts w:ascii="Times New Roman" w:hAnsi="Times New Roman"/>
        </w:rPr>
      </w:pPr>
      <w:r w:rsidRPr="00D17062">
        <w:rPr>
          <w:rFonts w:ascii="Times New Roman" w:hAnsi="Times New Roman"/>
        </w:rPr>
        <w:t xml:space="preserve">Концептуальною основою фінансової звітності </w:t>
      </w:r>
      <w:r>
        <w:rPr>
          <w:rFonts w:ascii="Times New Roman" w:hAnsi="Times New Roman"/>
        </w:rPr>
        <w:t>Компанії</w:t>
      </w:r>
      <w:r w:rsidRPr="00D17062">
        <w:rPr>
          <w:rFonts w:ascii="Times New Roman" w:hAnsi="Times New Roman"/>
        </w:rPr>
        <w:t xml:space="preserve"> за рік, що закінчився 31 грудня 2016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2016 року, що офіційно оприлюдненні на веб-сайті Міністерства фінансів України.</w:t>
      </w:r>
    </w:p>
    <w:p w:rsidR="00D17062" w:rsidRPr="00D17062" w:rsidRDefault="00D17062" w:rsidP="00D17062">
      <w:pPr>
        <w:pStyle w:val="aff5"/>
        <w:jc w:val="both"/>
        <w:rPr>
          <w:rFonts w:ascii="Times New Roman" w:hAnsi="Times New Roman"/>
        </w:rPr>
      </w:pPr>
      <w:r w:rsidRPr="00D17062">
        <w:rPr>
          <w:rFonts w:ascii="Times New Roman" w:hAnsi="Times New Roman"/>
          <w:b/>
          <w:i/>
        </w:rPr>
        <w:t>Перше застосування Міжнародних стандартів фінансової звітності.</w:t>
      </w:r>
      <w:r w:rsidRPr="00D17062">
        <w:rPr>
          <w:rFonts w:ascii="Times New Roman" w:hAnsi="Times New Roman"/>
        </w:rPr>
        <w:t xml:space="preserve"> </w:t>
      </w:r>
      <w:r w:rsidR="007B42E1">
        <w:rPr>
          <w:rFonts w:ascii="Times New Roman" w:hAnsi="Times New Roman"/>
        </w:rPr>
        <w:t>Компанія</w:t>
      </w:r>
      <w:r w:rsidRPr="00D17062">
        <w:rPr>
          <w:rFonts w:ascii="Times New Roman" w:hAnsi="Times New Roman"/>
        </w:rPr>
        <w:t xml:space="preserve"> вперше застосувало МСФЗ для формування фінансової звітності за період, що закінчується 31 грудня 20</w:t>
      </w:r>
      <w:r w:rsidR="007B42E1">
        <w:rPr>
          <w:rFonts w:ascii="Times New Roman" w:hAnsi="Times New Roman"/>
        </w:rPr>
        <w:t>12</w:t>
      </w:r>
      <w:r w:rsidRPr="00D17062">
        <w:rPr>
          <w:rFonts w:ascii="Times New Roman" w:hAnsi="Times New Roman"/>
        </w:rPr>
        <w:t xml:space="preserve"> року (перша фінансова звітність за МСФЗ), датою переходу на МСФЗ є 01 січня 20</w:t>
      </w:r>
      <w:r w:rsidR="007B42E1">
        <w:rPr>
          <w:rFonts w:ascii="Times New Roman" w:hAnsi="Times New Roman"/>
        </w:rPr>
        <w:t>12</w:t>
      </w:r>
      <w:r w:rsidRPr="00D17062">
        <w:rPr>
          <w:rFonts w:ascii="Times New Roman" w:hAnsi="Times New Roman"/>
        </w:rPr>
        <w:t xml:space="preserve"> року.</w:t>
      </w:r>
    </w:p>
    <w:p w:rsidR="00D17062" w:rsidRPr="00D17062" w:rsidRDefault="00D17062" w:rsidP="00D17062">
      <w:pPr>
        <w:pStyle w:val="aff5"/>
        <w:jc w:val="both"/>
        <w:rPr>
          <w:rFonts w:ascii="Times New Roman" w:hAnsi="Times New Roman"/>
        </w:rPr>
      </w:pPr>
      <w:r w:rsidRPr="00D17062">
        <w:rPr>
          <w:rFonts w:ascii="Times New Roman" w:hAnsi="Times New Roman"/>
        </w:rPr>
        <w:t xml:space="preserve">При формуванні фінансової звітності </w:t>
      </w:r>
      <w:r w:rsidR="00AA3462">
        <w:rPr>
          <w:rFonts w:ascii="Times New Roman" w:hAnsi="Times New Roman"/>
        </w:rPr>
        <w:t>управлінський персонал Компанії</w:t>
      </w:r>
      <w:r w:rsidRPr="00D17062">
        <w:rPr>
          <w:rFonts w:ascii="Times New Roman" w:hAnsi="Times New Roman"/>
        </w:rPr>
        <w:t xml:space="preserve"> керува</w:t>
      </w:r>
      <w:r w:rsidR="007D6167">
        <w:rPr>
          <w:rFonts w:ascii="Times New Roman" w:hAnsi="Times New Roman"/>
        </w:rPr>
        <w:t>в</w:t>
      </w:r>
      <w:r w:rsidRPr="00D17062">
        <w:rPr>
          <w:rFonts w:ascii="Times New Roman" w:hAnsi="Times New Roman"/>
        </w:rPr>
        <w:t>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D17062" w:rsidRPr="00D17062" w:rsidRDefault="00D17062" w:rsidP="00D17062">
      <w:pPr>
        <w:pStyle w:val="aff5"/>
        <w:jc w:val="both"/>
        <w:rPr>
          <w:rFonts w:ascii="Times New Roman" w:hAnsi="Times New Roman"/>
        </w:rPr>
      </w:pPr>
      <w:r w:rsidRPr="00D17062">
        <w:rPr>
          <w:rFonts w:ascii="Times New Roman" w:hAnsi="Times New Roman"/>
          <w:b/>
          <w:bCs/>
          <w:i/>
          <w:spacing w:val="-2"/>
        </w:rPr>
        <w:t xml:space="preserve">Припущення про безперервність діяльності. </w:t>
      </w:r>
      <w:r w:rsidRPr="00D17062">
        <w:rPr>
          <w:rFonts w:ascii="Times New Roman" w:hAnsi="Times New Roman"/>
        </w:rPr>
        <w:t xml:space="preserve">Фінансова звітність </w:t>
      </w:r>
      <w:r w:rsidR="007D6167">
        <w:rPr>
          <w:rFonts w:ascii="Times New Roman" w:hAnsi="Times New Roman"/>
        </w:rPr>
        <w:t>Компанії</w:t>
      </w:r>
      <w:r w:rsidRPr="00D17062">
        <w:rPr>
          <w:rFonts w:ascii="Times New Roman" w:hAnsi="Times New Roman"/>
        </w:rPr>
        <w:t xml:space="preserve">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w:t>
      </w:r>
      <w:r w:rsidR="007D6167">
        <w:rPr>
          <w:rFonts w:ascii="Times New Roman" w:hAnsi="Times New Roman"/>
        </w:rPr>
        <w:t>Компанія</w:t>
      </w:r>
      <w:r w:rsidRPr="00D17062">
        <w:rPr>
          <w:rFonts w:ascii="Times New Roman" w:hAnsi="Times New Roman"/>
        </w:rPr>
        <w:t xml:space="preserve"> не могл</w:t>
      </w:r>
      <w:r w:rsidR="007D6167">
        <w:rPr>
          <w:rFonts w:ascii="Times New Roman" w:hAnsi="Times New Roman"/>
        </w:rPr>
        <w:t>а</w:t>
      </w:r>
      <w:r w:rsidRPr="00D17062">
        <w:rPr>
          <w:rFonts w:ascii="Times New Roman" w:hAnsi="Times New Roman"/>
        </w:rPr>
        <w:t xml:space="preserve"> продовжити подальше здійснення фінансово-господарської діяльності відповідно до принципів безперервності діяльності.</w:t>
      </w:r>
    </w:p>
    <w:p w:rsidR="00D17062" w:rsidRPr="00D17062" w:rsidRDefault="00D17062" w:rsidP="00AE4491">
      <w:pPr>
        <w:pStyle w:val="34"/>
        <w:ind w:firstLine="0"/>
        <w:rPr>
          <w:sz w:val="10"/>
          <w:szCs w:val="10"/>
        </w:rPr>
      </w:pPr>
    </w:p>
    <w:p w:rsidR="007B42E1" w:rsidRPr="007B42E1" w:rsidRDefault="007B42E1" w:rsidP="007B42E1">
      <w:pPr>
        <w:pStyle w:val="34"/>
        <w:ind w:firstLine="0"/>
        <w:rPr>
          <w:i/>
          <w:sz w:val="24"/>
          <w:szCs w:val="24"/>
          <w:u w:val="single"/>
        </w:rPr>
      </w:pPr>
      <w:r w:rsidRPr="007B42E1">
        <w:rPr>
          <w:b/>
          <w:bCs/>
          <w:i/>
          <w:sz w:val="24"/>
          <w:szCs w:val="24"/>
          <w:u w:val="single"/>
        </w:rPr>
        <w:t>Примітка 3. Основи для представлення звітності та залишки на початок періоду.</w:t>
      </w:r>
    </w:p>
    <w:p w:rsidR="007B42E1" w:rsidRPr="007B42E1" w:rsidRDefault="007B42E1" w:rsidP="007B42E1">
      <w:pPr>
        <w:shd w:val="clear" w:color="auto" w:fill="FFFFFF"/>
        <w:autoSpaceDE w:val="0"/>
        <w:autoSpaceDN w:val="0"/>
        <w:adjustRightInd w:val="0"/>
        <w:ind w:firstLine="708"/>
        <w:jc w:val="both"/>
        <w:rPr>
          <w:sz w:val="22"/>
          <w:szCs w:val="22"/>
        </w:rPr>
      </w:pPr>
      <w:r w:rsidRPr="007B42E1">
        <w:rPr>
          <w:sz w:val="22"/>
          <w:szCs w:val="22"/>
        </w:rPr>
        <w:t>Приведена фінансова звітність складена на підставі дійсних облікових даних Компанії за період, що закінчився 31 грудня 201</w:t>
      </w:r>
      <w:r w:rsidRPr="007B42E1">
        <w:rPr>
          <w:sz w:val="22"/>
          <w:szCs w:val="22"/>
          <w:lang w:val="ru-RU"/>
        </w:rPr>
        <w:t>6</w:t>
      </w:r>
      <w:r w:rsidRPr="007B42E1">
        <w:rPr>
          <w:sz w:val="22"/>
          <w:szCs w:val="22"/>
        </w:rPr>
        <w:t xml:space="preserve"> року. 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 Операції у валютах, відмінних від гривні, розглядаються як операції в іноземних валютах.</w:t>
      </w:r>
    </w:p>
    <w:p w:rsidR="007B42E1" w:rsidRPr="00C34C64" w:rsidRDefault="007B42E1" w:rsidP="007B42E1">
      <w:pPr>
        <w:ind w:firstLine="708"/>
        <w:jc w:val="both"/>
        <w:rPr>
          <w:sz w:val="22"/>
          <w:szCs w:val="22"/>
        </w:rPr>
      </w:pPr>
      <w:r>
        <w:rPr>
          <w:sz w:val="22"/>
          <w:szCs w:val="22"/>
        </w:rPr>
        <w:t>Початкові залишки (</w:t>
      </w:r>
      <w:r w:rsidRPr="00AD3A96">
        <w:rPr>
          <w:sz w:val="22"/>
          <w:szCs w:val="22"/>
        </w:rPr>
        <w:t>станом на 31 грудня 201</w:t>
      </w:r>
      <w:r>
        <w:rPr>
          <w:sz w:val="22"/>
          <w:szCs w:val="22"/>
        </w:rPr>
        <w:t>5</w:t>
      </w:r>
      <w:r w:rsidRPr="00AD3A96">
        <w:rPr>
          <w:sz w:val="22"/>
          <w:szCs w:val="22"/>
        </w:rPr>
        <w:t xml:space="preserve"> року) були підтверджені незалежним аудитором ТОВ «</w:t>
      </w:r>
      <w:r w:rsidRPr="00C34C64">
        <w:rPr>
          <w:sz w:val="22"/>
          <w:szCs w:val="22"/>
        </w:rPr>
        <w:t xml:space="preserve">Аудиторська </w:t>
      </w:r>
      <w:r>
        <w:rPr>
          <w:sz w:val="22"/>
          <w:szCs w:val="22"/>
        </w:rPr>
        <w:t>фірма</w:t>
      </w:r>
      <w:r w:rsidRPr="00C34C64">
        <w:rPr>
          <w:sz w:val="22"/>
          <w:szCs w:val="22"/>
        </w:rPr>
        <w:t xml:space="preserve"> «</w:t>
      </w:r>
      <w:r>
        <w:rPr>
          <w:sz w:val="22"/>
          <w:szCs w:val="22"/>
        </w:rPr>
        <w:t>Акофінекспертсервіс</w:t>
      </w:r>
      <w:r w:rsidRPr="00AD3A96">
        <w:rPr>
          <w:sz w:val="22"/>
          <w:szCs w:val="22"/>
        </w:rPr>
        <w:t>» (Свідоцтво про включення до Реєстру</w:t>
      </w:r>
      <w:r>
        <w:rPr>
          <w:sz w:val="22"/>
          <w:szCs w:val="22"/>
        </w:rPr>
        <w:t xml:space="preserve"> аудиторських фірм та аудиторі </w:t>
      </w:r>
      <w:r w:rsidRPr="00AD3A96">
        <w:rPr>
          <w:sz w:val="22"/>
          <w:szCs w:val="22"/>
        </w:rPr>
        <w:t xml:space="preserve">№ </w:t>
      </w:r>
      <w:r>
        <w:rPr>
          <w:sz w:val="22"/>
          <w:szCs w:val="22"/>
        </w:rPr>
        <w:t>2904</w:t>
      </w:r>
      <w:r w:rsidRPr="00AD3A96">
        <w:rPr>
          <w:sz w:val="22"/>
          <w:szCs w:val="22"/>
        </w:rPr>
        <w:t xml:space="preserve">, видане Рішенням Аудиторської палати України від </w:t>
      </w:r>
      <w:r>
        <w:rPr>
          <w:sz w:val="22"/>
          <w:szCs w:val="22"/>
        </w:rPr>
        <w:t>23</w:t>
      </w:r>
      <w:r w:rsidRPr="00AD3A96">
        <w:rPr>
          <w:sz w:val="22"/>
          <w:szCs w:val="22"/>
        </w:rPr>
        <w:t>.</w:t>
      </w:r>
      <w:r>
        <w:rPr>
          <w:sz w:val="22"/>
          <w:szCs w:val="22"/>
        </w:rPr>
        <w:t>04</w:t>
      </w:r>
      <w:r w:rsidRPr="00AD3A96">
        <w:rPr>
          <w:sz w:val="22"/>
          <w:szCs w:val="22"/>
        </w:rPr>
        <w:t>.200</w:t>
      </w:r>
      <w:r>
        <w:rPr>
          <w:sz w:val="22"/>
          <w:szCs w:val="22"/>
        </w:rPr>
        <w:t>2</w:t>
      </w:r>
      <w:r w:rsidRPr="00AD3A96">
        <w:rPr>
          <w:sz w:val="22"/>
          <w:szCs w:val="22"/>
        </w:rPr>
        <w:t xml:space="preserve"> р. № </w:t>
      </w:r>
      <w:r w:rsidRPr="00C34C64">
        <w:rPr>
          <w:sz w:val="22"/>
          <w:szCs w:val="22"/>
        </w:rPr>
        <w:t>1</w:t>
      </w:r>
      <w:r>
        <w:rPr>
          <w:sz w:val="22"/>
          <w:szCs w:val="22"/>
        </w:rPr>
        <w:t>09</w:t>
      </w:r>
      <w:r w:rsidRPr="00AD3A96">
        <w:rPr>
          <w:sz w:val="22"/>
          <w:szCs w:val="22"/>
        </w:rPr>
        <w:t>).</w:t>
      </w:r>
    </w:p>
    <w:p w:rsidR="00D17062" w:rsidRPr="00D17062" w:rsidRDefault="00D17062" w:rsidP="00AE4491">
      <w:pPr>
        <w:pStyle w:val="34"/>
        <w:ind w:firstLine="0"/>
        <w:rPr>
          <w:sz w:val="10"/>
          <w:szCs w:val="10"/>
        </w:rPr>
      </w:pPr>
    </w:p>
    <w:p w:rsidR="001C2587" w:rsidRPr="001C2587" w:rsidRDefault="001C2587" w:rsidP="001C2587">
      <w:pPr>
        <w:jc w:val="both"/>
        <w:rPr>
          <w:b/>
          <w:i/>
          <w:sz w:val="24"/>
          <w:u w:val="single"/>
        </w:rPr>
      </w:pPr>
      <w:r w:rsidRPr="001C2587">
        <w:rPr>
          <w:b/>
          <w:i/>
          <w:sz w:val="24"/>
          <w:u w:val="single"/>
        </w:rPr>
        <w:t xml:space="preserve">Примітка </w:t>
      </w:r>
      <w:r w:rsidRPr="001C2587">
        <w:rPr>
          <w:b/>
          <w:i/>
          <w:sz w:val="24"/>
          <w:u w:val="single"/>
          <w:lang w:val="ru-RU"/>
        </w:rPr>
        <w:t xml:space="preserve">4. </w:t>
      </w:r>
      <w:r w:rsidRPr="001C2587">
        <w:rPr>
          <w:b/>
          <w:i/>
          <w:sz w:val="24"/>
          <w:u w:val="single"/>
        </w:rPr>
        <w:t>Суттєві принципи облікової політики. Облікові оцінки.</w:t>
      </w:r>
    </w:p>
    <w:p w:rsidR="001C2587" w:rsidRPr="007369A8" w:rsidRDefault="001C2587" w:rsidP="001C2587">
      <w:pPr>
        <w:jc w:val="both"/>
        <w:rPr>
          <w:sz w:val="10"/>
          <w:szCs w:val="10"/>
        </w:rPr>
      </w:pPr>
    </w:p>
    <w:p w:rsidR="001C2587" w:rsidRPr="00DA09A1" w:rsidRDefault="001C2587" w:rsidP="001C2587">
      <w:pPr>
        <w:jc w:val="both"/>
        <w:rPr>
          <w:sz w:val="22"/>
          <w:szCs w:val="22"/>
        </w:rPr>
      </w:pPr>
      <w:r w:rsidRPr="00DA09A1">
        <w:rPr>
          <w:b/>
          <w:i/>
          <w:sz w:val="22"/>
          <w:szCs w:val="22"/>
          <w:u w:val="single"/>
        </w:rPr>
        <w:t xml:space="preserve">Основні засоби та </w:t>
      </w:r>
      <w:r>
        <w:rPr>
          <w:b/>
          <w:i/>
          <w:sz w:val="22"/>
          <w:szCs w:val="22"/>
          <w:u w:val="single"/>
        </w:rPr>
        <w:t>м</w:t>
      </w:r>
      <w:r w:rsidRPr="00DA09A1">
        <w:rPr>
          <w:b/>
          <w:i/>
          <w:sz w:val="22"/>
          <w:szCs w:val="22"/>
          <w:u w:val="single"/>
        </w:rPr>
        <w:t>алоцінні необоротні матеріальні активи</w:t>
      </w:r>
      <w:r>
        <w:rPr>
          <w:b/>
          <w:i/>
          <w:sz w:val="22"/>
          <w:szCs w:val="22"/>
          <w:u w:val="single"/>
        </w:rPr>
        <w:t>.</w:t>
      </w:r>
      <w:r w:rsidRPr="00DA09A1">
        <w:rPr>
          <w:i/>
          <w:sz w:val="22"/>
          <w:szCs w:val="22"/>
        </w:rPr>
        <w:t xml:space="preserve"> </w:t>
      </w:r>
      <w:r w:rsidRPr="00DA09A1">
        <w:rPr>
          <w:sz w:val="22"/>
          <w:szCs w:val="22"/>
        </w:rPr>
        <w:t>Відповідно до обраної облікової політики амортизація необоротних активів нараховувалась наступними методами:</w:t>
      </w:r>
    </w:p>
    <w:p w:rsidR="001C2587" w:rsidRDefault="001C2587" w:rsidP="001C2587">
      <w:pPr>
        <w:ind w:left="720"/>
        <w:jc w:val="both"/>
        <w:rPr>
          <w:sz w:val="22"/>
          <w:szCs w:val="22"/>
        </w:rPr>
      </w:pPr>
      <w:r w:rsidRPr="00DA09A1">
        <w:rPr>
          <w:sz w:val="22"/>
          <w:szCs w:val="22"/>
        </w:rPr>
        <w:t xml:space="preserve">- </w:t>
      </w:r>
      <w:r>
        <w:rPr>
          <w:sz w:val="22"/>
          <w:szCs w:val="22"/>
        </w:rPr>
        <w:t>Земля не амортизується , обліковується за вартістю придбання;</w:t>
      </w:r>
    </w:p>
    <w:p w:rsidR="001C2587" w:rsidRPr="00DA09A1" w:rsidRDefault="001C2587" w:rsidP="001C2587">
      <w:pPr>
        <w:ind w:left="720"/>
        <w:jc w:val="both"/>
        <w:rPr>
          <w:sz w:val="22"/>
          <w:szCs w:val="22"/>
        </w:rPr>
      </w:pPr>
      <w:r>
        <w:rPr>
          <w:sz w:val="22"/>
          <w:szCs w:val="22"/>
        </w:rPr>
        <w:t xml:space="preserve">- </w:t>
      </w:r>
      <w:r w:rsidR="00916F24">
        <w:rPr>
          <w:sz w:val="22"/>
          <w:szCs w:val="22"/>
        </w:rPr>
        <w:t>Основні засоби</w:t>
      </w:r>
      <w:r w:rsidRPr="00DA09A1">
        <w:rPr>
          <w:sz w:val="22"/>
          <w:szCs w:val="22"/>
        </w:rPr>
        <w:t xml:space="preserve"> прямолінійним методом;</w:t>
      </w:r>
    </w:p>
    <w:p w:rsidR="001C2587" w:rsidRPr="00CA5785" w:rsidRDefault="001C2587" w:rsidP="001C2587">
      <w:pPr>
        <w:ind w:left="720"/>
        <w:jc w:val="both"/>
        <w:rPr>
          <w:sz w:val="22"/>
          <w:szCs w:val="22"/>
        </w:rPr>
      </w:pPr>
      <w:r w:rsidRPr="00DA09A1">
        <w:rPr>
          <w:sz w:val="22"/>
          <w:szCs w:val="22"/>
        </w:rPr>
        <w:t xml:space="preserve">- Малоцінні необоротні матеріальні активи </w:t>
      </w:r>
      <w:r w:rsidR="00916F24">
        <w:rPr>
          <w:sz w:val="22"/>
          <w:szCs w:val="22"/>
        </w:rPr>
        <w:t xml:space="preserve">та інші необоротні активи </w:t>
      </w:r>
      <w:r w:rsidRPr="00DA09A1">
        <w:rPr>
          <w:sz w:val="22"/>
          <w:szCs w:val="22"/>
        </w:rPr>
        <w:t>прямолінійно виходячи зі строку їх корисного використання.</w:t>
      </w:r>
    </w:p>
    <w:p w:rsidR="001C2587" w:rsidRPr="00D26453" w:rsidRDefault="00916F24" w:rsidP="001C2587">
      <w:pPr>
        <w:jc w:val="both"/>
        <w:rPr>
          <w:sz w:val="22"/>
          <w:szCs w:val="22"/>
        </w:rPr>
      </w:pPr>
      <w:r w:rsidRPr="000A6985">
        <w:rPr>
          <w:sz w:val="22"/>
          <w:szCs w:val="22"/>
        </w:rPr>
        <w:t xml:space="preserve">Для відокремлення в складі основних засобів інших необоротних активів встановлено межу у розмірі до </w:t>
      </w:r>
      <w:r>
        <w:rPr>
          <w:sz w:val="22"/>
          <w:szCs w:val="22"/>
        </w:rPr>
        <w:t>1</w:t>
      </w:r>
      <w:r w:rsidRPr="000A6985">
        <w:rPr>
          <w:sz w:val="22"/>
          <w:szCs w:val="22"/>
        </w:rPr>
        <w:t xml:space="preserve"> 500,00 грн. </w:t>
      </w:r>
      <w:r>
        <w:rPr>
          <w:sz w:val="22"/>
          <w:szCs w:val="22"/>
        </w:rPr>
        <w:t>Л</w:t>
      </w:r>
      <w:r w:rsidRPr="000A6985">
        <w:rPr>
          <w:sz w:val="22"/>
          <w:szCs w:val="22"/>
        </w:rPr>
        <w:t xml:space="preserve">іквідаційна вартість для цілей амортизації </w:t>
      </w:r>
      <w:r>
        <w:rPr>
          <w:sz w:val="22"/>
          <w:szCs w:val="22"/>
        </w:rPr>
        <w:t>не визначається у випадку, якщо вона є несуттєвою або неможливо визначити</w:t>
      </w:r>
      <w:r w:rsidRPr="000A6985">
        <w:rPr>
          <w:sz w:val="22"/>
          <w:szCs w:val="22"/>
        </w:rPr>
        <w:t>.</w:t>
      </w:r>
      <w:r>
        <w:rPr>
          <w:sz w:val="22"/>
          <w:szCs w:val="22"/>
        </w:rPr>
        <w:t xml:space="preserve"> На дату складання фінансової звітності необоротні активи визнаються за первісною вартістю. </w:t>
      </w:r>
      <w:r w:rsidR="001C2587" w:rsidRPr="005D321E">
        <w:rPr>
          <w:sz w:val="22"/>
          <w:szCs w:val="22"/>
        </w:rPr>
        <w:t xml:space="preserve">Встановлені принципи обліку основних засобів в усіх суттєвих </w:t>
      </w:r>
      <w:r w:rsidR="001C2587" w:rsidRPr="00D26453">
        <w:rPr>
          <w:sz w:val="22"/>
          <w:szCs w:val="22"/>
        </w:rPr>
        <w:t>аспектах не суперечать вимогам МСБО 16 «Основні засоби».</w:t>
      </w:r>
    </w:p>
    <w:p w:rsidR="001C2587" w:rsidRPr="00D26453" w:rsidRDefault="001C2587" w:rsidP="001C2587">
      <w:pPr>
        <w:jc w:val="both"/>
        <w:rPr>
          <w:sz w:val="10"/>
          <w:szCs w:val="10"/>
        </w:rPr>
      </w:pPr>
    </w:p>
    <w:p w:rsidR="001C2587" w:rsidRPr="00D26453" w:rsidRDefault="001C2587" w:rsidP="001C2587">
      <w:pPr>
        <w:pStyle w:val="34"/>
        <w:ind w:firstLine="0"/>
        <w:rPr>
          <w:sz w:val="22"/>
          <w:szCs w:val="22"/>
        </w:rPr>
      </w:pPr>
      <w:r w:rsidRPr="00D26453">
        <w:rPr>
          <w:b/>
          <w:bCs/>
          <w:i/>
          <w:sz w:val="22"/>
          <w:szCs w:val="22"/>
          <w:u w:val="single"/>
        </w:rPr>
        <w:t xml:space="preserve">Запаси. </w:t>
      </w:r>
      <w:r w:rsidRPr="00D26453">
        <w:rPr>
          <w:sz w:val="22"/>
          <w:szCs w:val="22"/>
        </w:rPr>
        <w:t xml:space="preserve">Відповідно до облікової політики, обраної Компанією, запаси визнаються активом, якщо існує імовірність того, що </w:t>
      </w:r>
      <w:r w:rsidR="00D26453">
        <w:rPr>
          <w:sz w:val="22"/>
          <w:szCs w:val="22"/>
        </w:rPr>
        <w:t>т</w:t>
      </w:r>
      <w:r w:rsidRPr="00D26453">
        <w:rPr>
          <w:sz w:val="22"/>
          <w:szCs w:val="22"/>
        </w:rPr>
        <w:t xml:space="preserve">овариство отримає в майбутньому економічні вигоди, пов’язані з їх використанням, та їх вартість може бути достовірно визначена. </w:t>
      </w:r>
      <w:r w:rsidR="00D26453">
        <w:rPr>
          <w:sz w:val="22"/>
          <w:szCs w:val="22"/>
        </w:rPr>
        <w:t xml:space="preserve">Оцінка запасів при вибутті або передачі у виробництво відбувається за середньозваженою вартістю (сировина, готова продукція, незавершене виробництво, паливо, товари) та ідентифіковано (запасні частини та інші матеріали). </w:t>
      </w:r>
      <w:r w:rsidRPr="00D26453">
        <w:rPr>
          <w:sz w:val="22"/>
          <w:szCs w:val="22"/>
        </w:rPr>
        <w:t>Одиницею бухгалтерського обліку запасів є кожне окреме найменування. Запаси зі строком використання менше одного року, які супроводжують виробничий процес у продовж звітного періоду, обліковуються на рахунку 22 «Малоцінні та швидкозношувані предмети</w:t>
      </w:r>
    </w:p>
    <w:p w:rsidR="001C2587" w:rsidRPr="00D26453" w:rsidRDefault="00D26453" w:rsidP="001C2587">
      <w:pPr>
        <w:jc w:val="both"/>
        <w:rPr>
          <w:sz w:val="10"/>
          <w:szCs w:val="10"/>
        </w:rPr>
      </w:pPr>
      <w:r>
        <w:rPr>
          <w:sz w:val="10"/>
          <w:szCs w:val="10"/>
        </w:rPr>
        <w:br w:type="column"/>
      </w:r>
    </w:p>
    <w:p w:rsidR="001C2587" w:rsidRDefault="001C2587" w:rsidP="001C2587">
      <w:pPr>
        <w:jc w:val="both"/>
        <w:rPr>
          <w:sz w:val="22"/>
          <w:szCs w:val="22"/>
        </w:rPr>
      </w:pPr>
      <w:r w:rsidRPr="00D26453">
        <w:rPr>
          <w:b/>
          <w:i/>
          <w:sz w:val="22"/>
          <w:szCs w:val="22"/>
          <w:u w:val="single"/>
        </w:rPr>
        <w:t>Фінансові активи.</w:t>
      </w:r>
      <w:r w:rsidRPr="00D26453">
        <w:rPr>
          <w:i/>
          <w:sz w:val="22"/>
          <w:szCs w:val="22"/>
        </w:rPr>
        <w:t xml:space="preserve"> </w:t>
      </w:r>
      <w:r w:rsidRPr="00D26453">
        <w:rPr>
          <w:sz w:val="22"/>
          <w:szCs w:val="22"/>
        </w:rPr>
        <w:t>Відповідно до обраної облікової політики фінансов</w:t>
      </w:r>
      <w:r w:rsidR="00D26453">
        <w:rPr>
          <w:sz w:val="22"/>
          <w:szCs w:val="22"/>
        </w:rPr>
        <w:t>і</w:t>
      </w:r>
      <w:r w:rsidRPr="00D26453">
        <w:rPr>
          <w:sz w:val="22"/>
          <w:szCs w:val="22"/>
        </w:rPr>
        <w:t xml:space="preserve"> актив</w:t>
      </w:r>
      <w:r w:rsidR="00D26453">
        <w:rPr>
          <w:sz w:val="22"/>
          <w:szCs w:val="22"/>
        </w:rPr>
        <w:t>и</w:t>
      </w:r>
      <w:r w:rsidRPr="00D26453">
        <w:rPr>
          <w:sz w:val="22"/>
          <w:szCs w:val="22"/>
        </w:rPr>
        <w:t xml:space="preserve"> </w:t>
      </w:r>
      <w:r w:rsidR="00D26453">
        <w:rPr>
          <w:sz w:val="22"/>
          <w:szCs w:val="22"/>
        </w:rPr>
        <w:t>класифіковано на</w:t>
      </w:r>
      <w:r w:rsidRPr="00D26453">
        <w:rPr>
          <w:sz w:val="22"/>
          <w:szCs w:val="22"/>
        </w:rPr>
        <w:t>:</w:t>
      </w:r>
    </w:p>
    <w:p w:rsidR="00D26453" w:rsidRPr="00D26453" w:rsidRDefault="00D26453" w:rsidP="00D26453">
      <w:pPr>
        <w:jc w:val="both"/>
        <w:rPr>
          <w:sz w:val="22"/>
          <w:szCs w:val="22"/>
        </w:rPr>
      </w:pPr>
      <w:r w:rsidRPr="00D26453">
        <w:rPr>
          <w:sz w:val="22"/>
          <w:szCs w:val="22"/>
        </w:rPr>
        <w:t xml:space="preserve">- поточні фінансові інвестиції у складі оборотних активів </w:t>
      </w:r>
      <w:r>
        <w:rPr>
          <w:sz w:val="22"/>
          <w:szCs w:val="22"/>
        </w:rPr>
        <w:t xml:space="preserve">для продажу </w:t>
      </w:r>
      <w:r w:rsidRPr="00D26453">
        <w:rPr>
          <w:sz w:val="22"/>
          <w:szCs w:val="22"/>
        </w:rPr>
        <w:t>переоцінені по справедливій вартості з відображенням змін через прибуток або збиток;</w:t>
      </w:r>
    </w:p>
    <w:p w:rsidR="00236E8A" w:rsidRPr="00D26453" w:rsidRDefault="00236E8A" w:rsidP="00236E8A">
      <w:pPr>
        <w:jc w:val="both"/>
        <w:rPr>
          <w:sz w:val="22"/>
          <w:szCs w:val="22"/>
        </w:rPr>
      </w:pPr>
      <w:r w:rsidRPr="00D26453">
        <w:rPr>
          <w:sz w:val="22"/>
          <w:szCs w:val="22"/>
        </w:rPr>
        <w:t>- довгострокові фінансові інвестиції у складі необоротних активів переоцінені по справедливій вартості з відображенням змін через прибуток або збиток;</w:t>
      </w:r>
    </w:p>
    <w:p w:rsidR="00236E8A" w:rsidRDefault="00236E8A" w:rsidP="00236E8A">
      <w:pPr>
        <w:jc w:val="both"/>
        <w:rPr>
          <w:sz w:val="22"/>
          <w:szCs w:val="22"/>
        </w:rPr>
      </w:pPr>
      <w:r w:rsidRPr="00D26453">
        <w:rPr>
          <w:sz w:val="22"/>
          <w:szCs w:val="22"/>
        </w:rPr>
        <w:t xml:space="preserve">- </w:t>
      </w:r>
      <w:r>
        <w:rPr>
          <w:sz w:val="22"/>
          <w:szCs w:val="22"/>
        </w:rPr>
        <w:t>фінансові інвестиції утримуванні до погашення;</w:t>
      </w:r>
    </w:p>
    <w:p w:rsidR="001C2587" w:rsidRPr="00D26453" w:rsidRDefault="001C2587" w:rsidP="001C2587">
      <w:pPr>
        <w:jc w:val="both"/>
        <w:rPr>
          <w:sz w:val="10"/>
          <w:szCs w:val="10"/>
        </w:rPr>
      </w:pPr>
    </w:p>
    <w:p w:rsidR="001C2587" w:rsidRPr="00D26453" w:rsidRDefault="001C2587" w:rsidP="00D565C1">
      <w:pPr>
        <w:jc w:val="both"/>
        <w:rPr>
          <w:sz w:val="22"/>
          <w:szCs w:val="22"/>
        </w:rPr>
      </w:pPr>
      <w:r w:rsidRPr="00D26453">
        <w:rPr>
          <w:b/>
          <w:i/>
          <w:sz w:val="22"/>
          <w:szCs w:val="22"/>
          <w:u w:val="single"/>
        </w:rPr>
        <w:t>Оцінка фінансових активів.</w:t>
      </w:r>
      <w:r w:rsidRPr="00D26453">
        <w:rPr>
          <w:sz w:val="22"/>
          <w:szCs w:val="22"/>
        </w:rPr>
        <w:t xml:space="preserve"> Професійне судження управлінського персоналу щодо визнання (невизнання) і оцінки фінансових активів в наданій фінансовій звітності Компанії за рік, що </w:t>
      </w:r>
      <w:r w:rsidRPr="00236E8A">
        <w:rPr>
          <w:sz w:val="22"/>
          <w:szCs w:val="22"/>
        </w:rPr>
        <w:t>закінчився 31.12.2016 р., базується на нормах МС</w:t>
      </w:r>
      <w:r w:rsidR="00236E8A" w:rsidRPr="00236E8A">
        <w:rPr>
          <w:sz w:val="22"/>
          <w:szCs w:val="22"/>
        </w:rPr>
        <w:t>БО</w:t>
      </w:r>
      <w:r w:rsidRPr="00236E8A">
        <w:rPr>
          <w:sz w:val="22"/>
          <w:szCs w:val="22"/>
        </w:rPr>
        <w:t xml:space="preserve"> </w:t>
      </w:r>
      <w:r w:rsidR="00236E8A" w:rsidRPr="00236E8A">
        <w:rPr>
          <w:sz w:val="22"/>
          <w:szCs w:val="22"/>
        </w:rPr>
        <w:t>32</w:t>
      </w:r>
      <w:r w:rsidRPr="00236E8A">
        <w:rPr>
          <w:sz w:val="22"/>
          <w:szCs w:val="22"/>
        </w:rPr>
        <w:t xml:space="preserve"> «Фінансові інструменти</w:t>
      </w:r>
      <w:r w:rsidR="00236E8A" w:rsidRPr="00236E8A">
        <w:rPr>
          <w:sz w:val="22"/>
          <w:szCs w:val="22"/>
        </w:rPr>
        <w:t>: подання</w:t>
      </w:r>
      <w:r w:rsidRPr="00236E8A">
        <w:rPr>
          <w:sz w:val="22"/>
          <w:szCs w:val="22"/>
        </w:rPr>
        <w:t>»</w:t>
      </w:r>
      <w:r w:rsidR="00236E8A" w:rsidRPr="00236E8A">
        <w:rPr>
          <w:sz w:val="22"/>
          <w:szCs w:val="22"/>
        </w:rPr>
        <w:t xml:space="preserve"> та МСБО 39 «</w:t>
      </w:r>
      <w:r w:rsidR="00236E8A" w:rsidRPr="00236E8A">
        <w:rPr>
          <w:color w:val="000000"/>
          <w:sz w:val="22"/>
          <w:szCs w:val="22"/>
          <w:shd w:val="clear" w:color="auto" w:fill="FFFFFF"/>
        </w:rPr>
        <w:t>Фінансові інструменти: визнання та оцінка</w:t>
      </w:r>
      <w:r w:rsidR="00236E8A" w:rsidRPr="00236E8A">
        <w:rPr>
          <w:sz w:val="22"/>
          <w:szCs w:val="22"/>
        </w:rPr>
        <w:t>»</w:t>
      </w:r>
      <w:r w:rsidRPr="00236E8A">
        <w:rPr>
          <w:sz w:val="22"/>
          <w:szCs w:val="22"/>
        </w:rPr>
        <w:t xml:space="preserve">. </w:t>
      </w:r>
      <w:r w:rsidR="00236E8A">
        <w:rPr>
          <w:rStyle w:val="afff"/>
          <w:i w:val="0"/>
          <w:iCs/>
          <w:color w:val="auto"/>
          <w:sz w:val="22"/>
          <w:szCs w:val="22"/>
        </w:rPr>
        <w:t>Компанія</w:t>
      </w:r>
      <w:r w:rsidRPr="00236E8A">
        <w:rPr>
          <w:rStyle w:val="afff"/>
          <w:i w:val="0"/>
          <w:iCs/>
          <w:color w:val="auto"/>
          <w:sz w:val="22"/>
          <w:szCs w:val="22"/>
        </w:rPr>
        <w:t xml:space="preserve"> визнає фінансовий актив або фінансове зобов'язання у балансі, коли і тільки коли воно стає стороною контрактних положень щодо</w:t>
      </w:r>
      <w:r w:rsidRPr="00D26453">
        <w:rPr>
          <w:rStyle w:val="afff"/>
          <w:i w:val="0"/>
          <w:iCs/>
          <w:color w:val="auto"/>
          <w:sz w:val="22"/>
          <w:szCs w:val="22"/>
        </w:rPr>
        <w:t xml:space="preserve"> фінансового інструмента. Операції з придбання або продажу фінансових інструментів визнаються із застосуванням обліку за датою розрахунку.</w:t>
      </w:r>
    </w:p>
    <w:p w:rsidR="001C2587" w:rsidRDefault="001C2587" w:rsidP="001C2587">
      <w:pPr>
        <w:jc w:val="both"/>
        <w:rPr>
          <w:sz w:val="10"/>
          <w:szCs w:val="10"/>
        </w:rPr>
      </w:pPr>
    </w:p>
    <w:p w:rsidR="00D565C1" w:rsidRDefault="00A55A92" w:rsidP="00D565C1">
      <w:pPr>
        <w:jc w:val="both"/>
        <w:rPr>
          <w:sz w:val="10"/>
          <w:szCs w:val="10"/>
        </w:rPr>
      </w:pPr>
      <w:r>
        <w:rPr>
          <w:b/>
          <w:i/>
          <w:sz w:val="22"/>
          <w:szCs w:val="22"/>
          <w:u w:val="single"/>
        </w:rPr>
        <w:t>Зменшення корисності активів</w:t>
      </w:r>
      <w:r w:rsidR="00D565C1" w:rsidRPr="00D26453">
        <w:rPr>
          <w:b/>
          <w:i/>
          <w:sz w:val="22"/>
          <w:szCs w:val="22"/>
          <w:u w:val="single"/>
        </w:rPr>
        <w:t>.</w:t>
      </w:r>
      <w:r w:rsidR="00D565C1" w:rsidRPr="00D26453">
        <w:rPr>
          <w:sz w:val="22"/>
          <w:szCs w:val="22"/>
        </w:rPr>
        <w:t xml:space="preserve"> </w:t>
      </w:r>
      <w:r>
        <w:rPr>
          <w:sz w:val="22"/>
          <w:szCs w:val="22"/>
        </w:rPr>
        <w:t>Відображення необоротних активів у фінансовій звітності Компанії відбувається с застосуванням МСБО 36 «Зменшення корисності активів». На дату складання фінансової звітності визнається наявність чинники, які впливають на зменшення вартості активів (зменшення ринкової вартості</w:t>
      </w:r>
      <w:r w:rsidR="00521031">
        <w:rPr>
          <w:sz w:val="22"/>
          <w:szCs w:val="22"/>
        </w:rPr>
        <w:t>;</w:t>
      </w:r>
      <w:r>
        <w:rPr>
          <w:sz w:val="22"/>
          <w:szCs w:val="22"/>
        </w:rPr>
        <w:t xml:space="preserve"> старіння або фізичне </w:t>
      </w:r>
      <w:r w:rsidR="00521031">
        <w:rPr>
          <w:sz w:val="22"/>
          <w:szCs w:val="22"/>
        </w:rPr>
        <w:t>пошкодження;</w:t>
      </w:r>
      <w:r>
        <w:rPr>
          <w:sz w:val="22"/>
          <w:szCs w:val="22"/>
        </w:rPr>
        <w:t xml:space="preserve"> </w:t>
      </w:r>
      <w:r w:rsidR="00521031">
        <w:rPr>
          <w:sz w:val="22"/>
          <w:szCs w:val="22"/>
        </w:rPr>
        <w:t>негативні зміни в технологічному, ринковому, економічному та правовому середовищі; збільшення ринкових ставок процентів; перевищення балансової вартості активів над їх ринковою; суттєві зміни способу використання активу у продовж звітного періоду</w:t>
      </w:r>
      <w:r>
        <w:rPr>
          <w:sz w:val="22"/>
          <w:szCs w:val="22"/>
        </w:rPr>
        <w:t>)</w:t>
      </w:r>
      <w:r w:rsidR="00521031">
        <w:rPr>
          <w:sz w:val="22"/>
          <w:szCs w:val="22"/>
        </w:rPr>
        <w:t>.</w:t>
      </w:r>
    </w:p>
    <w:p w:rsidR="00D565C1" w:rsidRPr="00D26453" w:rsidRDefault="00D565C1" w:rsidP="001C2587">
      <w:pPr>
        <w:jc w:val="both"/>
        <w:rPr>
          <w:sz w:val="10"/>
          <w:szCs w:val="10"/>
        </w:rPr>
      </w:pPr>
    </w:p>
    <w:p w:rsidR="001C2587" w:rsidRPr="00D26453" w:rsidRDefault="001C2587" w:rsidP="001C2587">
      <w:pPr>
        <w:jc w:val="both"/>
        <w:rPr>
          <w:sz w:val="22"/>
          <w:szCs w:val="22"/>
        </w:rPr>
      </w:pPr>
      <w:r w:rsidRPr="00D26453">
        <w:rPr>
          <w:b/>
          <w:i/>
          <w:sz w:val="22"/>
          <w:szCs w:val="22"/>
          <w:u w:val="single"/>
        </w:rPr>
        <w:t>Фінансові зобов’язання.</w:t>
      </w:r>
      <w:r w:rsidRPr="00D26453">
        <w:rPr>
          <w:sz w:val="22"/>
          <w:szCs w:val="22"/>
        </w:rPr>
        <w:t xml:space="preserve"> Класифікація фінансових зобов’язань відбувається при первісному визнанні. Фінансові зобов’язання первісно визнаються за справедливою вартістю, збільшеною у випадку кредитів та позик на безпосередньо пов’язані з ними витрати.</w:t>
      </w:r>
    </w:p>
    <w:p w:rsidR="001C2587" w:rsidRPr="00D26453" w:rsidRDefault="001C2587" w:rsidP="001C2587">
      <w:pPr>
        <w:jc w:val="both"/>
        <w:rPr>
          <w:sz w:val="22"/>
          <w:szCs w:val="22"/>
        </w:rPr>
      </w:pPr>
      <w:r w:rsidRPr="00D26453">
        <w:rPr>
          <w:sz w:val="22"/>
          <w:szCs w:val="22"/>
        </w:rPr>
        <w:t>Фінансові зобов’язання Компанії включають торгову та іншу кредиторську заборгованість. Визнання зобов’язання припиняється якщо зобов’язання погашене, анульоване чи строк його дії скінчився.</w:t>
      </w:r>
    </w:p>
    <w:p w:rsidR="001C2587" w:rsidRPr="00D26453" w:rsidRDefault="001C2587" w:rsidP="001C2587">
      <w:pPr>
        <w:jc w:val="both"/>
        <w:rPr>
          <w:sz w:val="10"/>
          <w:szCs w:val="10"/>
        </w:rPr>
      </w:pPr>
    </w:p>
    <w:p w:rsidR="001C2587" w:rsidRPr="00D26453" w:rsidRDefault="001C2587" w:rsidP="001C2587">
      <w:pPr>
        <w:jc w:val="both"/>
        <w:rPr>
          <w:sz w:val="22"/>
          <w:szCs w:val="22"/>
        </w:rPr>
      </w:pPr>
      <w:r w:rsidRPr="00D26453">
        <w:rPr>
          <w:b/>
          <w:i/>
          <w:sz w:val="22"/>
          <w:szCs w:val="22"/>
          <w:u w:val="single"/>
        </w:rPr>
        <w:t>Резерви.</w:t>
      </w:r>
      <w:r w:rsidRPr="00D26453">
        <w:rPr>
          <w:sz w:val="22"/>
          <w:szCs w:val="22"/>
        </w:rPr>
        <w:t xml:space="preserve"> Резерви визнаються при наявності юридичного або фактичного зобов’язання, яке виникнуло в результаті минулих подій, може бути достовірно визначено та існує ймовірність зменшення економічних вигід внаслідок його погашення. Сума створених резервів переглядається на кожну звітну дату з метою коригування до оптимальної оцінки.</w:t>
      </w:r>
    </w:p>
    <w:p w:rsidR="001C2587" w:rsidRPr="00D26453" w:rsidRDefault="001C2587" w:rsidP="001C2587">
      <w:pPr>
        <w:jc w:val="both"/>
        <w:rPr>
          <w:sz w:val="22"/>
          <w:szCs w:val="22"/>
        </w:rPr>
      </w:pPr>
      <w:r w:rsidRPr="00D26453">
        <w:rPr>
          <w:sz w:val="22"/>
          <w:szCs w:val="22"/>
        </w:rPr>
        <w:t>Витрати на створення резерву відображаються у Звіті про фінансові результати.</w:t>
      </w:r>
      <w:r w:rsidRPr="00D26453">
        <w:rPr>
          <w:sz w:val="22"/>
          <w:szCs w:val="22"/>
          <w:lang w:val="ru-RU"/>
        </w:rPr>
        <w:t xml:space="preserve"> </w:t>
      </w:r>
      <w:r w:rsidRPr="00D26453">
        <w:rPr>
          <w:sz w:val="22"/>
          <w:szCs w:val="22"/>
        </w:rPr>
        <w:t>Облікова політика стосовно визначення резервів в усіх суттєвих аспектах відповідає вимогам МСБО 37 «Забезпечення, непередбачені зобов’язання, непередбачені активи».</w:t>
      </w:r>
    </w:p>
    <w:p w:rsidR="001C2587" w:rsidRPr="00D26453" w:rsidRDefault="001C2587" w:rsidP="001C2587">
      <w:pPr>
        <w:jc w:val="both"/>
        <w:rPr>
          <w:sz w:val="10"/>
          <w:szCs w:val="10"/>
        </w:rPr>
      </w:pPr>
    </w:p>
    <w:p w:rsidR="001C2587" w:rsidRPr="00D26453" w:rsidRDefault="001C2587" w:rsidP="001C2587">
      <w:pPr>
        <w:jc w:val="both"/>
        <w:rPr>
          <w:sz w:val="22"/>
          <w:szCs w:val="22"/>
        </w:rPr>
      </w:pPr>
      <w:r w:rsidRPr="00D26453">
        <w:rPr>
          <w:b/>
          <w:i/>
          <w:sz w:val="22"/>
          <w:szCs w:val="22"/>
          <w:u w:val="single"/>
        </w:rPr>
        <w:t>Доходи.</w:t>
      </w:r>
      <w:r w:rsidRPr="00D26453">
        <w:rPr>
          <w:sz w:val="22"/>
          <w:szCs w:val="22"/>
        </w:rPr>
        <w:t xml:space="preserve"> Доходи від реалізації активів Компанії визнаються в разі передачі ризиків і вигід, пов’язаних з правом власності на активи, сума доходу може бути достовірно визнана та є впевненість, що в результаті операції відбудеться збільшення економічних вигід. Доходи не визнаються в разі здійснення обміну подібними за призначенням активами, які мають однакову справедливу вартість.</w:t>
      </w:r>
    </w:p>
    <w:p w:rsidR="001C2587" w:rsidRPr="00D26453" w:rsidRDefault="001C2587" w:rsidP="001C2587">
      <w:pPr>
        <w:jc w:val="both"/>
        <w:rPr>
          <w:sz w:val="22"/>
          <w:szCs w:val="22"/>
        </w:rPr>
      </w:pPr>
      <w:r w:rsidRPr="00D26453">
        <w:rPr>
          <w:sz w:val="22"/>
          <w:szCs w:val="22"/>
        </w:rPr>
        <w:t xml:space="preserve">Доходи, які виникають в результаті використання активів Товариства іншими сторонами визнаються у вигляді процентів та дивідендів якщо ймовірне надходження економічних вигід та дохід може бути достовірно оцінений. </w:t>
      </w:r>
    </w:p>
    <w:p w:rsidR="001C2587" w:rsidRPr="00D26453" w:rsidRDefault="001C2587" w:rsidP="001C2587">
      <w:pPr>
        <w:jc w:val="both"/>
        <w:rPr>
          <w:sz w:val="22"/>
          <w:szCs w:val="22"/>
        </w:rPr>
      </w:pPr>
      <w:r w:rsidRPr="00D26453">
        <w:rPr>
          <w:sz w:val="22"/>
          <w:szCs w:val="22"/>
        </w:rPr>
        <w:t>Проценти та дивіденди відображаються у складі інших фінансових доходів Звіту про фінансові результати. Реалізація фінансових інвестицій відображається у складі інших доходів Звіту про фінансові результати.</w:t>
      </w:r>
    </w:p>
    <w:p w:rsidR="001C2587" w:rsidRPr="00916F24" w:rsidRDefault="001C2587" w:rsidP="001C2587">
      <w:pPr>
        <w:jc w:val="both"/>
        <w:rPr>
          <w:sz w:val="22"/>
          <w:szCs w:val="22"/>
        </w:rPr>
      </w:pPr>
      <w:r w:rsidRPr="00D26453">
        <w:rPr>
          <w:sz w:val="22"/>
          <w:szCs w:val="22"/>
        </w:rPr>
        <w:t>Облікова політика стосовно визначення доходів та їх класифікація в усіх суттєвих аспектах відповідає вимогам МСБО 18 «Дохід».</w:t>
      </w:r>
    </w:p>
    <w:p w:rsidR="001C2587" w:rsidRPr="003D36F1" w:rsidRDefault="001C2587" w:rsidP="001C2587">
      <w:pPr>
        <w:pStyle w:val="34"/>
        <w:ind w:firstLine="0"/>
        <w:rPr>
          <w:sz w:val="14"/>
          <w:szCs w:val="14"/>
        </w:rPr>
      </w:pPr>
    </w:p>
    <w:p w:rsidR="001C2587" w:rsidRPr="00D72C86" w:rsidRDefault="001C2587" w:rsidP="001C2587">
      <w:pPr>
        <w:jc w:val="both"/>
        <w:rPr>
          <w:b/>
          <w:i/>
          <w:sz w:val="24"/>
          <w:u w:val="single"/>
        </w:rPr>
      </w:pPr>
      <w:r w:rsidRPr="00D72C86">
        <w:rPr>
          <w:b/>
          <w:i/>
          <w:sz w:val="24"/>
          <w:u w:val="single"/>
        </w:rPr>
        <w:t xml:space="preserve">Примітка </w:t>
      </w:r>
      <w:r w:rsidRPr="00342B57">
        <w:rPr>
          <w:b/>
          <w:i/>
          <w:sz w:val="24"/>
          <w:u w:val="single"/>
        </w:rPr>
        <w:t xml:space="preserve">5. </w:t>
      </w:r>
      <w:r w:rsidRPr="00D72C86">
        <w:rPr>
          <w:b/>
          <w:i/>
          <w:sz w:val="24"/>
          <w:u w:val="single"/>
        </w:rPr>
        <w:t xml:space="preserve">Розкриття інформації, що підтверджує </w:t>
      </w:r>
      <w:r>
        <w:rPr>
          <w:b/>
          <w:i/>
          <w:sz w:val="24"/>
          <w:u w:val="single"/>
        </w:rPr>
        <w:t xml:space="preserve">активи Компанії представлені </w:t>
      </w:r>
      <w:r w:rsidRPr="00D72C86">
        <w:rPr>
          <w:b/>
          <w:i/>
          <w:sz w:val="24"/>
          <w:u w:val="single"/>
        </w:rPr>
        <w:t>у фінансовій звітності.</w:t>
      </w:r>
    </w:p>
    <w:p w:rsidR="001C2587" w:rsidRPr="00D72C86" w:rsidRDefault="001C2587" w:rsidP="001C2587">
      <w:pPr>
        <w:pStyle w:val="34"/>
        <w:ind w:firstLine="0"/>
        <w:rPr>
          <w:sz w:val="14"/>
          <w:szCs w:val="14"/>
        </w:rPr>
      </w:pPr>
    </w:p>
    <w:p w:rsidR="001C2587" w:rsidRDefault="001C2587" w:rsidP="001C2587">
      <w:pPr>
        <w:pStyle w:val="34"/>
        <w:ind w:firstLine="0"/>
        <w:rPr>
          <w:sz w:val="22"/>
          <w:szCs w:val="22"/>
        </w:rPr>
      </w:pPr>
      <w:r w:rsidRPr="00D72C86">
        <w:rPr>
          <w:b/>
          <w:bCs/>
          <w:i/>
          <w:sz w:val="22"/>
          <w:szCs w:val="22"/>
          <w:u w:val="single"/>
        </w:rPr>
        <w:t>Нематеріальні активи.</w:t>
      </w:r>
      <w:r>
        <w:rPr>
          <w:b/>
          <w:bCs/>
          <w:i/>
          <w:sz w:val="22"/>
          <w:szCs w:val="22"/>
          <w:u w:val="single"/>
        </w:rPr>
        <w:t xml:space="preserve"> </w:t>
      </w:r>
      <w:r w:rsidRPr="00F5436D">
        <w:rPr>
          <w:sz w:val="22"/>
          <w:szCs w:val="22"/>
        </w:rPr>
        <w:t xml:space="preserve">Первісна вартість, знос та залишкова вартість нематеріальних активів </w:t>
      </w:r>
      <w:r>
        <w:rPr>
          <w:sz w:val="22"/>
          <w:szCs w:val="22"/>
        </w:rPr>
        <w:t>Компанії</w:t>
      </w:r>
      <w:r w:rsidRPr="00F5436D">
        <w:rPr>
          <w:sz w:val="22"/>
          <w:szCs w:val="22"/>
        </w:rPr>
        <w:t xml:space="preserve"> станом на 31.12.20</w:t>
      </w:r>
      <w:r>
        <w:rPr>
          <w:sz w:val="22"/>
          <w:szCs w:val="22"/>
        </w:rPr>
        <w:t>15</w:t>
      </w:r>
      <w:r w:rsidRPr="00F5436D">
        <w:rPr>
          <w:sz w:val="22"/>
          <w:szCs w:val="22"/>
        </w:rPr>
        <w:t>р.</w:t>
      </w:r>
      <w:r>
        <w:rPr>
          <w:sz w:val="22"/>
          <w:szCs w:val="22"/>
        </w:rPr>
        <w:t xml:space="preserve"> та на 31.12.2016р.</w:t>
      </w:r>
      <w:r w:rsidRPr="00F5436D">
        <w:rPr>
          <w:sz w:val="22"/>
          <w:szCs w:val="22"/>
        </w:rPr>
        <w:t xml:space="preserve"> за видами наведено в таблиці:</w:t>
      </w:r>
    </w:p>
    <w:p w:rsidR="001C2587" w:rsidRPr="00D944C1" w:rsidRDefault="001C2587" w:rsidP="001C2587">
      <w:pPr>
        <w:pStyle w:val="34"/>
        <w:ind w:firstLine="0"/>
        <w:rPr>
          <w:sz w:val="14"/>
          <w:szCs w:val="1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1"/>
        <w:gridCol w:w="1066"/>
        <w:gridCol w:w="940"/>
        <w:gridCol w:w="1194"/>
        <w:gridCol w:w="1066"/>
        <w:gridCol w:w="858"/>
        <w:gridCol w:w="1276"/>
      </w:tblGrid>
      <w:tr w:rsidR="001C2587" w:rsidRPr="00051A36" w:rsidTr="0050748D">
        <w:tc>
          <w:tcPr>
            <w:tcW w:w="3381" w:type="dxa"/>
            <w:vMerge w:val="restart"/>
            <w:vAlign w:val="center"/>
          </w:tcPr>
          <w:p w:rsidR="001C2587" w:rsidRPr="00051A36" w:rsidRDefault="001C2587" w:rsidP="00DE577A">
            <w:pPr>
              <w:jc w:val="center"/>
            </w:pPr>
            <w:r w:rsidRPr="00051A36">
              <w:rPr>
                <w:noProof/>
              </w:rPr>
              <w:t>Групи нематеріальних активів</w:t>
            </w:r>
          </w:p>
        </w:tc>
        <w:tc>
          <w:tcPr>
            <w:tcW w:w="3200" w:type="dxa"/>
            <w:gridSpan w:val="3"/>
            <w:vAlign w:val="center"/>
          </w:tcPr>
          <w:p w:rsidR="001C2587" w:rsidRPr="00051A36" w:rsidRDefault="001C2587" w:rsidP="00DE577A">
            <w:pPr>
              <w:jc w:val="center"/>
            </w:pPr>
            <w:r>
              <w:t>Станом на 31.12.2016р.</w:t>
            </w:r>
          </w:p>
        </w:tc>
        <w:tc>
          <w:tcPr>
            <w:tcW w:w="3200" w:type="dxa"/>
            <w:gridSpan w:val="3"/>
          </w:tcPr>
          <w:p w:rsidR="001C2587" w:rsidRPr="00051A36" w:rsidRDefault="001C2587" w:rsidP="00DE577A">
            <w:pPr>
              <w:jc w:val="center"/>
            </w:pPr>
            <w:r>
              <w:t>Станом на 31.12.2015р.</w:t>
            </w:r>
          </w:p>
        </w:tc>
      </w:tr>
      <w:tr w:rsidR="001C2587" w:rsidRPr="00051A36" w:rsidTr="0050748D">
        <w:tc>
          <w:tcPr>
            <w:tcW w:w="3381" w:type="dxa"/>
            <w:vMerge/>
            <w:vAlign w:val="center"/>
          </w:tcPr>
          <w:p w:rsidR="001C2587" w:rsidRPr="00051A36" w:rsidRDefault="001C2587" w:rsidP="00DE577A">
            <w:pPr>
              <w:jc w:val="center"/>
              <w:rPr>
                <w:noProof/>
              </w:rPr>
            </w:pPr>
          </w:p>
        </w:tc>
        <w:tc>
          <w:tcPr>
            <w:tcW w:w="1066" w:type="dxa"/>
            <w:vAlign w:val="center"/>
          </w:tcPr>
          <w:p w:rsidR="001C2587" w:rsidRPr="00051A36" w:rsidRDefault="001C2587" w:rsidP="00DE577A">
            <w:pPr>
              <w:jc w:val="center"/>
            </w:pPr>
            <w:r w:rsidRPr="00051A36">
              <w:rPr>
                <w:noProof/>
              </w:rPr>
              <w:t>Первісна вартість</w:t>
            </w:r>
          </w:p>
        </w:tc>
        <w:tc>
          <w:tcPr>
            <w:tcW w:w="940" w:type="dxa"/>
            <w:vAlign w:val="center"/>
          </w:tcPr>
          <w:p w:rsidR="001C2587" w:rsidRPr="00051A36" w:rsidRDefault="001C2587" w:rsidP="00DE577A">
            <w:pPr>
              <w:jc w:val="center"/>
            </w:pPr>
            <w:r w:rsidRPr="00051A36">
              <w:t>Знос</w:t>
            </w:r>
          </w:p>
        </w:tc>
        <w:tc>
          <w:tcPr>
            <w:tcW w:w="1194" w:type="dxa"/>
            <w:vAlign w:val="center"/>
          </w:tcPr>
          <w:p w:rsidR="001C2587" w:rsidRPr="00051A36" w:rsidRDefault="001C2587" w:rsidP="00DE577A">
            <w:pPr>
              <w:jc w:val="center"/>
            </w:pPr>
            <w:r w:rsidRPr="00051A36">
              <w:t>Залишкова вартість</w:t>
            </w:r>
          </w:p>
        </w:tc>
        <w:tc>
          <w:tcPr>
            <w:tcW w:w="1066" w:type="dxa"/>
            <w:vAlign w:val="center"/>
          </w:tcPr>
          <w:p w:rsidR="001C2587" w:rsidRPr="00051A36" w:rsidRDefault="001C2587" w:rsidP="00DE577A">
            <w:pPr>
              <w:jc w:val="center"/>
            </w:pPr>
            <w:r w:rsidRPr="00051A36">
              <w:rPr>
                <w:noProof/>
              </w:rPr>
              <w:t>Первісна вартість</w:t>
            </w:r>
          </w:p>
        </w:tc>
        <w:tc>
          <w:tcPr>
            <w:tcW w:w="858" w:type="dxa"/>
            <w:vAlign w:val="center"/>
          </w:tcPr>
          <w:p w:rsidR="001C2587" w:rsidRPr="00051A36" w:rsidRDefault="001C2587" w:rsidP="00DE577A">
            <w:pPr>
              <w:jc w:val="center"/>
            </w:pPr>
            <w:r w:rsidRPr="00051A36">
              <w:t>Знос</w:t>
            </w:r>
          </w:p>
        </w:tc>
        <w:tc>
          <w:tcPr>
            <w:tcW w:w="1276" w:type="dxa"/>
            <w:vAlign w:val="center"/>
          </w:tcPr>
          <w:p w:rsidR="001C2587" w:rsidRPr="00051A36" w:rsidRDefault="001C2587" w:rsidP="00DE577A">
            <w:pPr>
              <w:jc w:val="center"/>
            </w:pPr>
            <w:r w:rsidRPr="00051A36">
              <w:t>Залишкова вартість</w:t>
            </w:r>
          </w:p>
        </w:tc>
      </w:tr>
      <w:tr w:rsidR="001C2587" w:rsidRPr="00051A36" w:rsidTr="0050748D">
        <w:tc>
          <w:tcPr>
            <w:tcW w:w="3381" w:type="dxa"/>
          </w:tcPr>
          <w:p w:rsidR="001C2587" w:rsidRPr="00051A36" w:rsidRDefault="001C2587" w:rsidP="00DE577A">
            <w:pPr>
              <w:jc w:val="both"/>
            </w:pPr>
            <w:r w:rsidRPr="00051A36">
              <w:t>Інші нематеріальні активи</w:t>
            </w:r>
          </w:p>
        </w:tc>
        <w:tc>
          <w:tcPr>
            <w:tcW w:w="1066" w:type="dxa"/>
            <w:vAlign w:val="center"/>
          </w:tcPr>
          <w:p w:rsidR="001C2587" w:rsidRPr="0050748D" w:rsidRDefault="0050748D" w:rsidP="00DE577A">
            <w:pPr>
              <w:jc w:val="center"/>
              <w:rPr>
                <w:noProof/>
                <w:lang w:val="en-US"/>
              </w:rPr>
            </w:pPr>
            <w:r>
              <w:rPr>
                <w:noProof/>
                <w:lang w:val="en-US"/>
              </w:rPr>
              <w:t>29</w:t>
            </w:r>
          </w:p>
        </w:tc>
        <w:tc>
          <w:tcPr>
            <w:tcW w:w="940" w:type="dxa"/>
            <w:vAlign w:val="center"/>
          </w:tcPr>
          <w:p w:rsidR="001C2587" w:rsidRPr="0050748D" w:rsidRDefault="0050748D" w:rsidP="00DE577A">
            <w:pPr>
              <w:jc w:val="center"/>
              <w:rPr>
                <w:noProof/>
                <w:lang w:val="en-US"/>
              </w:rPr>
            </w:pPr>
            <w:r>
              <w:rPr>
                <w:noProof/>
                <w:lang w:val="en-US"/>
              </w:rPr>
              <w:t>25</w:t>
            </w:r>
          </w:p>
        </w:tc>
        <w:tc>
          <w:tcPr>
            <w:tcW w:w="1194" w:type="dxa"/>
            <w:vAlign w:val="center"/>
          </w:tcPr>
          <w:p w:rsidR="001C2587" w:rsidRPr="0050748D" w:rsidRDefault="0050748D" w:rsidP="00DE577A">
            <w:pPr>
              <w:jc w:val="center"/>
              <w:rPr>
                <w:noProof/>
                <w:lang w:val="en-US"/>
              </w:rPr>
            </w:pPr>
            <w:r>
              <w:rPr>
                <w:noProof/>
                <w:lang w:val="en-US"/>
              </w:rPr>
              <w:t>4</w:t>
            </w:r>
          </w:p>
        </w:tc>
        <w:tc>
          <w:tcPr>
            <w:tcW w:w="1066" w:type="dxa"/>
          </w:tcPr>
          <w:p w:rsidR="001C2587" w:rsidRPr="0050748D" w:rsidRDefault="0050748D" w:rsidP="00DE577A">
            <w:pPr>
              <w:jc w:val="center"/>
              <w:rPr>
                <w:noProof/>
                <w:lang w:val="en-US"/>
              </w:rPr>
            </w:pPr>
            <w:r>
              <w:rPr>
                <w:noProof/>
                <w:lang w:val="en-US"/>
              </w:rPr>
              <w:t>29</w:t>
            </w:r>
          </w:p>
        </w:tc>
        <w:tc>
          <w:tcPr>
            <w:tcW w:w="858" w:type="dxa"/>
          </w:tcPr>
          <w:p w:rsidR="001C2587" w:rsidRPr="0050748D" w:rsidRDefault="0050748D" w:rsidP="00DE577A">
            <w:pPr>
              <w:jc w:val="center"/>
              <w:rPr>
                <w:noProof/>
                <w:lang w:val="en-US"/>
              </w:rPr>
            </w:pPr>
            <w:r>
              <w:rPr>
                <w:noProof/>
                <w:lang w:val="en-US"/>
              </w:rPr>
              <w:t>18</w:t>
            </w:r>
          </w:p>
        </w:tc>
        <w:tc>
          <w:tcPr>
            <w:tcW w:w="1276" w:type="dxa"/>
          </w:tcPr>
          <w:p w:rsidR="001C2587" w:rsidRPr="0050748D" w:rsidRDefault="0050748D" w:rsidP="00DE577A">
            <w:pPr>
              <w:jc w:val="center"/>
              <w:rPr>
                <w:noProof/>
                <w:lang w:val="en-US"/>
              </w:rPr>
            </w:pPr>
            <w:r>
              <w:rPr>
                <w:noProof/>
                <w:lang w:val="en-US"/>
              </w:rPr>
              <w:t>11</w:t>
            </w:r>
          </w:p>
        </w:tc>
      </w:tr>
      <w:tr w:rsidR="001C2587" w:rsidRPr="001A5620" w:rsidTr="0050748D">
        <w:tc>
          <w:tcPr>
            <w:tcW w:w="3381" w:type="dxa"/>
          </w:tcPr>
          <w:p w:rsidR="001C2587" w:rsidRPr="001A5620" w:rsidRDefault="001C2587" w:rsidP="00DE577A">
            <w:pPr>
              <w:jc w:val="both"/>
              <w:rPr>
                <w:b/>
                <w:noProof/>
                <w:sz w:val="22"/>
              </w:rPr>
            </w:pPr>
            <w:r w:rsidRPr="001A5620">
              <w:rPr>
                <w:b/>
                <w:noProof/>
                <w:sz w:val="22"/>
                <w:szCs w:val="22"/>
              </w:rPr>
              <w:t>Всього:</w:t>
            </w:r>
          </w:p>
        </w:tc>
        <w:tc>
          <w:tcPr>
            <w:tcW w:w="1066" w:type="dxa"/>
            <w:vAlign w:val="center"/>
          </w:tcPr>
          <w:p w:rsidR="001C2587" w:rsidRPr="0050748D" w:rsidRDefault="0050748D" w:rsidP="00DE577A">
            <w:pPr>
              <w:jc w:val="center"/>
              <w:rPr>
                <w:b/>
                <w:noProof/>
                <w:sz w:val="22"/>
                <w:lang w:val="en-US"/>
              </w:rPr>
            </w:pPr>
            <w:r>
              <w:rPr>
                <w:b/>
                <w:noProof/>
                <w:sz w:val="22"/>
                <w:szCs w:val="22"/>
                <w:lang w:val="en-US"/>
              </w:rPr>
              <w:t>29</w:t>
            </w:r>
          </w:p>
        </w:tc>
        <w:tc>
          <w:tcPr>
            <w:tcW w:w="940" w:type="dxa"/>
            <w:vAlign w:val="center"/>
          </w:tcPr>
          <w:p w:rsidR="001C2587" w:rsidRPr="0050748D" w:rsidRDefault="0050748D" w:rsidP="00DE577A">
            <w:pPr>
              <w:jc w:val="center"/>
              <w:rPr>
                <w:b/>
                <w:noProof/>
                <w:sz w:val="22"/>
                <w:lang w:val="en-US"/>
              </w:rPr>
            </w:pPr>
            <w:r>
              <w:rPr>
                <w:b/>
                <w:noProof/>
                <w:sz w:val="22"/>
                <w:szCs w:val="22"/>
                <w:lang w:val="en-US"/>
              </w:rPr>
              <w:t>25</w:t>
            </w:r>
          </w:p>
        </w:tc>
        <w:tc>
          <w:tcPr>
            <w:tcW w:w="1194" w:type="dxa"/>
            <w:vAlign w:val="center"/>
          </w:tcPr>
          <w:p w:rsidR="001C2587" w:rsidRPr="0050748D" w:rsidRDefault="0050748D" w:rsidP="00DE577A">
            <w:pPr>
              <w:jc w:val="center"/>
              <w:rPr>
                <w:b/>
                <w:noProof/>
                <w:sz w:val="22"/>
                <w:lang w:val="en-US"/>
              </w:rPr>
            </w:pPr>
            <w:r>
              <w:rPr>
                <w:b/>
                <w:noProof/>
                <w:sz w:val="22"/>
                <w:szCs w:val="22"/>
                <w:lang w:val="en-US"/>
              </w:rPr>
              <w:t>4</w:t>
            </w:r>
          </w:p>
        </w:tc>
        <w:tc>
          <w:tcPr>
            <w:tcW w:w="1066" w:type="dxa"/>
          </w:tcPr>
          <w:p w:rsidR="001C2587" w:rsidRPr="0050748D" w:rsidRDefault="0050748D" w:rsidP="00DE577A">
            <w:pPr>
              <w:jc w:val="center"/>
              <w:rPr>
                <w:b/>
                <w:noProof/>
                <w:sz w:val="22"/>
                <w:lang w:val="en-US"/>
              </w:rPr>
            </w:pPr>
            <w:r>
              <w:rPr>
                <w:b/>
                <w:noProof/>
                <w:sz w:val="22"/>
                <w:szCs w:val="22"/>
                <w:lang w:val="en-US"/>
              </w:rPr>
              <w:t>29</w:t>
            </w:r>
          </w:p>
        </w:tc>
        <w:tc>
          <w:tcPr>
            <w:tcW w:w="858" w:type="dxa"/>
          </w:tcPr>
          <w:p w:rsidR="001C2587" w:rsidRPr="0050748D" w:rsidRDefault="0050748D" w:rsidP="00DE577A">
            <w:pPr>
              <w:jc w:val="center"/>
              <w:rPr>
                <w:b/>
                <w:noProof/>
                <w:sz w:val="22"/>
                <w:lang w:val="en-US"/>
              </w:rPr>
            </w:pPr>
            <w:r>
              <w:rPr>
                <w:b/>
                <w:noProof/>
                <w:sz w:val="22"/>
                <w:szCs w:val="22"/>
                <w:lang w:val="en-US"/>
              </w:rPr>
              <w:t>18</w:t>
            </w:r>
          </w:p>
        </w:tc>
        <w:tc>
          <w:tcPr>
            <w:tcW w:w="1276" w:type="dxa"/>
          </w:tcPr>
          <w:p w:rsidR="001C2587" w:rsidRPr="0050748D" w:rsidRDefault="0050748D" w:rsidP="00DE577A">
            <w:pPr>
              <w:jc w:val="center"/>
              <w:rPr>
                <w:b/>
                <w:noProof/>
                <w:sz w:val="22"/>
                <w:lang w:val="en-US"/>
              </w:rPr>
            </w:pPr>
            <w:r>
              <w:rPr>
                <w:b/>
                <w:noProof/>
                <w:sz w:val="22"/>
                <w:szCs w:val="22"/>
                <w:lang w:val="en-US"/>
              </w:rPr>
              <w:t>11</w:t>
            </w:r>
          </w:p>
        </w:tc>
      </w:tr>
    </w:tbl>
    <w:p w:rsidR="00D17062" w:rsidRPr="00D17062" w:rsidRDefault="0050748D" w:rsidP="0050748D">
      <w:pPr>
        <w:pStyle w:val="34"/>
        <w:ind w:firstLine="0"/>
        <w:rPr>
          <w:sz w:val="10"/>
          <w:szCs w:val="10"/>
        </w:rPr>
      </w:pPr>
      <w:r w:rsidRPr="00316CD1">
        <w:rPr>
          <w:sz w:val="22"/>
          <w:szCs w:val="22"/>
        </w:rPr>
        <w:t>Вибуття нематеріальних активів у 20</w:t>
      </w:r>
      <w:r w:rsidRPr="0050748D">
        <w:rPr>
          <w:sz w:val="22"/>
          <w:szCs w:val="22"/>
          <w:lang w:val="ru-RU"/>
        </w:rPr>
        <w:t>16</w:t>
      </w:r>
      <w:r w:rsidRPr="00316CD1">
        <w:rPr>
          <w:sz w:val="22"/>
          <w:szCs w:val="22"/>
        </w:rPr>
        <w:t xml:space="preserve"> фінансовому році не відбувалося, сума нарахованої </w:t>
      </w:r>
      <w:r w:rsidRPr="00350E4E">
        <w:rPr>
          <w:sz w:val="22"/>
          <w:szCs w:val="22"/>
        </w:rPr>
        <w:t xml:space="preserve">амортизації за звітний період склала </w:t>
      </w:r>
      <w:r w:rsidRPr="0050748D">
        <w:rPr>
          <w:sz w:val="22"/>
          <w:szCs w:val="22"/>
          <w:lang w:val="ru-RU"/>
        </w:rPr>
        <w:t>7</w:t>
      </w:r>
      <w:r w:rsidRPr="00350E4E">
        <w:rPr>
          <w:sz w:val="22"/>
          <w:szCs w:val="22"/>
        </w:rPr>
        <w:t xml:space="preserve"> тис. грн.</w:t>
      </w:r>
    </w:p>
    <w:p w:rsidR="00D17062" w:rsidRDefault="00D17062" w:rsidP="00AE4491">
      <w:pPr>
        <w:pStyle w:val="34"/>
        <w:ind w:firstLine="0"/>
        <w:rPr>
          <w:sz w:val="10"/>
          <w:szCs w:val="10"/>
        </w:rPr>
      </w:pPr>
    </w:p>
    <w:p w:rsidR="0050748D" w:rsidRDefault="0050748D" w:rsidP="0050748D">
      <w:pPr>
        <w:pStyle w:val="34"/>
        <w:ind w:firstLine="0"/>
        <w:rPr>
          <w:sz w:val="22"/>
          <w:szCs w:val="22"/>
        </w:rPr>
      </w:pPr>
      <w:r w:rsidRPr="003D36F1">
        <w:rPr>
          <w:b/>
          <w:bCs/>
          <w:i/>
          <w:sz w:val="22"/>
          <w:szCs w:val="22"/>
          <w:u w:val="single"/>
        </w:rPr>
        <w:lastRenderedPageBreak/>
        <w:t>Основні засоби.</w:t>
      </w:r>
      <w:r>
        <w:rPr>
          <w:b/>
          <w:bCs/>
          <w:i/>
          <w:sz w:val="22"/>
          <w:szCs w:val="22"/>
          <w:u w:val="single"/>
        </w:rPr>
        <w:t xml:space="preserve"> </w:t>
      </w:r>
      <w:r w:rsidRPr="00CA5785">
        <w:rPr>
          <w:sz w:val="22"/>
          <w:szCs w:val="22"/>
        </w:rPr>
        <w:t xml:space="preserve">Власні основні засоби та МНМА </w:t>
      </w:r>
      <w:r>
        <w:rPr>
          <w:sz w:val="22"/>
          <w:szCs w:val="22"/>
        </w:rPr>
        <w:t>Компанії</w:t>
      </w:r>
      <w:r w:rsidRPr="00CA5785">
        <w:rPr>
          <w:sz w:val="22"/>
          <w:szCs w:val="22"/>
        </w:rPr>
        <w:t xml:space="preserve"> станом на 31.12.20</w:t>
      </w:r>
      <w:r>
        <w:rPr>
          <w:sz w:val="22"/>
          <w:szCs w:val="22"/>
        </w:rPr>
        <w:t>15</w:t>
      </w:r>
      <w:r w:rsidRPr="00CA5785">
        <w:rPr>
          <w:sz w:val="22"/>
          <w:szCs w:val="22"/>
        </w:rPr>
        <w:t xml:space="preserve"> р. </w:t>
      </w:r>
      <w:r>
        <w:rPr>
          <w:sz w:val="22"/>
          <w:szCs w:val="22"/>
        </w:rPr>
        <w:t>та на 31.12.2016р. є наступними</w:t>
      </w:r>
      <w:r w:rsidRPr="00CA5785">
        <w:rPr>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1"/>
        <w:gridCol w:w="1066"/>
        <w:gridCol w:w="940"/>
        <w:gridCol w:w="1194"/>
        <w:gridCol w:w="1066"/>
        <w:gridCol w:w="858"/>
        <w:gridCol w:w="1276"/>
      </w:tblGrid>
      <w:tr w:rsidR="0050748D" w:rsidRPr="00051A36" w:rsidTr="0050748D">
        <w:tc>
          <w:tcPr>
            <w:tcW w:w="3381" w:type="dxa"/>
            <w:vMerge w:val="restart"/>
            <w:vAlign w:val="center"/>
          </w:tcPr>
          <w:p w:rsidR="0050748D" w:rsidRPr="00051A36" w:rsidRDefault="0050748D" w:rsidP="00DE577A">
            <w:pPr>
              <w:ind w:left="900"/>
            </w:pPr>
            <w:r w:rsidRPr="00A83F72">
              <w:t>Основні засоби</w:t>
            </w:r>
          </w:p>
        </w:tc>
        <w:tc>
          <w:tcPr>
            <w:tcW w:w="3200" w:type="dxa"/>
            <w:gridSpan w:val="3"/>
            <w:vAlign w:val="center"/>
          </w:tcPr>
          <w:p w:rsidR="0050748D" w:rsidRPr="00051A36" w:rsidRDefault="0050748D" w:rsidP="00DE577A">
            <w:pPr>
              <w:jc w:val="center"/>
            </w:pPr>
            <w:r>
              <w:t>Станом на 31.12.2016р.</w:t>
            </w:r>
          </w:p>
        </w:tc>
        <w:tc>
          <w:tcPr>
            <w:tcW w:w="3200" w:type="dxa"/>
            <w:gridSpan w:val="3"/>
          </w:tcPr>
          <w:p w:rsidR="0050748D" w:rsidRPr="00051A36" w:rsidRDefault="0050748D" w:rsidP="00DE577A">
            <w:pPr>
              <w:jc w:val="center"/>
            </w:pPr>
            <w:r>
              <w:t>Станом на 31.12.2015р.</w:t>
            </w:r>
          </w:p>
        </w:tc>
      </w:tr>
      <w:tr w:rsidR="0050748D" w:rsidRPr="00051A36" w:rsidTr="0050748D">
        <w:tc>
          <w:tcPr>
            <w:tcW w:w="3381" w:type="dxa"/>
            <w:vMerge/>
            <w:vAlign w:val="center"/>
          </w:tcPr>
          <w:p w:rsidR="0050748D" w:rsidRPr="00051A36" w:rsidRDefault="0050748D" w:rsidP="00DE577A">
            <w:pPr>
              <w:jc w:val="center"/>
              <w:rPr>
                <w:noProof/>
              </w:rPr>
            </w:pPr>
          </w:p>
        </w:tc>
        <w:tc>
          <w:tcPr>
            <w:tcW w:w="1066" w:type="dxa"/>
            <w:vAlign w:val="center"/>
          </w:tcPr>
          <w:p w:rsidR="0050748D" w:rsidRPr="00051A36" w:rsidRDefault="0050748D" w:rsidP="00DE577A">
            <w:pPr>
              <w:jc w:val="center"/>
            </w:pPr>
            <w:r w:rsidRPr="00051A36">
              <w:rPr>
                <w:noProof/>
              </w:rPr>
              <w:t>Первісна вартість</w:t>
            </w:r>
          </w:p>
        </w:tc>
        <w:tc>
          <w:tcPr>
            <w:tcW w:w="940" w:type="dxa"/>
            <w:vAlign w:val="center"/>
          </w:tcPr>
          <w:p w:rsidR="0050748D" w:rsidRPr="00051A36" w:rsidRDefault="0050748D" w:rsidP="00DE577A">
            <w:pPr>
              <w:jc w:val="center"/>
            </w:pPr>
            <w:r w:rsidRPr="00051A36">
              <w:t>Знос</w:t>
            </w:r>
          </w:p>
        </w:tc>
        <w:tc>
          <w:tcPr>
            <w:tcW w:w="1194" w:type="dxa"/>
            <w:vAlign w:val="center"/>
          </w:tcPr>
          <w:p w:rsidR="0050748D" w:rsidRPr="00051A36" w:rsidRDefault="0050748D" w:rsidP="00DE577A">
            <w:pPr>
              <w:jc w:val="center"/>
            </w:pPr>
            <w:r w:rsidRPr="00051A36">
              <w:t>Залишкова вартість</w:t>
            </w:r>
          </w:p>
        </w:tc>
        <w:tc>
          <w:tcPr>
            <w:tcW w:w="1066" w:type="dxa"/>
            <w:vAlign w:val="center"/>
          </w:tcPr>
          <w:p w:rsidR="0050748D" w:rsidRPr="00051A36" w:rsidRDefault="0050748D" w:rsidP="00DE577A">
            <w:pPr>
              <w:jc w:val="center"/>
            </w:pPr>
            <w:r w:rsidRPr="00051A36">
              <w:rPr>
                <w:noProof/>
              </w:rPr>
              <w:t>Первісна вартість</w:t>
            </w:r>
          </w:p>
        </w:tc>
        <w:tc>
          <w:tcPr>
            <w:tcW w:w="858" w:type="dxa"/>
            <w:vAlign w:val="center"/>
          </w:tcPr>
          <w:p w:rsidR="0050748D" w:rsidRPr="00051A36" w:rsidRDefault="0050748D" w:rsidP="00DE577A">
            <w:pPr>
              <w:jc w:val="center"/>
            </w:pPr>
            <w:r w:rsidRPr="00051A36">
              <w:t>Знос</w:t>
            </w:r>
          </w:p>
        </w:tc>
        <w:tc>
          <w:tcPr>
            <w:tcW w:w="1276" w:type="dxa"/>
            <w:vAlign w:val="center"/>
          </w:tcPr>
          <w:p w:rsidR="0050748D" w:rsidRPr="00051A36" w:rsidRDefault="0050748D" w:rsidP="00DE577A">
            <w:pPr>
              <w:jc w:val="center"/>
            </w:pPr>
            <w:r w:rsidRPr="00051A36">
              <w:t>Залишкова вартість</w:t>
            </w:r>
          </w:p>
        </w:tc>
      </w:tr>
      <w:tr w:rsidR="00FD75F0" w:rsidRPr="00051A36" w:rsidTr="00DE577A">
        <w:tc>
          <w:tcPr>
            <w:tcW w:w="3381" w:type="dxa"/>
          </w:tcPr>
          <w:p w:rsidR="00FD75F0" w:rsidRPr="000A6985" w:rsidRDefault="00FD75F0" w:rsidP="00FD75F0">
            <w:pPr>
              <w:jc w:val="both"/>
              <w:rPr>
                <w:noProof/>
              </w:rPr>
            </w:pPr>
            <w:r w:rsidRPr="000A6985">
              <w:rPr>
                <w:noProof/>
              </w:rPr>
              <w:t>Будинки, споруди та передавальні пристрої</w:t>
            </w:r>
          </w:p>
        </w:tc>
        <w:tc>
          <w:tcPr>
            <w:tcW w:w="1066" w:type="dxa"/>
            <w:vAlign w:val="center"/>
          </w:tcPr>
          <w:p w:rsidR="00FD75F0" w:rsidRPr="00AF2D2E" w:rsidRDefault="00FD75F0" w:rsidP="00FD75F0">
            <w:pPr>
              <w:jc w:val="center"/>
              <w:rPr>
                <w:lang w:val="en-US"/>
              </w:rPr>
            </w:pPr>
            <w:r>
              <w:rPr>
                <w:lang w:val="en-US"/>
              </w:rPr>
              <w:t>36 296</w:t>
            </w:r>
          </w:p>
        </w:tc>
        <w:tc>
          <w:tcPr>
            <w:tcW w:w="940" w:type="dxa"/>
            <w:vAlign w:val="center"/>
          </w:tcPr>
          <w:p w:rsidR="00FD75F0" w:rsidRPr="00AF2D2E" w:rsidRDefault="00FD75F0" w:rsidP="00FD75F0">
            <w:pPr>
              <w:jc w:val="center"/>
              <w:rPr>
                <w:lang w:val="en-US"/>
              </w:rPr>
            </w:pPr>
            <w:r>
              <w:rPr>
                <w:lang w:val="en-US"/>
              </w:rPr>
              <w:t>29 993</w:t>
            </w:r>
          </w:p>
        </w:tc>
        <w:tc>
          <w:tcPr>
            <w:tcW w:w="1194" w:type="dxa"/>
            <w:vAlign w:val="center"/>
          </w:tcPr>
          <w:p w:rsidR="00FD75F0" w:rsidRPr="00F37617" w:rsidRDefault="005E32BF" w:rsidP="00FD75F0">
            <w:pPr>
              <w:jc w:val="center"/>
            </w:pPr>
            <w:r>
              <w:t>6 303</w:t>
            </w:r>
          </w:p>
        </w:tc>
        <w:tc>
          <w:tcPr>
            <w:tcW w:w="1066" w:type="dxa"/>
            <w:vAlign w:val="center"/>
          </w:tcPr>
          <w:p w:rsidR="00FD75F0" w:rsidRPr="00AF2D2E" w:rsidRDefault="00FD75F0" w:rsidP="00FD75F0">
            <w:pPr>
              <w:jc w:val="center"/>
              <w:rPr>
                <w:lang w:val="en-US"/>
              </w:rPr>
            </w:pPr>
            <w:r>
              <w:rPr>
                <w:lang w:val="en-US"/>
              </w:rPr>
              <w:t>36 296</w:t>
            </w:r>
          </w:p>
        </w:tc>
        <w:tc>
          <w:tcPr>
            <w:tcW w:w="858" w:type="dxa"/>
            <w:vAlign w:val="center"/>
          </w:tcPr>
          <w:p w:rsidR="00FD75F0" w:rsidRPr="00AF2D2E" w:rsidRDefault="00FD75F0" w:rsidP="00FD75F0">
            <w:pPr>
              <w:jc w:val="center"/>
              <w:rPr>
                <w:lang w:val="en-US"/>
              </w:rPr>
            </w:pPr>
            <w:r>
              <w:rPr>
                <w:lang w:val="en-US"/>
              </w:rPr>
              <w:t>29 678</w:t>
            </w:r>
          </w:p>
        </w:tc>
        <w:tc>
          <w:tcPr>
            <w:tcW w:w="1276" w:type="dxa"/>
            <w:vAlign w:val="center"/>
          </w:tcPr>
          <w:p w:rsidR="00FD75F0" w:rsidRPr="00F37617" w:rsidRDefault="005E32BF" w:rsidP="00FD75F0">
            <w:pPr>
              <w:jc w:val="center"/>
            </w:pPr>
            <w:r>
              <w:t>6 618</w:t>
            </w:r>
          </w:p>
        </w:tc>
      </w:tr>
      <w:tr w:rsidR="00FD75F0" w:rsidRPr="00051A36" w:rsidTr="00DE577A">
        <w:tc>
          <w:tcPr>
            <w:tcW w:w="3381" w:type="dxa"/>
            <w:vAlign w:val="center"/>
          </w:tcPr>
          <w:p w:rsidR="00FD75F0" w:rsidRPr="00A83F72" w:rsidRDefault="00FD75F0" w:rsidP="00FD75F0">
            <w:r w:rsidRPr="00A83F72">
              <w:t>Машини та обладнання</w:t>
            </w:r>
          </w:p>
        </w:tc>
        <w:tc>
          <w:tcPr>
            <w:tcW w:w="1066" w:type="dxa"/>
            <w:vAlign w:val="center"/>
          </w:tcPr>
          <w:p w:rsidR="00FD75F0" w:rsidRPr="00FD75F0" w:rsidRDefault="00FD75F0" w:rsidP="00FD75F0">
            <w:pPr>
              <w:jc w:val="center"/>
              <w:rPr>
                <w:lang w:val="en-US"/>
              </w:rPr>
            </w:pPr>
            <w:r>
              <w:rPr>
                <w:lang w:val="en-US"/>
              </w:rPr>
              <w:t>26 193</w:t>
            </w:r>
          </w:p>
        </w:tc>
        <w:tc>
          <w:tcPr>
            <w:tcW w:w="940" w:type="dxa"/>
            <w:vAlign w:val="center"/>
          </w:tcPr>
          <w:p w:rsidR="00FD75F0" w:rsidRPr="00FD75F0" w:rsidRDefault="00FD75F0" w:rsidP="00FD75F0">
            <w:pPr>
              <w:jc w:val="center"/>
              <w:rPr>
                <w:lang w:val="en-US"/>
              </w:rPr>
            </w:pPr>
            <w:r>
              <w:rPr>
                <w:lang w:val="en-US"/>
              </w:rPr>
              <w:t>21 122</w:t>
            </w:r>
          </w:p>
        </w:tc>
        <w:tc>
          <w:tcPr>
            <w:tcW w:w="1194" w:type="dxa"/>
            <w:vAlign w:val="center"/>
          </w:tcPr>
          <w:p w:rsidR="00FD75F0" w:rsidRPr="005E32BF" w:rsidRDefault="005E32BF" w:rsidP="00FD75F0">
            <w:pPr>
              <w:jc w:val="center"/>
            </w:pPr>
            <w:r>
              <w:t>5 071</w:t>
            </w:r>
          </w:p>
        </w:tc>
        <w:tc>
          <w:tcPr>
            <w:tcW w:w="1066" w:type="dxa"/>
            <w:vAlign w:val="center"/>
          </w:tcPr>
          <w:p w:rsidR="00FD75F0" w:rsidRPr="00FD75F0" w:rsidRDefault="00FD75F0" w:rsidP="00FD75F0">
            <w:pPr>
              <w:jc w:val="center"/>
            </w:pPr>
            <w:r>
              <w:rPr>
                <w:lang w:val="en-US"/>
              </w:rPr>
              <w:t>26 035</w:t>
            </w:r>
          </w:p>
        </w:tc>
        <w:tc>
          <w:tcPr>
            <w:tcW w:w="858" w:type="dxa"/>
            <w:vAlign w:val="center"/>
          </w:tcPr>
          <w:p w:rsidR="00FD75F0" w:rsidRPr="00F37617" w:rsidRDefault="00FD75F0" w:rsidP="00FD75F0">
            <w:pPr>
              <w:jc w:val="center"/>
            </w:pPr>
            <w:r>
              <w:t>19 724</w:t>
            </w:r>
          </w:p>
        </w:tc>
        <w:tc>
          <w:tcPr>
            <w:tcW w:w="1276" w:type="dxa"/>
            <w:vAlign w:val="center"/>
          </w:tcPr>
          <w:p w:rsidR="00FD75F0" w:rsidRPr="00F37617" w:rsidRDefault="005E32BF" w:rsidP="00FD75F0">
            <w:pPr>
              <w:jc w:val="center"/>
            </w:pPr>
            <w:r>
              <w:t>6 311</w:t>
            </w:r>
          </w:p>
        </w:tc>
      </w:tr>
      <w:tr w:rsidR="00FD75F0" w:rsidRPr="00051A36" w:rsidTr="00DE577A">
        <w:tc>
          <w:tcPr>
            <w:tcW w:w="3381" w:type="dxa"/>
            <w:vAlign w:val="center"/>
          </w:tcPr>
          <w:p w:rsidR="00FD75F0" w:rsidRPr="00A83F72" w:rsidRDefault="00FD75F0" w:rsidP="00FD75F0">
            <w:r w:rsidRPr="00A83F72">
              <w:t>Транспортні засоби</w:t>
            </w:r>
          </w:p>
        </w:tc>
        <w:tc>
          <w:tcPr>
            <w:tcW w:w="1066" w:type="dxa"/>
            <w:vAlign w:val="center"/>
          </w:tcPr>
          <w:p w:rsidR="00FD75F0" w:rsidRPr="00F37617" w:rsidRDefault="00FD75F0" w:rsidP="00FD75F0">
            <w:pPr>
              <w:jc w:val="center"/>
            </w:pPr>
            <w:r>
              <w:t>3 626</w:t>
            </w:r>
          </w:p>
        </w:tc>
        <w:tc>
          <w:tcPr>
            <w:tcW w:w="940" w:type="dxa"/>
            <w:vAlign w:val="center"/>
          </w:tcPr>
          <w:p w:rsidR="00FD75F0" w:rsidRPr="00F37617" w:rsidRDefault="00FD75F0" w:rsidP="00FD75F0">
            <w:pPr>
              <w:jc w:val="center"/>
            </w:pPr>
            <w:r>
              <w:t>2 915</w:t>
            </w:r>
          </w:p>
        </w:tc>
        <w:tc>
          <w:tcPr>
            <w:tcW w:w="1194" w:type="dxa"/>
            <w:vAlign w:val="center"/>
          </w:tcPr>
          <w:p w:rsidR="00FD75F0" w:rsidRPr="00F37617" w:rsidRDefault="005E32BF" w:rsidP="00FD75F0">
            <w:pPr>
              <w:jc w:val="center"/>
            </w:pPr>
            <w:r>
              <w:t>711</w:t>
            </w:r>
          </w:p>
        </w:tc>
        <w:tc>
          <w:tcPr>
            <w:tcW w:w="1066" w:type="dxa"/>
            <w:vAlign w:val="center"/>
          </w:tcPr>
          <w:p w:rsidR="00FD75F0" w:rsidRPr="00F37617" w:rsidRDefault="00FD75F0" w:rsidP="00FD75F0">
            <w:pPr>
              <w:jc w:val="center"/>
            </w:pPr>
            <w:r>
              <w:t>3 613</w:t>
            </w:r>
          </w:p>
        </w:tc>
        <w:tc>
          <w:tcPr>
            <w:tcW w:w="858" w:type="dxa"/>
            <w:vAlign w:val="center"/>
          </w:tcPr>
          <w:p w:rsidR="00FD75F0" w:rsidRPr="00F37617" w:rsidRDefault="00FD75F0" w:rsidP="00FD75F0">
            <w:pPr>
              <w:jc w:val="center"/>
            </w:pPr>
            <w:r>
              <w:t>2 498</w:t>
            </w:r>
          </w:p>
        </w:tc>
        <w:tc>
          <w:tcPr>
            <w:tcW w:w="1276" w:type="dxa"/>
            <w:vAlign w:val="center"/>
          </w:tcPr>
          <w:p w:rsidR="00FD75F0" w:rsidRPr="00F37617" w:rsidRDefault="005E32BF" w:rsidP="00FD75F0">
            <w:pPr>
              <w:jc w:val="center"/>
            </w:pPr>
            <w:r>
              <w:t>1 115</w:t>
            </w:r>
          </w:p>
        </w:tc>
      </w:tr>
      <w:tr w:rsidR="00FD75F0" w:rsidRPr="00051A36" w:rsidTr="00DE577A">
        <w:tc>
          <w:tcPr>
            <w:tcW w:w="3381" w:type="dxa"/>
            <w:vAlign w:val="center"/>
          </w:tcPr>
          <w:p w:rsidR="00FD75F0" w:rsidRPr="00A83F72" w:rsidRDefault="00FD75F0" w:rsidP="00FD75F0">
            <w:r w:rsidRPr="00A83F72">
              <w:t>Інструменти, прилади та інвентар</w:t>
            </w:r>
          </w:p>
        </w:tc>
        <w:tc>
          <w:tcPr>
            <w:tcW w:w="1066" w:type="dxa"/>
            <w:vAlign w:val="center"/>
          </w:tcPr>
          <w:p w:rsidR="00FD75F0" w:rsidRPr="00F37617" w:rsidRDefault="00FD75F0" w:rsidP="00FD75F0">
            <w:pPr>
              <w:jc w:val="center"/>
            </w:pPr>
            <w:r>
              <w:t>876</w:t>
            </w:r>
          </w:p>
        </w:tc>
        <w:tc>
          <w:tcPr>
            <w:tcW w:w="940" w:type="dxa"/>
            <w:vAlign w:val="center"/>
          </w:tcPr>
          <w:p w:rsidR="00FD75F0" w:rsidRPr="00F37617" w:rsidRDefault="00FD75F0" w:rsidP="00FD75F0">
            <w:pPr>
              <w:jc w:val="center"/>
            </w:pPr>
            <w:r>
              <w:t>782</w:t>
            </w:r>
          </w:p>
        </w:tc>
        <w:tc>
          <w:tcPr>
            <w:tcW w:w="1194" w:type="dxa"/>
            <w:vAlign w:val="center"/>
          </w:tcPr>
          <w:p w:rsidR="00FD75F0" w:rsidRPr="00F37617" w:rsidRDefault="005E32BF" w:rsidP="00FD75F0">
            <w:pPr>
              <w:jc w:val="center"/>
            </w:pPr>
            <w:r>
              <w:t>94</w:t>
            </w:r>
          </w:p>
        </w:tc>
        <w:tc>
          <w:tcPr>
            <w:tcW w:w="1066" w:type="dxa"/>
            <w:vAlign w:val="center"/>
          </w:tcPr>
          <w:p w:rsidR="00FD75F0" w:rsidRPr="00F37617" w:rsidRDefault="00FD75F0" w:rsidP="00FD75F0">
            <w:pPr>
              <w:jc w:val="center"/>
            </w:pPr>
            <w:r>
              <w:t>914</w:t>
            </w:r>
          </w:p>
        </w:tc>
        <w:tc>
          <w:tcPr>
            <w:tcW w:w="858" w:type="dxa"/>
            <w:vAlign w:val="center"/>
          </w:tcPr>
          <w:p w:rsidR="00FD75F0" w:rsidRPr="00F37617" w:rsidRDefault="00FD75F0" w:rsidP="00FD75F0">
            <w:pPr>
              <w:jc w:val="center"/>
            </w:pPr>
            <w:r>
              <w:t>733</w:t>
            </w:r>
          </w:p>
        </w:tc>
        <w:tc>
          <w:tcPr>
            <w:tcW w:w="1276" w:type="dxa"/>
            <w:vAlign w:val="center"/>
          </w:tcPr>
          <w:p w:rsidR="00FD75F0" w:rsidRPr="00F37617" w:rsidRDefault="005E32BF" w:rsidP="00FD75F0">
            <w:pPr>
              <w:jc w:val="center"/>
            </w:pPr>
            <w:r>
              <w:t>181</w:t>
            </w:r>
          </w:p>
        </w:tc>
      </w:tr>
      <w:tr w:rsidR="00FD75F0" w:rsidRPr="00051A36" w:rsidTr="00DE577A">
        <w:tc>
          <w:tcPr>
            <w:tcW w:w="3381" w:type="dxa"/>
            <w:vAlign w:val="center"/>
          </w:tcPr>
          <w:p w:rsidR="00FD75F0" w:rsidRPr="00A83F72" w:rsidRDefault="00FD75F0" w:rsidP="00FD75F0">
            <w:r w:rsidRPr="00A83F72">
              <w:t>Інші основні засоби</w:t>
            </w:r>
          </w:p>
        </w:tc>
        <w:tc>
          <w:tcPr>
            <w:tcW w:w="1066" w:type="dxa"/>
            <w:vAlign w:val="center"/>
          </w:tcPr>
          <w:p w:rsidR="00FD75F0" w:rsidRPr="00F37617" w:rsidRDefault="00FD75F0" w:rsidP="00FD75F0">
            <w:pPr>
              <w:jc w:val="center"/>
            </w:pPr>
            <w:r>
              <w:t>936</w:t>
            </w:r>
          </w:p>
        </w:tc>
        <w:tc>
          <w:tcPr>
            <w:tcW w:w="940" w:type="dxa"/>
            <w:vAlign w:val="center"/>
          </w:tcPr>
          <w:p w:rsidR="00FD75F0" w:rsidRPr="00F37617" w:rsidRDefault="00FD75F0" w:rsidP="00FD75F0">
            <w:pPr>
              <w:jc w:val="center"/>
            </w:pPr>
            <w:r>
              <w:t>789</w:t>
            </w:r>
          </w:p>
        </w:tc>
        <w:tc>
          <w:tcPr>
            <w:tcW w:w="1194" w:type="dxa"/>
            <w:vAlign w:val="center"/>
          </w:tcPr>
          <w:p w:rsidR="00FD75F0" w:rsidRPr="00F37617" w:rsidRDefault="005E32BF" w:rsidP="00FD75F0">
            <w:pPr>
              <w:jc w:val="center"/>
            </w:pPr>
            <w:r>
              <w:t>147</w:t>
            </w:r>
          </w:p>
        </w:tc>
        <w:tc>
          <w:tcPr>
            <w:tcW w:w="1066" w:type="dxa"/>
            <w:vAlign w:val="center"/>
          </w:tcPr>
          <w:p w:rsidR="00FD75F0" w:rsidRPr="00F37617" w:rsidRDefault="00FD75F0" w:rsidP="00FD75F0">
            <w:pPr>
              <w:jc w:val="center"/>
            </w:pPr>
            <w:r>
              <w:t>993</w:t>
            </w:r>
          </w:p>
        </w:tc>
        <w:tc>
          <w:tcPr>
            <w:tcW w:w="858" w:type="dxa"/>
            <w:vAlign w:val="center"/>
          </w:tcPr>
          <w:p w:rsidR="00FD75F0" w:rsidRPr="00F37617" w:rsidRDefault="00FD75F0" w:rsidP="00FD75F0">
            <w:pPr>
              <w:jc w:val="center"/>
            </w:pPr>
            <w:r>
              <w:t>782</w:t>
            </w:r>
          </w:p>
        </w:tc>
        <w:tc>
          <w:tcPr>
            <w:tcW w:w="1276" w:type="dxa"/>
            <w:vAlign w:val="center"/>
          </w:tcPr>
          <w:p w:rsidR="00FD75F0" w:rsidRPr="00F37617" w:rsidRDefault="005E32BF" w:rsidP="00FD75F0">
            <w:pPr>
              <w:jc w:val="center"/>
            </w:pPr>
            <w:r>
              <w:t>211</w:t>
            </w:r>
          </w:p>
        </w:tc>
      </w:tr>
      <w:tr w:rsidR="00FD75F0" w:rsidRPr="00051A36" w:rsidTr="00DE577A">
        <w:tc>
          <w:tcPr>
            <w:tcW w:w="3381" w:type="dxa"/>
            <w:vAlign w:val="center"/>
          </w:tcPr>
          <w:p w:rsidR="00FD75F0" w:rsidRPr="00A83F72" w:rsidRDefault="00FD75F0" w:rsidP="00FD75F0">
            <w:r w:rsidRPr="00A83F72">
              <w:t>МНМА</w:t>
            </w:r>
          </w:p>
        </w:tc>
        <w:tc>
          <w:tcPr>
            <w:tcW w:w="1066" w:type="dxa"/>
            <w:vAlign w:val="center"/>
          </w:tcPr>
          <w:p w:rsidR="00FD75F0" w:rsidRPr="00F37617" w:rsidRDefault="00FD75F0" w:rsidP="00FD75F0">
            <w:pPr>
              <w:jc w:val="center"/>
            </w:pPr>
            <w:r>
              <w:t>82</w:t>
            </w:r>
          </w:p>
        </w:tc>
        <w:tc>
          <w:tcPr>
            <w:tcW w:w="940" w:type="dxa"/>
            <w:vAlign w:val="center"/>
          </w:tcPr>
          <w:p w:rsidR="00FD75F0" w:rsidRPr="00F37617" w:rsidRDefault="00FD75F0" w:rsidP="00FD75F0">
            <w:pPr>
              <w:jc w:val="center"/>
            </w:pPr>
            <w:r>
              <w:t>45</w:t>
            </w:r>
          </w:p>
        </w:tc>
        <w:tc>
          <w:tcPr>
            <w:tcW w:w="1194" w:type="dxa"/>
            <w:vAlign w:val="center"/>
          </w:tcPr>
          <w:p w:rsidR="00FD75F0" w:rsidRPr="00F37617" w:rsidRDefault="005E32BF" w:rsidP="00FD75F0">
            <w:pPr>
              <w:jc w:val="center"/>
            </w:pPr>
            <w:r>
              <w:t>37</w:t>
            </w:r>
          </w:p>
        </w:tc>
        <w:tc>
          <w:tcPr>
            <w:tcW w:w="1066" w:type="dxa"/>
            <w:vAlign w:val="center"/>
          </w:tcPr>
          <w:p w:rsidR="00FD75F0" w:rsidRPr="00F37617" w:rsidRDefault="00FD75F0" w:rsidP="00FD75F0">
            <w:pPr>
              <w:jc w:val="center"/>
            </w:pPr>
            <w:r>
              <w:t>75</w:t>
            </w:r>
          </w:p>
        </w:tc>
        <w:tc>
          <w:tcPr>
            <w:tcW w:w="858" w:type="dxa"/>
            <w:vAlign w:val="center"/>
          </w:tcPr>
          <w:p w:rsidR="00FD75F0" w:rsidRPr="00F37617" w:rsidRDefault="00FD75F0" w:rsidP="00FD75F0">
            <w:pPr>
              <w:jc w:val="center"/>
            </w:pPr>
            <w:r>
              <w:t>29</w:t>
            </w:r>
          </w:p>
        </w:tc>
        <w:tc>
          <w:tcPr>
            <w:tcW w:w="1276" w:type="dxa"/>
            <w:vAlign w:val="center"/>
          </w:tcPr>
          <w:p w:rsidR="00FD75F0" w:rsidRPr="00F37617" w:rsidRDefault="005E32BF" w:rsidP="00FD75F0">
            <w:pPr>
              <w:jc w:val="center"/>
            </w:pPr>
            <w:r>
              <w:t>46</w:t>
            </w:r>
          </w:p>
        </w:tc>
      </w:tr>
      <w:tr w:rsidR="00FD75F0" w:rsidRPr="001A5620" w:rsidTr="0050748D">
        <w:tc>
          <w:tcPr>
            <w:tcW w:w="3381" w:type="dxa"/>
          </w:tcPr>
          <w:p w:rsidR="00FD75F0" w:rsidRPr="001A5620" w:rsidRDefault="00FD75F0" w:rsidP="00FD75F0">
            <w:pPr>
              <w:jc w:val="both"/>
              <w:rPr>
                <w:b/>
                <w:noProof/>
                <w:sz w:val="22"/>
              </w:rPr>
            </w:pPr>
            <w:r w:rsidRPr="001A5620">
              <w:rPr>
                <w:b/>
                <w:noProof/>
                <w:sz w:val="22"/>
                <w:szCs w:val="22"/>
              </w:rPr>
              <w:t>Всього:</w:t>
            </w:r>
          </w:p>
        </w:tc>
        <w:tc>
          <w:tcPr>
            <w:tcW w:w="1066" w:type="dxa"/>
            <w:vAlign w:val="center"/>
          </w:tcPr>
          <w:p w:rsidR="00FD75F0" w:rsidRPr="00F37617" w:rsidRDefault="00FD75F0" w:rsidP="00FD75F0">
            <w:pPr>
              <w:jc w:val="center"/>
              <w:rPr>
                <w:b/>
                <w:noProof/>
                <w:sz w:val="22"/>
              </w:rPr>
            </w:pPr>
            <w:r>
              <w:rPr>
                <w:b/>
                <w:noProof/>
                <w:sz w:val="22"/>
                <w:szCs w:val="22"/>
              </w:rPr>
              <w:t>68 009</w:t>
            </w:r>
          </w:p>
        </w:tc>
        <w:tc>
          <w:tcPr>
            <w:tcW w:w="940" w:type="dxa"/>
            <w:vAlign w:val="center"/>
          </w:tcPr>
          <w:p w:rsidR="00FD75F0" w:rsidRPr="00F37617" w:rsidRDefault="00FD75F0" w:rsidP="00FD75F0">
            <w:pPr>
              <w:jc w:val="center"/>
              <w:rPr>
                <w:b/>
                <w:noProof/>
                <w:sz w:val="22"/>
              </w:rPr>
            </w:pPr>
            <w:r>
              <w:rPr>
                <w:b/>
                <w:noProof/>
                <w:sz w:val="22"/>
                <w:szCs w:val="22"/>
              </w:rPr>
              <w:t>55 646</w:t>
            </w:r>
          </w:p>
        </w:tc>
        <w:tc>
          <w:tcPr>
            <w:tcW w:w="1194" w:type="dxa"/>
            <w:vAlign w:val="center"/>
          </w:tcPr>
          <w:p w:rsidR="00FD75F0" w:rsidRPr="00F37617" w:rsidRDefault="00FD75F0" w:rsidP="00FD75F0">
            <w:pPr>
              <w:jc w:val="center"/>
              <w:rPr>
                <w:b/>
                <w:sz w:val="22"/>
              </w:rPr>
            </w:pPr>
            <w:r>
              <w:rPr>
                <w:b/>
                <w:sz w:val="22"/>
                <w:szCs w:val="22"/>
              </w:rPr>
              <w:t>12 363</w:t>
            </w:r>
          </w:p>
        </w:tc>
        <w:tc>
          <w:tcPr>
            <w:tcW w:w="1066" w:type="dxa"/>
            <w:vAlign w:val="center"/>
          </w:tcPr>
          <w:p w:rsidR="00FD75F0" w:rsidRPr="00F37617" w:rsidRDefault="00FD75F0" w:rsidP="00FD75F0">
            <w:pPr>
              <w:jc w:val="center"/>
              <w:rPr>
                <w:b/>
                <w:noProof/>
                <w:sz w:val="22"/>
              </w:rPr>
            </w:pPr>
            <w:r>
              <w:rPr>
                <w:b/>
                <w:noProof/>
                <w:sz w:val="22"/>
                <w:szCs w:val="22"/>
              </w:rPr>
              <w:t>67 926</w:t>
            </w:r>
          </w:p>
        </w:tc>
        <w:tc>
          <w:tcPr>
            <w:tcW w:w="858" w:type="dxa"/>
            <w:vAlign w:val="center"/>
          </w:tcPr>
          <w:p w:rsidR="00FD75F0" w:rsidRPr="00F37617" w:rsidRDefault="00FD75F0" w:rsidP="00FD75F0">
            <w:pPr>
              <w:jc w:val="center"/>
              <w:rPr>
                <w:b/>
                <w:noProof/>
                <w:sz w:val="22"/>
              </w:rPr>
            </w:pPr>
            <w:r>
              <w:rPr>
                <w:b/>
                <w:noProof/>
                <w:sz w:val="22"/>
                <w:szCs w:val="22"/>
              </w:rPr>
              <w:t>53 444</w:t>
            </w:r>
          </w:p>
        </w:tc>
        <w:tc>
          <w:tcPr>
            <w:tcW w:w="1276" w:type="dxa"/>
            <w:vAlign w:val="center"/>
          </w:tcPr>
          <w:p w:rsidR="00FD75F0" w:rsidRPr="00F37617" w:rsidRDefault="00FD75F0" w:rsidP="00FD75F0">
            <w:pPr>
              <w:jc w:val="center"/>
              <w:rPr>
                <w:b/>
                <w:sz w:val="22"/>
              </w:rPr>
            </w:pPr>
            <w:r>
              <w:rPr>
                <w:b/>
                <w:sz w:val="22"/>
                <w:szCs w:val="22"/>
              </w:rPr>
              <w:t>14 482</w:t>
            </w:r>
          </w:p>
        </w:tc>
      </w:tr>
    </w:tbl>
    <w:p w:rsidR="002D2141" w:rsidRPr="00884519" w:rsidRDefault="002D2141" w:rsidP="002D2141">
      <w:pPr>
        <w:ind w:firstLine="720"/>
        <w:jc w:val="both"/>
        <w:rPr>
          <w:sz w:val="22"/>
          <w:szCs w:val="22"/>
        </w:rPr>
      </w:pPr>
      <w:r w:rsidRPr="00350E4E">
        <w:rPr>
          <w:sz w:val="22"/>
          <w:szCs w:val="22"/>
        </w:rPr>
        <w:t>Переоцінка необоротних активів у 20</w:t>
      </w:r>
      <w:r>
        <w:rPr>
          <w:sz w:val="22"/>
          <w:szCs w:val="22"/>
        </w:rPr>
        <w:t>16</w:t>
      </w:r>
      <w:r w:rsidRPr="00350E4E">
        <w:rPr>
          <w:sz w:val="22"/>
          <w:szCs w:val="22"/>
        </w:rPr>
        <w:t xml:space="preserve"> році не проводилася. Інвентаризацію основних засобів та малоцінних необоротних матеріальних активів проведено відповідно до Наказу №</w:t>
      </w:r>
      <w:r>
        <w:rPr>
          <w:sz w:val="22"/>
          <w:szCs w:val="22"/>
        </w:rPr>
        <w:t>131</w:t>
      </w:r>
      <w:r w:rsidRPr="00350E4E">
        <w:rPr>
          <w:sz w:val="22"/>
          <w:szCs w:val="22"/>
        </w:rPr>
        <w:t xml:space="preserve"> від </w:t>
      </w:r>
      <w:r>
        <w:rPr>
          <w:sz w:val="22"/>
          <w:szCs w:val="22"/>
        </w:rPr>
        <w:t>07</w:t>
      </w:r>
      <w:r w:rsidRPr="00350E4E">
        <w:rPr>
          <w:sz w:val="22"/>
          <w:szCs w:val="22"/>
        </w:rPr>
        <w:t>.</w:t>
      </w:r>
      <w:r>
        <w:rPr>
          <w:sz w:val="22"/>
          <w:szCs w:val="22"/>
        </w:rPr>
        <w:t>12</w:t>
      </w:r>
      <w:r w:rsidRPr="00350E4E">
        <w:rPr>
          <w:sz w:val="22"/>
          <w:szCs w:val="22"/>
        </w:rPr>
        <w:t>.20</w:t>
      </w:r>
      <w:r>
        <w:rPr>
          <w:sz w:val="22"/>
          <w:szCs w:val="22"/>
        </w:rPr>
        <w:t>16</w:t>
      </w:r>
      <w:r w:rsidRPr="00350E4E">
        <w:rPr>
          <w:sz w:val="22"/>
          <w:szCs w:val="22"/>
        </w:rPr>
        <w:t>р. за станом на 01.</w:t>
      </w:r>
      <w:r>
        <w:rPr>
          <w:sz w:val="22"/>
          <w:szCs w:val="22"/>
        </w:rPr>
        <w:t>12</w:t>
      </w:r>
      <w:r w:rsidRPr="00350E4E">
        <w:rPr>
          <w:sz w:val="22"/>
          <w:szCs w:val="22"/>
        </w:rPr>
        <w:t>.20</w:t>
      </w:r>
      <w:r>
        <w:rPr>
          <w:sz w:val="22"/>
          <w:szCs w:val="22"/>
        </w:rPr>
        <w:t>16</w:t>
      </w:r>
      <w:r w:rsidRPr="00350E4E">
        <w:rPr>
          <w:sz w:val="22"/>
          <w:szCs w:val="22"/>
        </w:rPr>
        <w:t>р. Річна інвентаризація наявних основних засобів проводилася Компанією без участі аудиторів, оскільки ці дати передували укладанню Договору на проведення</w:t>
      </w:r>
      <w:r w:rsidRPr="00884519">
        <w:rPr>
          <w:sz w:val="22"/>
          <w:szCs w:val="22"/>
        </w:rPr>
        <w:t xml:space="preserve"> аудиту. Однак, інвентаризацію виконувала інвентаризаційна комісія, якій ми висловлюємо довіру, згідно вимог МСА. Нами були виконані процедури, які обґрунтовують думку, що основні засоби наявні.</w:t>
      </w:r>
    </w:p>
    <w:p w:rsidR="00472284" w:rsidRDefault="00472284" w:rsidP="00472284">
      <w:pPr>
        <w:pStyle w:val="34"/>
        <w:ind w:firstLine="0"/>
        <w:rPr>
          <w:sz w:val="10"/>
          <w:szCs w:val="10"/>
        </w:rPr>
      </w:pPr>
    </w:p>
    <w:p w:rsidR="00472284" w:rsidRPr="00C3424C" w:rsidRDefault="00472284" w:rsidP="00472284">
      <w:pPr>
        <w:pStyle w:val="34"/>
        <w:ind w:firstLine="0"/>
        <w:rPr>
          <w:sz w:val="22"/>
          <w:szCs w:val="22"/>
        </w:rPr>
      </w:pPr>
      <w:r w:rsidRPr="00C3424C">
        <w:rPr>
          <w:b/>
          <w:bCs/>
          <w:i/>
          <w:sz w:val="22"/>
          <w:szCs w:val="22"/>
          <w:u w:val="single"/>
        </w:rPr>
        <w:t xml:space="preserve">Довгострокові біологічні активи. </w:t>
      </w:r>
      <w:r w:rsidRPr="00C3424C">
        <w:rPr>
          <w:sz w:val="22"/>
          <w:szCs w:val="22"/>
        </w:rPr>
        <w:t>Власні основні засоби та МНМА Компанії станом на 31.12.2015 р. та на 31.12.2016р. є наступними: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1"/>
        <w:gridCol w:w="1066"/>
        <w:gridCol w:w="940"/>
        <w:gridCol w:w="1194"/>
        <w:gridCol w:w="1066"/>
        <w:gridCol w:w="858"/>
        <w:gridCol w:w="1276"/>
      </w:tblGrid>
      <w:tr w:rsidR="00472284" w:rsidRPr="00051A36" w:rsidTr="00AA3462">
        <w:tc>
          <w:tcPr>
            <w:tcW w:w="3381" w:type="dxa"/>
            <w:vMerge w:val="restart"/>
            <w:vAlign w:val="center"/>
          </w:tcPr>
          <w:p w:rsidR="00472284" w:rsidRPr="00C3424C" w:rsidRDefault="00472284" w:rsidP="00AA3462">
            <w:pPr>
              <w:ind w:left="900"/>
            </w:pPr>
            <w:r w:rsidRPr="00C3424C">
              <w:t>Основні засоби</w:t>
            </w:r>
          </w:p>
        </w:tc>
        <w:tc>
          <w:tcPr>
            <w:tcW w:w="3200" w:type="dxa"/>
            <w:gridSpan w:val="3"/>
            <w:vAlign w:val="center"/>
          </w:tcPr>
          <w:p w:rsidR="00472284" w:rsidRPr="00C3424C" w:rsidRDefault="00472284" w:rsidP="00AA3462">
            <w:pPr>
              <w:jc w:val="center"/>
            </w:pPr>
            <w:r w:rsidRPr="00C3424C">
              <w:t>Станом на 31.12.2016р.</w:t>
            </w:r>
          </w:p>
        </w:tc>
        <w:tc>
          <w:tcPr>
            <w:tcW w:w="3200" w:type="dxa"/>
            <w:gridSpan w:val="3"/>
          </w:tcPr>
          <w:p w:rsidR="00472284" w:rsidRPr="00051A36" w:rsidRDefault="00472284" w:rsidP="00AA3462">
            <w:pPr>
              <w:jc w:val="center"/>
            </w:pPr>
            <w:r w:rsidRPr="00C3424C">
              <w:t>Станом на 31.12.2015р.</w:t>
            </w:r>
          </w:p>
        </w:tc>
      </w:tr>
      <w:tr w:rsidR="00472284" w:rsidRPr="00051A36" w:rsidTr="00AA3462">
        <w:tc>
          <w:tcPr>
            <w:tcW w:w="3381" w:type="dxa"/>
            <w:vMerge/>
            <w:vAlign w:val="center"/>
          </w:tcPr>
          <w:p w:rsidR="00472284" w:rsidRPr="00051A36" w:rsidRDefault="00472284" w:rsidP="00AA3462">
            <w:pPr>
              <w:jc w:val="center"/>
              <w:rPr>
                <w:noProof/>
              </w:rPr>
            </w:pPr>
          </w:p>
        </w:tc>
        <w:tc>
          <w:tcPr>
            <w:tcW w:w="1066" w:type="dxa"/>
            <w:vAlign w:val="center"/>
          </w:tcPr>
          <w:p w:rsidR="00472284" w:rsidRPr="00051A36" w:rsidRDefault="00472284" w:rsidP="00AA3462">
            <w:pPr>
              <w:jc w:val="center"/>
            </w:pPr>
            <w:r w:rsidRPr="00051A36">
              <w:rPr>
                <w:noProof/>
              </w:rPr>
              <w:t>Первісна вартість</w:t>
            </w:r>
          </w:p>
        </w:tc>
        <w:tc>
          <w:tcPr>
            <w:tcW w:w="940" w:type="dxa"/>
            <w:vAlign w:val="center"/>
          </w:tcPr>
          <w:p w:rsidR="00472284" w:rsidRPr="00051A36" w:rsidRDefault="00472284" w:rsidP="00AA3462">
            <w:pPr>
              <w:jc w:val="center"/>
            </w:pPr>
            <w:r w:rsidRPr="00051A36">
              <w:t>Знос</w:t>
            </w:r>
          </w:p>
        </w:tc>
        <w:tc>
          <w:tcPr>
            <w:tcW w:w="1194" w:type="dxa"/>
            <w:vAlign w:val="center"/>
          </w:tcPr>
          <w:p w:rsidR="00472284" w:rsidRPr="00051A36" w:rsidRDefault="00472284" w:rsidP="00AA3462">
            <w:pPr>
              <w:jc w:val="center"/>
            </w:pPr>
            <w:r w:rsidRPr="00051A36">
              <w:t>Залишкова вартість</w:t>
            </w:r>
          </w:p>
        </w:tc>
        <w:tc>
          <w:tcPr>
            <w:tcW w:w="1066" w:type="dxa"/>
            <w:vAlign w:val="center"/>
          </w:tcPr>
          <w:p w:rsidR="00472284" w:rsidRPr="00051A36" w:rsidRDefault="00472284" w:rsidP="00AA3462">
            <w:pPr>
              <w:jc w:val="center"/>
            </w:pPr>
            <w:r w:rsidRPr="00051A36">
              <w:rPr>
                <w:noProof/>
              </w:rPr>
              <w:t>Первісна вартість</w:t>
            </w:r>
          </w:p>
        </w:tc>
        <w:tc>
          <w:tcPr>
            <w:tcW w:w="858" w:type="dxa"/>
            <w:vAlign w:val="center"/>
          </w:tcPr>
          <w:p w:rsidR="00472284" w:rsidRPr="00051A36" w:rsidRDefault="00472284" w:rsidP="00AA3462">
            <w:pPr>
              <w:jc w:val="center"/>
            </w:pPr>
            <w:r w:rsidRPr="00051A36">
              <w:t>Знос</w:t>
            </w:r>
          </w:p>
        </w:tc>
        <w:tc>
          <w:tcPr>
            <w:tcW w:w="1276" w:type="dxa"/>
            <w:vAlign w:val="center"/>
          </w:tcPr>
          <w:p w:rsidR="00472284" w:rsidRPr="00051A36" w:rsidRDefault="00472284" w:rsidP="00AA3462">
            <w:pPr>
              <w:jc w:val="center"/>
            </w:pPr>
            <w:r w:rsidRPr="00051A36">
              <w:t>Залишкова вартість</w:t>
            </w:r>
          </w:p>
        </w:tc>
      </w:tr>
      <w:tr w:rsidR="00472284" w:rsidRPr="00051A36" w:rsidTr="00AA3462">
        <w:tc>
          <w:tcPr>
            <w:tcW w:w="3381" w:type="dxa"/>
          </w:tcPr>
          <w:p w:rsidR="00472284" w:rsidRPr="000A6985" w:rsidRDefault="00472284" w:rsidP="00AA3462">
            <w:pPr>
              <w:jc w:val="both"/>
              <w:rPr>
                <w:noProof/>
              </w:rPr>
            </w:pPr>
            <w:r>
              <w:rPr>
                <w:noProof/>
              </w:rPr>
              <w:t>Багаторічні насадження</w:t>
            </w:r>
          </w:p>
        </w:tc>
        <w:tc>
          <w:tcPr>
            <w:tcW w:w="1066" w:type="dxa"/>
            <w:vAlign w:val="center"/>
          </w:tcPr>
          <w:p w:rsidR="00472284" w:rsidRPr="00472284" w:rsidRDefault="00472284" w:rsidP="00AA3462">
            <w:pPr>
              <w:jc w:val="center"/>
            </w:pPr>
            <w:r>
              <w:t>6</w:t>
            </w:r>
          </w:p>
        </w:tc>
        <w:tc>
          <w:tcPr>
            <w:tcW w:w="940" w:type="dxa"/>
            <w:vAlign w:val="center"/>
          </w:tcPr>
          <w:p w:rsidR="00472284" w:rsidRPr="00472284" w:rsidRDefault="00472284" w:rsidP="00AA3462">
            <w:pPr>
              <w:jc w:val="center"/>
            </w:pPr>
            <w:r>
              <w:t>6</w:t>
            </w:r>
          </w:p>
        </w:tc>
        <w:tc>
          <w:tcPr>
            <w:tcW w:w="1194" w:type="dxa"/>
            <w:vAlign w:val="center"/>
          </w:tcPr>
          <w:p w:rsidR="00472284" w:rsidRPr="00F37617" w:rsidRDefault="00472284" w:rsidP="00AA3462">
            <w:pPr>
              <w:jc w:val="center"/>
            </w:pPr>
            <w:r>
              <w:t>-</w:t>
            </w:r>
          </w:p>
        </w:tc>
        <w:tc>
          <w:tcPr>
            <w:tcW w:w="1066" w:type="dxa"/>
            <w:vAlign w:val="center"/>
          </w:tcPr>
          <w:p w:rsidR="00472284" w:rsidRPr="00472284" w:rsidRDefault="00472284" w:rsidP="00AA3462">
            <w:pPr>
              <w:jc w:val="center"/>
            </w:pPr>
            <w:r>
              <w:t>6</w:t>
            </w:r>
          </w:p>
        </w:tc>
        <w:tc>
          <w:tcPr>
            <w:tcW w:w="858" w:type="dxa"/>
            <w:vAlign w:val="center"/>
          </w:tcPr>
          <w:p w:rsidR="00472284" w:rsidRPr="00472284" w:rsidRDefault="00472284" w:rsidP="00AA3462">
            <w:pPr>
              <w:jc w:val="center"/>
            </w:pPr>
            <w:r>
              <w:t>6</w:t>
            </w:r>
          </w:p>
        </w:tc>
        <w:tc>
          <w:tcPr>
            <w:tcW w:w="1276" w:type="dxa"/>
            <w:vAlign w:val="center"/>
          </w:tcPr>
          <w:p w:rsidR="00472284" w:rsidRPr="00F37617" w:rsidRDefault="00472284" w:rsidP="00AA3462">
            <w:pPr>
              <w:jc w:val="center"/>
            </w:pPr>
            <w:r>
              <w:t>-</w:t>
            </w:r>
          </w:p>
        </w:tc>
      </w:tr>
      <w:tr w:rsidR="00472284" w:rsidRPr="00051A36" w:rsidTr="00AA3462">
        <w:tc>
          <w:tcPr>
            <w:tcW w:w="3381" w:type="dxa"/>
            <w:vAlign w:val="center"/>
          </w:tcPr>
          <w:p w:rsidR="00472284" w:rsidRPr="00A83F72" w:rsidRDefault="00472284" w:rsidP="00AA3462">
            <w:r>
              <w:t>Інші поточні біологічні активи</w:t>
            </w:r>
          </w:p>
        </w:tc>
        <w:tc>
          <w:tcPr>
            <w:tcW w:w="1066" w:type="dxa"/>
            <w:vAlign w:val="center"/>
          </w:tcPr>
          <w:p w:rsidR="00472284" w:rsidRPr="00472284" w:rsidRDefault="00472284" w:rsidP="00AA3462">
            <w:pPr>
              <w:jc w:val="center"/>
            </w:pPr>
            <w:r>
              <w:t>6 982</w:t>
            </w:r>
          </w:p>
        </w:tc>
        <w:tc>
          <w:tcPr>
            <w:tcW w:w="940" w:type="dxa"/>
            <w:vAlign w:val="center"/>
          </w:tcPr>
          <w:p w:rsidR="00472284" w:rsidRPr="00472284" w:rsidRDefault="00472284" w:rsidP="00AA3462">
            <w:pPr>
              <w:jc w:val="center"/>
            </w:pPr>
            <w:r>
              <w:t>2 712</w:t>
            </w:r>
          </w:p>
        </w:tc>
        <w:tc>
          <w:tcPr>
            <w:tcW w:w="1194" w:type="dxa"/>
            <w:vAlign w:val="center"/>
          </w:tcPr>
          <w:p w:rsidR="00472284" w:rsidRPr="005E32BF" w:rsidRDefault="00472284" w:rsidP="00AA3462">
            <w:pPr>
              <w:jc w:val="center"/>
            </w:pPr>
            <w:r>
              <w:t>4 270</w:t>
            </w:r>
          </w:p>
        </w:tc>
        <w:tc>
          <w:tcPr>
            <w:tcW w:w="1066" w:type="dxa"/>
            <w:vAlign w:val="center"/>
          </w:tcPr>
          <w:p w:rsidR="00472284" w:rsidRPr="00FD75F0" w:rsidRDefault="00472284" w:rsidP="00AA3462">
            <w:pPr>
              <w:jc w:val="center"/>
            </w:pPr>
            <w:r>
              <w:t>-</w:t>
            </w:r>
          </w:p>
        </w:tc>
        <w:tc>
          <w:tcPr>
            <w:tcW w:w="858" w:type="dxa"/>
            <w:vAlign w:val="center"/>
          </w:tcPr>
          <w:p w:rsidR="00472284" w:rsidRPr="00F37617" w:rsidRDefault="00472284" w:rsidP="00AA3462">
            <w:pPr>
              <w:jc w:val="center"/>
            </w:pPr>
            <w:r>
              <w:t>-</w:t>
            </w:r>
          </w:p>
        </w:tc>
        <w:tc>
          <w:tcPr>
            <w:tcW w:w="1276" w:type="dxa"/>
            <w:vAlign w:val="center"/>
          </w:tcPr>
          <w:p w:rsidR="00472284" w:rsidRPr="00F37617" w:rsidRDefault="00472284" w:rsidP="00AA3462">
            <w:pPr>
              <w:jc w:val="center"/>
            </w:pPr>
            <w:r>
              <w:t>-</w:t>
            </w:r>
          </w:p>
        </w:tc>
      </w:tr>
      <w:tr w:rsidR="00472284" w:rsidRPr="001A5620" w:rsidTr="00AA3462">
        <w:tc>
          <w:tcPr>
            <w:tcW w:w="3381" w:type="dxa"/>
          </w:tcPr>
          <w:p w:rsidR="00472284" w:rsidRPr="001A5620" w:rsidRDefault="00472284" w:rsidP="00AA3462">
            <w:pPr>
              <w:jc w:val="both"/>
              <w:rPr>
                <w:b/>
                <w:noProof/>
                <w:sz w:val="22"/>
              </w:rPr>
            </w:pPr>
            <w:r w:rsidRPr="001A5620">
              <w:rPr>
                <w:b/>
                <w:noProof/>
                <w:sz w:val="22"/>
                <w:szCs w:val="22"/>
              </w:rPr>
              <w:t>Всього:</w:t>
            </w:r>
          </w:p>
        </w:tc>
        <w:tc>
          <w:tcPr>
            <w:tcW w:w="1066" w:type="dxa"/>
            <w:vAlign w:val="center"/>
          </w:tcPr>
          <w:p w:rsidR="00472284" w:rsidRPr="00F37617" w:rsidRDefault="00472284" w:rsidP="00AA3462">
            <w:pPr>
              <w:jc w:val="center"/>
              <w:rPr>
                <w:b/>
                <w:noProof/>
                <w:sz w:val="22"/>
              </w:rPr>
            </w:pPr>
            <w:r>
              <w:rPr>
                <w:b/>
                <w:noProof/>
                <w:sz w:val="22"/>
                <w:szCs w:val="22"/>
              </w:rPr>
              <w:t>6 988</w:t>
            </w:r>
          </w:p>
        </w:tc>
        <w:tc>
          <w:tcPr>
            <w:tcW w:w="940" w:type="dxa"/>
            <w:vAlign w:val="center"/>
          </w:tcPr>
          <w:p w:rsidR="00472284" w:rsidRPr="00F37617" w:rsidRDefault="00472284" w:rsidP="00AA3462">
            <w:pPr>
              <w:jc w:val="center"/>
              <w:rPr>
                <w:b/>
                <w:noProof/>
                <w:sz w:val="22"/>
              </w:rPr>
            </w:pPr>
            <w:r>
              <w:rPr>
                <w:b/>
                <w:noProof/>
                <w:sz w:val="22"/>
                <w:szCs w:val="22"/>
              </w:rPr>
              <w:t>2 718</w:t>
            </w:r>
          </w:p>
        </w:tc>
        <w:tc>
          <w:tcPr>
            <w:tcW w:w="1194" w:type="dxa"/>
            <w:vAlign w:val="center"/>
          </w:tcPr>
          <w:p w:rsidR="00472284" w:rsidRPr="00F37617" w:rsidRDefault="00472284" w:rsidP="00AA3462">
            <w:pPr>
              <w:jc w:val="center"/>
              <w:rPr>
                <w:b/>
                <w:sz w:val="22"/>
              </w:rPr>
            </w:pPr>
            <w:r>
              <w:rPr>
                <w:b/>
                <w:sz w:val="22"/>
                <w:szCs w:val="22"/>
              </w:rPr>
              <w:t>4 270</w:t>
            </w:r>
          </w:p>
        </w:tc>
        <w:tc>
          <w:tcPr>
            <w:tcW w:w="1066" w:type="dxa"/>
            <w:vAlign w:val="center"/>
          </w:tcPr>
          <w:p w:rsidR="00472284" w:rsidRPr="00F37617" w:rsidRDefault="00472284" w:rsidP="00AA3462">
            <w:pPr>
              <w:jc w:val="center"/>
              <w:rPr>
                <w:b/>
                <w:noProof/>
                <w:sz w:val="22"/>
              </w:rPr>
            </w:pPr>
            <w:r>
              <w:rPr>
                <w:b/>
                <w:noProof/>
                <w:sz w:val="22"/>
                <w:szCs w:val="22"/>
              </w:rPr>
              <w:t>6</w:t>
            </w:r>
          </w:p>
        </w:tc>
        <w:tc>
          <w:tcPr>
            <w:tcW w:w="858" w:type="dxa"/>
            <w:vAlign w:val="center"/>
          </w:tcPr>
          <w:p w:rsidR="00472284" w:rsidRPr="00F37617" w:rsidRDefault="00472284" w:rsidP="00AA3462">
            <w:pPr>
              <w:jc w:val="center"/>
              <w:rPr>
                <w:b/>
                <w:noProof/>
                <w:sz w:val="22"/>
              </w:rPr>
            </w:pPr>
            <w:r>
              <w:rPr>
                <w:b/>
                <w:noProof/>
                <w:sz w:val="22"/>
                <w:szCs w:val="22"/>
              </w:rPr>
              <w:t>6</w:t>
            </w:r>
          </w:p>
        </w:tc>
        <w:tc>
          <w:tcPr>
            <w:tcW w:w="1276" w:type="dxa"/>
            <w:vAlign w:val="center"/>
          </w:tcPr>
          <w:p w:rsidR="00472284" w:rsidRPr="00F37617" w:rsidRDefault="00472284" w:rsidP="00AA3462">
            <w:pPr>
              <w:jc w:val="center"/>
              <w:rPr>
                <w:b/>
                <w:sz w:val="22"/>
              </w:rPr>
            </w:pPr>
            <w:r>
              <w:rPr>
                <w:b/>
                <w:sz w:val="22"/>
                <w:szCs w:val="22"/>
              </w:rPr>
              <w:t>-</w:t>
            </w:r>
          </w:p>
        </w:tc>
      </w:tr>
    </w:tbl>
    <w:p w:rsidR="002D2141" w:rsidRDefault="00472284" w:rsidP="0050748D">
      <w:pPr>
        <w:ind w:firstLine="720"/>
        <w:jc w:val="both"/>
        <w:rPr>
          <w:sz w:val="22"/>
          <w:szCs w:val="22"/>
        </w:rPr>
      </w:pPr>
      <w:r>
        <w:rPr>
          <w:sz w:val="22"/>
          <w:szCs w:val="22"/>
        </w:rPr>
        <w:t xml:space="preserve">До складу інших поточних біологічних активів станом на 31.12.2016р. включено вартість продуктивного стада курей-несучок </w:t>
      </w:r>
      <w:r w:rsidR="00C3424C">
        <w:rPr>
          <w:sz w:val="22"/>
          <w:szCs w:val="22"/>
        </w:rPr>
        <w:t xml:space="preserve">для отримання товарного яйця та вартість батьківського стада курей для отримання інкубаційного яйця, яке в подальшому використовується для виробництва добових курчат. За 2016 фінансовий рік Компанією нараховано амортизацію на довгострокові біологічні активи в сумі </w:t>
      </w:r>
      <w:r w:rsidR="00766746">
        <w:rPr>
          <w:sz w:val="22"/>
          <w:szCs w:val="22"/>
        </w:rPr>
        <w:t>4 981 тис. грн.</w:t>
      </w:r>
    </w:p>
    <w:p w:rsidR="002D2141" w:rsidRDefault="002D2141" w:rsidP="002D2141">
      <w:pPr>
        <w:pStyle w:val="34"/>
        <w:ind w:firstLine="0"/>
        <w:rPr>
          <w:sz w:val="10"/>
          <w:szCs w:val="10"/>
        </w:rPr>
      </w:pPr>
    </w:p>
    <w:p w:rsidR="002D2141" w:rsidRPr="008824AF" w:rsidRDefault="00766746" w:rsidP="002D2141">
      <w:pPr>
        <w:pStyle w:val="a5"/>
        <w:spacing w:line="240" w:lineRule="exact"/>
        <w:rPr>
          <w:sz w:val="22"/>
          <w:szCs w:val="22"/>
        </w:rPr>
      </w:pPr>
      <w:r>
        <w:rPr>
          <w:b/>
          <w:bCs/>
          <w:i/>
          <w:sz w:val="22"/>
          <w:szCs w:val="22"/>
          <w:u w:val="single"/>
        </w:rPr>
        <w:t>Запаси</w:t>
      </w:r>
      <w:r w:rsidR="002D2141" w:rsidRPr="003D36F1">
        <w:rPr>
          <w:b/>
          <w:bCs/>
          <w:i/>
          <w:sz w:val="22"/>
          <w:szCs w:val="22"/>
          <w:u w:val="single"/>
        </w:rPr>
        <w:t>.</w:t>
      </w:r>
      <w:r w:rsidR="002D2141">
        <w:rPr>
          <w:b/>
          <w:bCs/>
          <w:i/>
          <w:sz w:val="22"/>
          <w:szCs w:val="22"/>
          <w:u w:val="single"/>
        </w:rPr>
        <w:t xml:space="preserve"> </w:t>
      </w:r>
      <w:r w:rsidR="002D2141" w:rsidRPr="00A3743A">
        <w:rPr>
          <w:sz w:val="22"/>
          <w:szCs w:val="22"/>
        </w:rPr>
        <w:t xml:space="preserve">Станом на кінець звітного року </w:t>
      </w:r>
      <w:r w:rsidR="002D2141">
        <w:rPr>
          <w:sz w:val="22"/>
          <w:szCs w:val="22"/>
        </w:rPr>
        <w:t xml:space="preserve">та на 31.12.2015р. </w:t>
      </w:r>
      <w:r w:rsidR="002D2141" w:rsidRPr="00A3743A">
        <w:rPr>
          <w:sz w:val="22"/>
          <w:szCs w:val="22"/>
        </w:rPr>
        <w:t>балансова вартість запасів Компанії у розрізі окремих груп є</w:t>
      </w:r>
      <w:r w:rsidR="002D2141" w:rsidRPr="008824AF">
        <w:rPr>
          <w:sz w:val="22"/>
          <w:szCs w:val="22"/>
        </w:rPr>
        <w:t xml:space="preserve"> такою: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1"/>
        <w:gridCol w:w="1989"/>
        <w:gridCol w:w="1989"/>
      </w:tblGrid>
      <w:tr w:rsidR="00DE577A" w:rsidRPr="001625EF" w:rsidTr="00DE577A">
        <w:tc>
          <w:tcPr>
            <w:tcW w:w="5661" w:type="dxa"/>
            <w:shd w:val="clear" w:color="auto" w:fill="auto"/>
          </w:tcPr>
          <w:p w:rsidR="00DE577A" w:rsidRPr="001625EF" w:rsidRDefault="00DE577A" w:rsidP="00DE577A">
            <w:pPr>
              <w:jc w:val="center"/>
              <w:rPr>
                <w:sz w:val="22"/>
              </w:rPr>
            </w:pPr>
            <w:r w:rsidRPr="001625EF">
              <w:rPr>
                <w:noProof/>
                <w:sz w:val="22"/>
                <w:szCs w:val="22"/>
              </w:rPr>
              <w:t>Найменування запасів</w:t>
            </w:r>
          </w:p>
        </w:tc>
        <w:tc>
          <w:tcPr>
            <w:tcW w:w="1989" w:type="dxa"/>
            <w:shd w:val="clear" w:color="auto" w:fill="auto"/>
          </w:tcPr>
          <w:p w:rsidR="00DE577A" w:rsidRDefault="00DE577A" w:rsidP="00DE577A">
            <w:pPr>
              <w:jc w:val="center"/>
              <w:rPr>
                <w:sz w:val="22"/>
              </w:rPr>
            </w:pPr>
            <w:r w:rsidRPr="001625EF">
              <w:rPr>
                <w:sz w:val="22"/>
                <w:szCs w:val="22"/>
              </w:rPr>
              <w:t>31.12.20</w:t>
            </w:r>
            <w:r>
              <w:rPr>
                <w:sz w:val="22"/>
                <w:szCs w:val="22"/>
              </w:rPr>
              <w:t>16</w:t>
            </w:r>
            <w:r w:rsidRPr="001625EF">
              <w:rPr>
                <w:sz w:val="22"/>
                <w:szCs w:val="22"/>
              </w:rPr>
              <w:t>р.</w:t>
            </w:r>
            <w:r>
              <w:rPr>
                <w:sz w:val="22"/>
                <w:szCs w:val="22"/>
              </w:rPr>
              <w:t>,</w:t>
            </w:r>
          </w:p>
          <w:p w:rsidR="00DE577A" w:rsidRPr="001625EF" w:rsidRDefault="00DE577A" w:rsidP="00DE577A">
            <w:pPr>
              <w:jc w:val="center"/>
              <w:rPr>
                <w:sz w:val="22"/>
              </w:rPr>
            </w:pPr>
            <w:r>
              <w:rPr>
                <w:sz w:val="22"/>
                <w:szCs w:val="22"/>
              </w:rPr>
              <w:t>тис. грн.</w:t>
            </w:r>
          </w:p>
        </w:tc>
        <w:tc>
          <w:tcPr>
            <w:tcW w:w="1989" w:type="dxa"/>
          </w:tcPr>
          <w:p w:rsidR="00DE577A" w:rsidRDefault="00DE577A" w:rsidP="00DE577A">
            <w:pPr>
              <w:jc w:val="center"/>
              <w:rPr>
                <w:sz w:val="22"/>
              </w:rPr>
            </w:pPr>
            <w:r w:rsidRPr="001625EF">
              <w:rPr>
                <w:sz w:val="22"/>
                <w:szCs w:val="22"/>
              </w:rPr>
              <w:t>31.12.20</w:t>
            </w:r>
            <w:r>
              <w:rPr>
                <w:sz w:val="22"/>
                <w:szCs w:val="22"/>
              </w:rPr>
              <w:t>15</w:t>
            </w:r>
            <w:r w:rsidRPr="001625EF">
              <w:rPr>
                <w:sz w:val="22"/>
                <w:szCs w:val="22"/>
              </w:rPr>
              <w:t>р.</w:t>
            </w:r>
            <w:r>
              <w:rPr>
                <w:sz w:val="22"/>
                <w:szCs w:val="22"/>
              </w:rPr>
              <w:t>,</w:t>
            </w:r>
          </w:p>
          <w:p w:rsidR="00DE577A" w:rsidRPr="001625EF" w:rsidRDefault="00DE577A" w:rsidP="00DE577A">
            <w:pPr>
              <w:jc w:val="center"/>
              <w:rPr>
                <w:sz w:val="22"/>
              </w:rPr>
            </w:pPr>
            <w:r>
              <w:rPr>
                <w:sz w:val="22"/>
                <w:szCs w:val="22"/>
              </w:rPr>
              <w:t>тис. грн.</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Сировина та матеріали</w:t>
            </w:r>
          </w:p>
        </w:tc>
        <w:tc>
          <w:tcPr>
            <w:tcW w:w="1989" w:type="dxa"/>
            <w:shd w:val="clear" w:color="auto" w:fill="auto"/>
            <w:vAlign w:val="center"/>
          </w:tcPr>
          <w:p w:rsidR="00DE577A" w:rsidRPr="001625EF" w:rsidRDefault="00DE577A" w:rsidP="00DE577A">
            <w:pPr>
              <w:jc w:val="center"/>
              <w:rPr>
                <w:noProof/>
                <w:sz w:val="22"/>
              </w:rPr>
            </w:pPr>
            <w:r>
              <w:rPr>
                <w:noProof/>
                <w:sz w:val="22"/>
              </w:rPr>
              <w:t>89</w:t>
            </w:r>
          </w:p>
        </w:tc>
        <w:tc>
          <w:tcPr>
            <w:tcW w:w="1989" w:type="dxa"/>
          </w:tcPr>
          <w:p w:rsidR="00DE577A" w:rsidRDefault="00DE577A" w:rsidP="00DE577A">
            <w:pPr>
              <w:jc w:val="center"/>
              <w:rPr>
                <w:noProof/>
                <w:sz w:val="22"/>
              </w:rPr>
            </w:pPr>
            <w:r>
              <w:rPr>
                <w:noProof/>
                <w:sz w:val="22"/>
              </w:rPr>
              <w:t>66</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Паливо</w:t>
            </w:r>
          </w:p>
        </w:tc>
        <w:tc>
          <w:tcPr>
            <w:tcW w:w="1989" w:type="dxa"/>
            <w:shd w:val="clear" w:color="auto" w:fill="auto"/>
            <w:vAlign w:val="center"/>
          </w:tcPr>
          <w:p w:rsidR="00DE577A" w:rsidRPr="001625EF" w:rsidRDefault="00DE577A" w:rsidP="00DE577A">
            <w:pPr>
              <w:jc w:val="center"/>
              <w:rPr>
                <w:noProof/>
                <w:sz w:val="22"/>
              </w:rPr>
            </w:pPr>
            <w:r>
              <w:rPr>
                <w:noProof/>
                <w:sz w:val="22"/>
              </w:rPr>
              <w:t>186</w:t>
            </w:r>
          </w:p>
        </w:tc>
        <w:tc>
          <w:tcPr>
            <w:tcW w:w="1989" w:type="dxa"/>
          </w:tcPr>
          <w:p w:rsidR="00DE577A" w:rsidRDefault="00DE577A" w:rsidP="00DE577A">
            <w:pPr>
              <w:jc w:val="center"/>
              <w:rPr>
                <w:noProof/>
                <w:sz w:val="22"/>
              </w:rPr>
            </w:pPr>
            <w:r>
              <w:rPr>
                <w:noProof/>
                <w:sz w:val="22"/>
              </w:rPr>
              <w:t>228</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Тара і тарні матеріали</w:t>
            </w:r>
          </w:p>
        </w:tc>
        <w:tc>
          <w:tcPr>
            <w:tcW w:w="1989" w:type="dxa"/>
            <w:shd w:val="clear" w:color="auto" w:fill="auto"/>
            <w:vAlign w:val="center"/>
          </w:tcPr>
          <w:p w:rsidR="00DE577A" w:rsidRPr="001625EF" w:rsidRDefault="00DE577A" w:rsidP="00DE577A">
            <w:pPr>
              <w:jc w:val="center"/>
              <w:rPr>
                <w:noProof/>
                <w:sz w:val="22"/>
              </w:rPr>
            </w:pPr>
            <w:r>
              <w:rPr>
                <w:noProof/>
                <w:sz w:val="22"/>
              </w:rPr>
              <w:t>1 360</w:t>
            </w:r>
          </w:p>
        </w:tc>
        <w:tc>
          <w:tcPr>
            <w:tcW w:w="1989" w:type="dxa"/>
          </w:tcPr>
          <w:p w:rsidR="00DE577A" w:rsidRDefault="00DE577A" w:rsidP="00DE577A">
            <w:pPr>
              <w:jc w:val="center"/>
              <w:rPr>
                <w:noProof/>
                <w:sz w:val="22"/>
              </w:rPr>
            </w:pPr>
            <w:r>
              <w:rPr>
                <w:noProof/>
                <w:sz w:val="22"/>
              </w:rPr>
              <w:t>414</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Будівельні матеріали</w:t>
            </w:r>
          </w:p>
        </w:tc>
        <w:tc>
          <w:tcPr>
            <w:tcW w:w="1989" w:type="dxa"/>
            <w:shd w:val="clear" w:color="auto" w:fill="auto"/>
            <w:vAlign w:val="center"/>
          </w:tcPr>
          <w:p w:rsidR="00DE577A" w:rsidRPr="001625EF" w:rsidRDefault="00DE577A" w:rsidP="00DE577A">
            <w:pPr>
              <w:jc w:val="center"/>
              <w:rPr>
                <w:noProof/>
                <w:sz w:val="22"/>
              </w:rPr>
            </w:pPr>
            <w:r>
              <w:rPr>
                <w:noProof/>
                <w:sz w:val="22"/>
              </w:rPr>
              <w:t>134</w:t>
            </w:r>
          </w:p>
        </w:tc>
        <w:tc>
          <w:tcPr>
            <w:tcW w:w="1989" w:type="dxa"/>
          </w:tcPr>
          <w:p w:rsidR="00DE577A" w:rsidRDefault="00DE577A" w:rsidP="00DE577A">
            <w:pPr>
              <w:jc w:val="center"/>
              <w:rPr>
                <w:noProof/>
                <w:sz w:val="22"/>
              </w:rPr>
            </w:pPr>
            <w:r>
              <w:rPr>
                <w:noProof/>
                <w:sz w:val="22"/>
              </w:rPr>
              <w:t>40</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Запасні частини</w:t>
            </w:r>
          </w:p>
        </w:tc>
        <w:tc>
          <w:tcPr>
            <w:tcW w:w="1989" w:type="dxa"/>
            <w:shd w:val="clear" w:color="auto" w:fill="auto"/>
            <w:vAlign w:val="center"/>
          </w:tcPr>
          <w:p w:rsidR="00DE577A" w:rsidRPr="001625EF" w:rsidRDefault="00DE577A" w:rsidP="00DE577A">
            <w:pPr>
              <w:jc w:val="center"/>
              <w:rPr>
                <w:noProof/>
                <w:sz w:val="22"/>
              </w:rPr>
            </w:pPr>
            <w:r>
              <w:rPr>
                <w:noProof/>
                <w:sz w:val="22"/>
              </w:rPr>
              <w:t>78</w:t>
            </w:r>
          </w:p>
        </w:tc>
        <w:tc>
          <w:tcPr>
            <w:tcW w:w="1989" w:type="dxa"/>
          </w:tcPr>
          <w:p w:rsidR="00DE577A" w:rsidRDefault="00DE577A" w:rsidP="00DE577A">
            <w:pPr>
              <w:jc w:val="center"/>
              <w:rPr>
                <w:noProof/>
                <w:sz w:val="22"/>
              </w:rPr>
            </w:pPr>
            <w:r>
              <w:rPr>
                <w:noProof/>
                <w:sz w:val="22"/>
              </w:rPr>
              <w:t>34</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Матеріали сільськогосподарського призначення</w:t>
            </w:r>
          </w:p>
        </w:tc>
        <w:tc>
          <w:tcPr>
            <w:tcW w:w="1989" w:type="dxa"/>
            <w:shd w:val="clear" w:color="auto" w:fill="auto"/>
            <w:vAlign w:val="center"/>
          </w:tcPr>
          <w:p w:rsidR="00DE577A" w:rsidRPr="001625EF" w:rsidRDefault="00DE577A" w:rsidP="00DE577A">
            <w:pPr>
              <w:jc w:val="center"/>
              <w:rPr>
                <w:noProof/>
                <w:sz w:val="22"/>
              </w:rPr>
            </w:pPr>
            <w:r>
              <w:rPr>
                <w:noProof/>
                <w:sz w:val="22"/>
              </w:rPr>
              <w:t>4 007</w:t>
            </w:r>
          </w:p>
        </w:tc>
        <w:tc>
          <w:tcPr>
            <w:tcW w:w="1989" w:type="dxa"/>
          </w:tcPr>
          <w:p w:rsidR="00DE577A" w:rsidRDefault="00DE577A" w:rsidP="00DE577A">
            <w:pPr>
              <w:jc w:val="center"/>
              <w:rPr>
                <w:noProof/>
                <w:sz w:val="22"/>
              </w:rPr>
            </w:pPr>
            <w:r>
              <w:rPr>
                <w:noProof/>
                <w:sz w:val="22"/>
              </w:rPr>
              <w:t>3 596</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Поточні біологічні активи</w:t>
            </w:r>
          </w:p>
        </w:tc>
        <w:tc>
          <w:tcPr>
            <w:tcW w:w="1989" w:type="dxa"/>
            <w:shd w:val="clear" w:color="auto" w:fill="auto"/>
            <w:vAlign w:val="center"/>
          </w:tcPr>
          <w:p w:rsidR="00DE577A" w:rsidRPr="001625EF" w:rsidRDefault="00DE577A" w:rsidP="00DE577A">
            <w:pPr>
              <w:jc w:val="center"/>
              <w:rPr>
                <w:noProof/>
                <w:sz w:val="22"/>
              </w:rPr>
            </w:pPr>
            <w:r>
              <w:rPr>
                <w:noProof/>
                <w:sz w:val="22"/>
              </w:rPr>
              <w:t>3 498</w:t>
            </w:r>
          </w:p>
        </w:tc>
        <w:tc>
          <w:tcPr>
            <w:tcW w:w="1989" w:type="dxa"/>
          </w:tcPr>
          <w:p w:rsidR="00DE577A" w:rsidRDefault="00DE577A" w:rsidP="00DE577A">
            <w:pPr>
              <w:jc w:val="center"/>
              <w:rPr>
                <w:noProof/>
                <w:sz w:val="22"/>
              </w:rPr>
            </w:pPr>
            <w:r>
              <w:rPr>
                <w:noProof/>
                <w:sz w:val="22"/>
              </w:rPr>
              <w:t>8 532</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Малоцінні та швидкозношувані предмети</w:t>
            </w:r>
          </w:p>
        </w:tc>
        <w:tc>
          <w:tcPr>
            <w:tcW w:w="1989" w:type="dxa"/>
            <w:shd w:val="clear" w:color="auto" w:fill="auto"/>
            <w:vAlign w:val="center"/>
          </w:tcPr>
          <w:p w:rsidR="00DE577A" w:rsidRPr="001625EF" w:rsidRDefault="00DE577A" w:rsidP="00DE577A">
            <w:pPr>
              <w:jc w:val="center"/>
              <w:rPr>
                <w:noProof/>
                <w:sz w:val="22"/>
              </w:rPr>
            </w:pPr>
            <w:r>
              <w:rPr>
                <w:noProof/>
                <w:sz w:val="22"/>
              </w:rPr>
              <w:t>397</w:t>
            </w:r>
          </w:p>
        </w:tc>
        <w:tc>
          <w:tcPr>
            <w:tcW w:w="1989" w:type="dxa"/>
          </w:tcPr>
          <w:p w:rsidR="00DE577A" w:rsidRDefault="00DE577A" w:rsidP="00DE577A">
            <w:pPr>
              <w:jc w:val="center"/>
              <w:rPr>
                <w:noProof/>
                <w:sz w:val="22"/>
              </w:rPr>
            </w:pPr>
            <w:r>
              <w:rPr>
                <w:noProof/>
                <w:sz w:val="22"/>
              </w:rPr>
              <w:t>387</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Незавершене виробництво</w:t>
            </w:r>
          </w:p>
        </w:tc>
        <w:tc>
          <w:tcPr>
            <w:tcW w:w="1989" w:type="dxa"/>
            <w:shd w:val="clear" w:color="auto" w:fill="auto"/>
            <w:vAlign w:val="center"/>
          </w:tcPr>
          <w:p w:rsidR="00DE577A" w:rsidRPr="001625EF" w:rsidRDefault="00DE577A" w:rsidP="00DE577A">
            <w:pPr>
              <w:jc w:val="center"/>
              <w:rPr>
                <w:noProof/>
                <w:sz w:val="22"/>
              </w:rPr>
            </w:pPr>
            <w:r>
              <w:rPr>
                <w:noProof/>
                <w:sz w:val="22"/>
              </w:rPr>
              <w:t>885</w:t>
            </w:r>
          </w:p>
        </w:tc>
        <w:tc>
          <w:tcPr>
            <w:tcW w:w="1989" w:type="dxa"/>
          </w:tcPr>
          <w:p w:rsidR="00DE577A" w:rsidRDefault="00DE577A" w:rsidP="00DE577A">
            <w:pPr>
              <w:jc w:val="center"/>
              <w:rPr>
                <w:noProof/>
                <w:sz w:val="22"/>
              </w:rPr>
            </w:pPr>
            <w:r>
              <w:rPr>
                <w:noProof/>
                <w:sz w:val="22"/>
              </w:rPr>
              <w:t>1 054</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Готова продукція</w:t>
            </w:r>
          </w:p>
        </w:tc>
        <w:tc>
          <w:tcPr>
            <w:tcW w:w="1989" w:type="dxa"/>
            <w:shd w:val="clear" w:color="auto" w:fill="auto"/>
            <w:vAlign w:val="center"/>
          </w:tcPr>
          <w:p w:rsidR="00DE577A" w:rsidRPr="001625EF" w:rsidRDefault="00DE577A" w:rsidP="00DE577A">
            <w:pPr>
              <w:jc w:val="center"/>
              <w:rPr>
                <w:noProof/>
                <w:sz w:val="22"/>
              </w:rPr>
            </w:pPr>
            <w:r>
              <w:rPr>
                <w:noProof/>
                <w:sz w:val="22"/>
              </w:rPr>
              <w:t>443</w:t>
            </w:r>
          </w:p>
        </w:tc>
        <w:tc>
          <w:tcPr>
            <w:tcW w:w="1989" w:type="dxa"/>
          </w:tcPr>
          <w:p w:rsidR="00DE577A" w:rsidRDefault="00DE577A" w:rsidP="00DE577A">
            <w:pPr>
              <w:jc w:val="center"/>
              <w:rPr>
                <w:noProof/>
                <w:sz w:val="22"/>
              </w:rPr>
            </w:pPr>
            <w:r>
              <w:rPr>
                <w:noProof/>
                <w:sz w:val="22"/>
              </w:rPr>
              <w:t>871</w:t>
            </w:r>
          </w:p>
        </w:tc>
      </w:tr>
      <w:tr w:rsidR="00DE577A" w:rsidRPr="001625EF" w:rsidTr="00DE577A">
        <w:tc>
          <w:tcPr>
            <w:tcW w:w="5661" w:type="dxa"/>
            <w:shd w:val="clear" w:color="auto" w:fill="auto"/>
          </w:tcPr>
          <w:p w:rsidR="00DE577A" w:rsidRPr="001625EF" w:rsidRDefault="00DE577A" w:rsidP="00DE577A">
            <w:pPr>
              <w:jc w:val="both"/>
              <w:rPr>
                <w:sz w:val="22"/>
              </w:rPr>
            </w:pPr>
            <w:r w:rsidRPr="001625EF">
              <w:rPr>
                <w:sz w:val="22"/>
                <w:szCs w:val="22"/>
              </w:rPr>
              <w:t>Товари</w:t>
            </w:r>
          </w:p>
        </w:tc>
        <w:tc>
          <w:tcPr>
            <w:tcW w:w="1989" w:type="dxa"/>
            <w:shd w:val="clear" w:color="auto" w:fill="auto"/>
            <w:vAlign w:val="center"/>
          </w:tcPr>
          <w:p w:rsidR="00DE577A" w:rsidRPr="001625EF" w:rsidRDefault="00DE577A" w:rsidP="00DE577A">
            <w:pPr>
              <w:jc w:val="center"/>
              <w:rPr>
                <w:noProof/>
                <w:sz w:val="22"/>
              </w:rPr>
            </w:pPr>
            <w:r>
              <w:rPr>
                <w:noProof/>
                <w:sz w:val="22"/>
              </w:rPr>
              <w:t>-</w:t>
            </w:r>
          </w:p>
        </w:tc>
        <w:tc>
          <w:tcPr>
            <w:tcW w:w="1989" w:type="dxa"/>
          </w:tcPr>
          <w:p w:rsidR="00DE577A" w:rsidRDefault="00DE577A" w:rsidP="00DE577A">
            <w:pPr>
              <w:jc w:val="center"/>
              <w:rPr>
                <w:noProof/>
                <w:sz w:val="22"/>
              </w:rPr>
            </w:pPr>
            <w:r>
              <w:rPr>
                <w:noProof/>
                <w:sz w:val="22"/>
              </w:rPr>
              <w:t>5</w:t>
            </w:r>
          </w:p>
        </w:tc>
      </w:tr>
      <w:tr w:rsidR="00DE577A" w:rsidRPr="001625EF" w:rsidTr="00DE577A">
        <w:tc>
          <w:tcPr>
            <w:tcW w:w="5661" w:type="dxa"/>
            <w:shd w:val="clear" w:color="auto" w:fill="auto"/>
          </w:tcPr>
          <w:p w:rsidR="00DE577A" w:rsidRPr="001625EF" w:rsidRDefault="00DE577A" w:rsidP="00DE577A">
            <w:pPr>
              <w:jc w:val="both"/>
              <w:rPr>
                <w:b/>
                <w:noProof/>
                <w:sz w:val="22"/>
              </w:rPr>
            </w:pPr>
            <w:r w:rsidRPr="001625EF">
              <w:rPr>
                <w:b/>
                <w:noProof/>
                <w:sz w:val="22"/>
                <w:szCs w:val="22"/>
              </w:rPr>
              <w:t>Разом:</w:t>
            </w:r>
          </w:p>
        </w:tc>
        <w:tc>
          <w:tcPr>
            <w:tcW w:w="1989" w:type="dxa"/>
            <w:shd w:val="clear" w:color="auto" w:fill="auto"/>
            <w:vAlign w:val="center"/>
          </w:tcPr>
          <w:p w:rsidR="00DE577A" w:rsidRPr="001625EF" w:rsidRDefault="00DE577A" w:rsidP="00DE577A">
            <w:pPr>
              <w:jc w:val="center"/>
              <w:rPr>
                <w:b/>
                <w:noProof/>
                <w:sz w:val="22"/>
              </w:rPr>
            </w:pPr>
            <w:r>
              <w:rPr>
                <w:b/>
                <w:noProof/>
                <w:sz w:val="22"/>
              </w:rPr>
              <w:t>11 077</w:t>
            </w:r>
          </w:p>
        </w:tc>
        <w:tc>
          <w:tcPr>
            <w:tcW w:w="1989" w:type="dxa"/>
          </w:tcPr>
          <w:p w:rsidR="00DE577A" w:rsidRDefault="00DE577A" w:rsidP="00DE577A">
            <w:pPr>
              <w:jc w:val="center"/>
              <w:rPr>
                <w:b/>
                <w:noProof/>
                <w:sz w:val="22"/>
              </w:rPr>
            </w:pPr>
            <w:r>
              <w:rPr>
                <w:b/>
                <w:noProof/>
                <w:sz w:val="22"/>
              </w:rPr>
              <w:t>15 227</w:t>
            </w:r>
          </w:p>
        </w:tc>
      </w:tr>
    </w:tbl>
    <w:p w:rsidR="002D2141" w:rsidRPr="00884519" w:rsidRDefault="002D2141" w:rsidP="002D2141">
      <w:pPr>
        <w:ind w:firstLine="720"/>
        <w:jc w:val="both"/>
        <w:rPr>
          <w:sz w:val="22"/>
          <w:szCs w:val="22"/>
        </w:rPr>
      </w:pPr>
      <w:r>
        <w:rPr>
          <w:sz w:val="22"/>
          <w:szCs w:val="22"/>
        </w:rPr>
        <w:t>У продовж 201</w:t>
      </w:r>
      <w:r w:rsidR="00766746">
        <w:rPr>
          <w:sz w:val="22"/>
          <w:szCs w:val="22"/>
        </w:rPr>
        <w:t>6</w:t>
      </w:r>
      <w:r w:rsidRPr="00884519">
        <w:rPr>
          <w:sz w:val="22"/>
          <w:szCs w:val="22"/>
        </w:rPr>
        <w:t xml:space="preserve"> фінансового року Компанія оцінювала поточні біологічні активи за вартістю</w:t>
      </w:r>
      <w:r w:rsidR="00766746">
        <w:rPr>
          <w:sz w:val="22"/>
          <w:szCs w:val="22"/>
        </w:rPr>
        <w:t xml:space="preserve"> придбання</w:t>
      </w:r>
      <w:r w:rsidRPr="00884519">
        <w:rPr>
          <w:sz w:val="22"/>
          <w:szCs w:val="22"/>
        </w:rPr>
        <w:t xml:space="preserve">. Інвентаризацію запасів та бланків суворої звітності проведено відповідно до </w:t>
      </w:r>
      <w:r>
        <w:rPr>
          <w:sz w:val="22"/>
          <w:szCs w:val="22"/>
        </w:rPr>
        <w:t>Наказу №</w:t>
      </w:r>
      <w:r w:rsidR="00766746" w:rsidRPr="00350E4E">
        <w:rPr>
          <w:sz w:val="22"/>
          <w:szCs w:val="22"/>
        </w:rPr>
        <w:t>№</w:t>
      </w:r>
      <w:r w:rsidR="00766746">
        <w:rPr>
          <w:sz w:val="22"/>
          <w:szCs w:val="22"/>
        </w:rPr>
        <w:t>131</w:t>
      </w:r>
      <w:r w:rsidR="00766746" w:rsidRPr="00350E4E">
        <w:rPr>
          <w:sz w:val="22"/>
          <w:szCs w:val="22"/>
        </w:rPr>
        <w:t xml:space="preserve"> від </w:t>
      </w:r>
      <w:r w:rsidR="00766746">
        <w:rPr>
          <w:sz w:val="22"/>
          <w:szCs w:val="22"/>
        </w:rPr>
        <w:t>07</w:t>
      </w:r>
      <w:r w:rsidR="00766746" w:rsidRPr="00350E4E">
        <w:rPr>
          <w:sz w:val="22"/>
          <w:szCs w:val="22"/>
        </w:rPr>
        <w:t>.</w:t>
      </w:r>
      <w:r w:rsidR="00766746">
        <w:rPr>
          <w:sz w:val="22"/>
          <w:szCs w:val="22"/>
        </w:rPr>
        <w:t>12</w:t>
      </w:r>
      <w:r w:rsidR="00766746" w:rsidRPr="00350E4E">
        <w:rPr>
          <w:sz w:val="22"/>
          <w:szCs w:val="22"/>
        </w:rPr>
        <w:t>.20</w:t>
      </w:r>
      <w:r w:rsidR="00766746">
        <w:rPr>
          <w:sz w:val="22"/>
          <w:szCs w:val="22"/>
        </w:rPr>
        <w:t>16</w:t>
      </w:r>
      <w:r w:rsidR="00766746" w:rsidRPr="00350E4E">
        <w:rPr>
          <w:sz w:val="22"/>
          <w:szCs w:val="22"/>
        </w:rPr>
        <w:t>р. за станом на 01.</w:t>
      </w:r>
      <w:r w:rsidR="00766746">
        <w:rPr>
          <w:sz w:val="22"/>
          <w:szCs w:val="22"/>
        </w:rPr>
        <w:t>12</w:t>
      </w:r>
      <w:r w:rsidR="00766746" w:rsidRPr="00350E4E">
        <w:rPr>
          <w:sz w:val="22"/>
          <w:szCs w:val="22"/>
        </w:rPr>
        <w:t>.20</w:t>
      </w:r>
      <w:r w:rsidR="00766746">
        <w:rPr>
          <w:sz w:val="22"/>
          <w:szCs w:val="22"/>
        </w:rPr>
        <w:t>16</w:t>
      </w:r>
      <w:r w:rsidR="00766746" w:rsidRPr="00350E4E">
        <w:rPr>
          <w:sz w:val="22"/>
          <w:szCs w:val="22"/>
        </w:rPr>
        <w:t xml:space="preserve">р. </w:t>
      </w:r>
      <w:r w:rsidRPr="00884519">
        <w:rPr>
          <w:sz w:val="22"/>
          <w:szCs w:val="22"/>
        </w:rPr>
        <w:t>Річна інвентаризація наявних виробничих запасів проводилася Компанією без участі аудиторів, оскільки ці дати передували укладанню Договору на проведення аудиту. Однак, інвентаризацію виконувала інвентаризаційна комісія, якій ми висловлюємо довіру, згідно вимог МСА. Нами були виконані процедури, які обґрунтовують думку, що виробничі запаси наявні.</w:t>
      </w:r>
    </w:p>
    <w:p w:rsidR="00584FF8" w:rsidRDefault="00584FF8" w:rsidP="00584FF8">
      <w:pPr>
        <w:pStyle w:val="34"/>
        <w:ind w:firstLine="0"/>
        <w:rPr>
          <w:sz w:val="10"/>
          <w:szCs w:val="10"/>
        </w:rPr>
      </w:pPr>
      <w:r>
        <w:rPr>
          <w:sz w:val="10"/>
          <w:szCs w:val="10"/>
        </w:rPr>
        <w:br w:type="column"/>
      </w:r>
    </w:p>
    <w:p w:rsidR="00584FF8" w:rsidRPr="00056278" w:rsidRDefault="00584FF8" w:rsidP="00584FF8">
      <w:pPr>
        <w:jc w:val="both"/>
        <w:rPr>
          <w:sz w:val="22"/>
          <w:szCs w:val="22"/>
        </w:rPr>
      </w:pPr>
      <w:r w:rsidRPr="00056278">
        <w:rPr>
          <w:b/>
          <w:i/>
          <w:sz w:val="22"/>
          <w:szCs w:val="22"/>
          <w:u w:val="single"/>
        </w:rPr>
        <w:t xml:space="preserve">Поточна дебіторська заборгованість. </w:t>
      </w:r>
      <w:r w:rsidRPr="00056278">
        <w:rPr>
          <w:sz w:val="22"/>
          <w:szCs w:val="22"/>
        </w:rPr>
        <w:t>Станом на 31.12.20</w:t>
      </w:r>
      <w:r>
        <w:rPr>
          <w:sz w:val="22"/>
          <w:szCs w:val="22"/>
        </w:rPr>
        <w:t>15</w:t>
      </w:r>
      <w:r w:rsidRPr="00056278">
        <w:rPr>
          <w:sz w:val="22"/>
          <w:szCs w:val="22"/>
        </w:rPr>
        <w:t>р. та на 31.12.20</w:t>
      </w:r>
      <w:r>
        <w:rPr>
          <w:sz w:val="22"/>
          <w:szCs w:val="22"/>
        </w:rPr>
        <w:t>16</w:t>
      </w:r>
      <w:r w:rsidRPr="00056278">
        <w:rPr>
          <w:sz w:val="22"/>
          <w:szCs w:val="22"/>
        </w:rPr>
        <w:t>р. поточна дебіторська заборгованість Фонду характеризується наступними видами:</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12"/>
        <w:gridCol w:w="992"/>
        <w:gridCol w:w="1488"/>
        <w:gridCol w:w="1489"/>
      </w:tblGrid>
      <w:tr w:rsidR="00584FF8" w:rsidRPr="00912FA1" w:rsidTr="00307020">
        <w:tc>
          <w:tcPr>
            <w:tcW w:w="5812" w:type="dxa"/>
            <w:vAlign w:val="center"/>
          </w:tcPr>
          <w:p w:rsidR="00584FF8" w:rsidRPr="00912FA1" w:rsidRDefault="00584FF8" w:rsidP="00307020">
            <w:pPr>
              <w:ind w:left="840"/>
              <w:jc w:val="center"/>
              <w:rPr>
                <w:sz w:val="22"/>
              </w:rPr>
            </w:pPr>
            <w:r w:rsidRPr="00912FA1">
              <w:rPr>
                <w:sz w:val="22"/>
                <w:szCs w:val="22"/>
              </w:rPr>
              <w:t>Стаття балансу</w:t>
            </w:r>
          </w:p>
        </w:tc>
        <w:tc>
          <w:tcPr>
            <w:tcW w:w="992" w:type="dxa"/>
            <w:vAlign w:val="center"/>
          </w:tcPr>
          <w:p w:rsidR="00584FF8" w:rsidRPr="00912FA1" w:rsidRDefault="00584FF8" w:rsidP="00307020">
            <w:pPr>
              <w:jc w:val="center"/>
              <w:rPr>
                <w:sz w:val="22"/>
              </w:rPr>
            </w:pPr>
            <w:r w:rsidRPr="00912FA1">
              <w:rPr>
                <w:sz w:val="22"/>
                <w:szCs w:val="22"/>
              </w:rPr>
              <w:t>Код рядка</w:t>
            </w:r>
          </w:p>
        </w:tc>
        <w:tc>
          <w:tcPr>
            <w:tcW w:w="1488" w:type="dxa"/>
            <w:vAlign w:val="center"/>
          </w:tcPr>
          <w:p w:rsidR="00584FF8" w:rsidRDefault="00584FF8" w:rsidP="00307020">
            <w:pPr>
              <w:jc w:val="center"/>
              <w:rPr>
                <w:sz w:val="22"/>
              </w:rPr>
            </w:pPr>
            <w:r>
              <w:rPr>
                <w:sz w:val="22"/>
                <w:szCs w:val="22"/>
              </w:rPr>
              <w:t>31.12.2016р.,</w:t>
            </w:r>
          </w:p>
          <w:p w:rsidR="00584FF8" w:rsidRPr="00912FA1" w:rsidRDefault="00584FF8" w:rsidP="00307020">
            <w:pPr>
              <w:jc w:val="center"/>
              <w:rPr>
                <w:sz w:val="22"/>
              </w:rPr>
            </w:pPr>
            <w:r w:rsidRPr="00912FA1">
              <w:rPr>
                <w:sz w:val="22"/>
                <w:szCs w:val="22"/>
              </w:rPr>
              <w:t>тис. грн.</w:t>
            </w:r>
          </w:p>
        </w:tc>
        <w:tc>
          <w:tcPr>
            <w:tcW w:w="1489" w:type="dxa"/>
            <w:vAlign w:val="center"/>
          </w:tcPr>
          <w:p w:rsidR="00584FF8" w:rsidRDefault="00584FF8" w:rsidP="00307020">
            <w:pPr>
              <w:jc w:val="center"/>
              <w:rPr>
                <w:sz w:val="22"/>
              </w:rPr>
            </w:pPr>
            <w:r>
              <w:rPr>
                <w:sz w:val="22"/>
                <w:szCs w:val="22"/>
              </w:rPr>
              <w:t>31.12.2015р.,</w:t>
            </w:r>
          </w:p>
          <w:p w:rsidR="00584FF8" w:rsidRPr="00912FA1" w:rsidRDefault="00584FF8" w:rsidP="00307020">
            <w:pPr>
              <w:jc w:val="center"/>
              <w:rPr>
                <w:sz w:val="22"/>
              </w:rPr>
            </w:pPr>
            <w:r w:rsidRPr="00912FA1">
              <w:rPr>
                <w:sz w:val="22"/>
                <w:szCs w:val="22"/>
              </w:rPr>
              <w:t>тис. грн.</w:t>
            </w:r>
          </w:p>
        </w:tc>
      </w:tr>
      <w:tr w:rsidR="00584FF8" w:rsidRPr="00912FA1" w:rsidTr="00307020">
        <w:tc>
          <w:tcPr>
            <w:tcW w:w="5812" w:type="dxa"/>
          </w:tcPr>
          <w:p w:rsidR="00584FF8" w:rsidRPr="00912FA1" w:rsidRDefault="00584FF8" w:rsidP="00307020">
            <w:pPr>
              <w:jc w:val="both"/>
              <w:rPr>
                <w:sz w:val="22"/>
              </w:rPr>
            </w:pPr>
            <w:r w:rsidRPr="00912FA1">
              <w:rPr>
                <w:sz w:val="22"/>
                <w:szCs w:val="22"/>
              </w:rPr>
              <w:t xml:space="preserve">Дебіторська заборгованість за </w:t>
            </w:r>
            <w:r>
              <w:rPr>
                <w:sz w:val="22"/>
                <w:szCs w:val="22"/>
              </w:rPr>
              <w:t>товари, роботи, послуги</w:t>
            </w:r>
          </w:p>
        </w:tc>
        <w:tc>
          <w:tcPr>
            <w:tcW w:w="992" w:type="dxa"/>
            <w:vAlign w:val="center"/>
          </w:tcPr>
          <w:p w:rsidR="00584FF8" w:rsidRPr="00912FA1" w:rsidRDefault="00584FF8" w:rsidP="00307020">
            <w:pPr>
              <w:jc w:val="center"/>
              <w:rPr>
                <w:sz w:val="22"/>
              </w:rPr>
            </w:pPr>
            <w:r>
              <w:rPr>
                <w:sz w:val="22"/>
                <w:szCs w:val="22"/>
              </w:rPr>
              <w:t>1125</w:t>
            </w:r>
          </w:p>
        </w:tc>
        <w:tc>
          <w:tcPr>
            <w:tcW w:w="1488" w:type="dxa"/>
            <w:vAlign w:val="center"/>
          </w:tcPr>
          <w:p w:rsidR="00584FF8" w:rsidRPr="00912FA1" w:rsidRDefault="00584FF8" w:rsidP="00307020">
            <w:pPr>
              <w:jc w:val="center"/>
              <w:rPr>
                <w:sz w:val="22"/>
              </w:rPr>
            </w:pPr>
            <w:r>
              <w:rPr>
                <w:sz w:val="22"/>
                <w:szCs w:val="22"/>
              </w:rPr>
              <w:t>14 732</w:t>
            </w:r>
          </w:p>
        </w:tc>
        <w:tc>
          <w:tcPr>
            <w:tcW w:w="1489" w:type="dxa"/>
          </w:tcPr>
          <w:p w:rsidR="00584FF8" w:rsidRDefault="00584FF8" w:rsidP="00307020">
            <w:pPr>
              <w:jc w:val="center"/>
              <w:rPr>
                <w:sz w:val="22"/>
              </w:rPr>
            </w:pPr>
            <w:r>
              <w:rPr>
                <w:sz w:val="22"/>
                <w:szCs w:val="22"/>
              </w:rPr>
              <w:t>14 346</w:t>
            </w:r>
          </w:p>
        </w:tc>
      </w:tr>
      <w:tr w:rsidR="00584FF8" w:rsidRPr="00912FA1" w:rsidTr="00307020">
        <w:tc>
          <w:tcPr>
            <w:tcW w:w="5812" w:type="dxa"/>
          </w:tcPr>
          <w:p w:rsidR="00584FF8" w:rsidRPr="00912FA1" w:rsidRDefault="00584FF8" w:rsidP="00307020">
            <w:pPr>
              <w:jc w:val="both"/>
              <w:rPr>
                <w:sz w:val="22"/>
              </w:rPr>
            </w:pPr>
            <w:r w:rsidRPr="00912FA1">
              <w:rPr>
                <w:sz w:val="22"/>
                <w:szCs w:val="22"/>
              </w:rPr>
              <w:t xml:space="preserve">Дебіторська заборгованість за </w:t>
            </w:r>
            <w:r>
              <w:rPr>
                <w:sz w:val="22"/>
                <w:szCs w:val="22"/>
              </w:rPr>
              <w:t>виданими авансами</w:t>
            </w:r>
          </w:p>
        </w:tc>
        <w:tc>
          <w:tcPr>
            <w:tcW w:w="992" w:type="dxa"/>
            <w:vAlign w:val="center"/>
          </w:tcPr>
          <w:p w:rsidR="00584FF8" w:rsidRPr="00912FA1" w:rsidRDefault="00584FF8" w:rsidP="00307020">
            <w:pPr>
              <w:jc w:val="center"/>
              <w:rPr>
                <w:sz w:val="22"/>
              </w:rPr>
            </w:pPr>
            <w:r>
              <w:rPr>
                <w:sz w:val="22"/>
                <w:szCs w:val="22"/>
              </w:rPr>
              <w:t>1130</w:t>
            </w:r>
          </w:p>
        </w:tc>
        <w:tc>
          <w:tcPr>
            <w:tcW w:w="1488" w:type="dxa"/>
            <w:vAlign w:val="center"/>
          </w:tcPr>
          <w:p w:rsidR="00584FF8" w:rsidRPr="00912FA1" w:rsidRDefault="00584FF8" w:rsidP="00307020">
            <w:pPr>
              <w:jc w:val="center"/>
              <w:rPr>
                <w:sz w:val="22"/>
              </w:rPr>
            </w:pPr>
            <w:r>
              <w:rPr>
                <w:sz w:val="22"/>
                <w:szCs w:val="22"/>
              </w:rPr>
              <w:t>35 468</w:t>
            </w:r>
          </w:p>
        </w:tc>
        <w:tc>
          <w:tcPr>
            <w:tcW w:w="1489" w:type="dxa"/>
          </w:tcPr>
          <w:p w:rsidR="00584FF8" w:rsidRDefault="00584FF8" w:rsidP="00307020">
            <w:pPr>
              <w:jc w:val="center"/>
              <w:rPr>
                <w:sz w:val="22"/>
              </w:rPr>
            </w:pPr>
            <w:r>
              <w:rPr>
                <w:sz w:val="22"/>
                <w:szCs w:val="22"/>
              </w:rPr>
              <w:t>-</w:t>
            </w:r>
          </w:p>
        </w:tc>
      </w:tr>
      <w:tr w:rsidR="00584FF8" w:rsidRPr="00912FA1" w:rsidTr="00307020">
        <w:tc>
          <w:tcPr>
            <w:tcW w:w="5812" w:type="dxa"/>
          </w:tcPr>
          <w:p w:rsidR="00584FF8" w:rsidRPr="00912FA1" w:rsidRDefault="00584FF8" w:rsidP="00307020">
            <w:pPr>
              <w:jc w:val="both"/>
              <w:rPr>
                <w:sz w:val="22"/>
              </w:rPr>
            </w:pPr>
            <w:r w:rsidRPr="00912FA1">
              <w:rPr>
                <w:sz w:val="22"/>
                <w:szCs w:val="22"/>
              </w:rPr>
              <w:t>Дебіторська заборгованість з</w:t>
            </w:r>
            <w:r>
              <w:rPr>
                <w:sz w:val="22"/>
                <w:szCs w:val="22"/>
              </w:rPr>
              <w:t>а розрахунками з бюджетом</w:t>
            </w:r>
          </w:p>
        </w:tc>
        <w:tc>
          <w:tcPr>
            <w:tcW w:w="992" w:type="dxa"/>
            <w:vAlign w:val="center"/>
          </w:tcPr>
          <w:p w:rsidR="00584FF8" w:rsidRDefault="00584FF8" w:rsidP="00307020">
            <w:pPr>
              <w:jc w:val="center"/>
              <w:rPr>
                <w:sz w:val="22"/>
              </w:rPr>
            </w:pPr>
            <w:r>
              <w:rPr>
                <w:sz w:val="22"/>
                <w:szCs w:val="22"/>
              </w:rPr>
              <w:t>1135</w:t>
            </w:r>
          </w:p>
        </w:tc>
        <w:tc>
          <w:tcPr>
            <w:tcW w:w="1488" w:type="dxa"/>
            <w:vAlign w:val="center"/>
          </w:tcPr>
          <w:p w:rsidR="00584FF8" w:rsidRDefault="00584FF8" w:rsidP="00307020">
            <w:pPr>
              <w:jc w:val="center"/>
              <w:rPr>
                <w:sz w:val="22"/>
              </w:rPr>
            </w:pPr>
            <w:r>
              <w:rPr>
                <w:sz w:val="22"/>
                <w:szCs w:val="22"/>
              </w:rPr>
              <w:t>88</w:t>
            </w:r>
          </w:p>
        </w:tc>
        <w:tc>
          <w:tcPr>
            <w:tcW w:w="1489" w:type="dxa"/>
          </w:tcPr>
          <w:p w:rsidR="00584FF8" w:rsidRDefault="00584FF8" w:rsidP="00307020">
            <w:pPr>
              <w:jc w:val="center"/>
              <w:rPr>
                <w:sz w:val="22"/>
              </w:rPr>
            </w:pPr>
            <w:r>
              <w:rPr>
                <w:sz w:val="22"/>
                <w:szCs w:val="22"/>
              </w:rPr>
              <w:t>250</w:t>
            </w:r>
          </w:p>
        </w:tc>
      </w:tr>
      <w:tr w:rsidR="00584FF8" w:rsidRPr="00912FA1" w:rsidTr="00307020">
        <w:tc>
          <w:tcPr>
            <w:tcW w:w="5812" w:type="dxa"/>
          </w:tcPr>
          <w:p w:rsidR="00584FF8" w:rsidRPr="00912FA1" w:rsidRDefault="00584FF8" w:rsidP="00307020">
            <w:pPr>
              <w:jc w:val="both"/>
              <w:rPr>
                <w:sz w:val="22"/>
              </w:rPr>
            </w:pPr>
            <w:r>
              <w:rPr>
                <w:sz w:val="22"/>
                <w:szCs w:val="22"/>
              </w:rPr>
              <w:t>Інша поточна дебіторська заборгованість</w:t>
            </w:r>
          </w:p>
        </w:tc>
        <w:tc>
          <w:tcPr>
            <w:tcW w:w="992" w:type="dxa"/>
            <w:vAlign w:val="center"/>
          </w:tcPr>
          <w:p w:rsidR="00584FF8" w:rsidRDefault="00584FF8" w:rsidP="00307020">
            <w:pPr>
              <w:jc w:val="center"/>
              <w:rPr>
                <w:sz w:val="22"/>
              </w:rPr>
            </w:pPr>
            <w:r>
              <w:rPr>
                <w:sz w:val="22"/>
                <w:szCs w:val="22"/>
              </w:rPr>
              <w:t>1155</w:t>
            </w:r>
          </w:p>
        </w:tc>
        <w:tc>
          <w:tcPr>
            <w:tcW w:w="1488" w:type="dxa"/>
            <w:vAlign w:val="center"/>
          </w:tcPr>
          <w:p w:rsidR="00584FF8" w:rsidRDefault="0097690B" w:rsidP="00307020">
            <w:pPr>
              <w:jc w:val="center"/>
              <w:rPr>
                <w:sz w:val="22"/>
              </w:rPr>
            </w:pPr>
            <w:r>
              <w:rPr>
                <w:sz w:val="22"/>
                <w:szCs w:val="22"/>
              </w:rPr>
              <w:t>48</w:t>
            </w:r>
          </w:p>
        </w:tc>
        <w:tc>
          <w:tcPr>
            <w:tcW w:w="1489" w:type="dxa"/>
          </w:tcPr>
          <w:p w:rsidR="00584FF8" w:rsidRDefault="0097690B" w:rsidP="00307020">
            <w:pPr>
              <w:jc w:val="center"/>
              <w:rPr>
                <w:sz w:val="22"/>
              </w:rPr>
            </w:pPr>
            <w:r>
              <w:rPr>
                <w:sz w:val="22"/>
                <w:szCs w:val="22"/>
              </w:rPr>
              <w:t>209 204</w:t>
            </w:r>
          </w:p>
        </w:tc>
      </w:tr>
      <w:tr w:rsidR="00584FF8" w:rsidRPr="00912FA1" w:rsidTr="00307020">
        <w:tc>
          <w:tcPr>
            <w:tcW w:w="5812" w:type="dxa"/>
          </w:tcPr>
          <w:p w:rsidR="00584FF8" w:rsidRDefault="00890354" w:rsidP="00307020">
            <w:pPr>
              <w:jc w:val="both"/>
              <w:rPr>
                <w:sz w:val="22"/>
              </w:rPr>
            </w:pPr>
            <w:r>
              <w:rPr>
                <w:sz w:val="22"/>
                <w:szCs w:val="22"/>
              </w:rPr>
              <w:t>Інші оборотні активи</w:t>
            </w:r>
          </w:p>
        </w:tc>
        <w:tc>
          <w:tcPr>
            <w:tcW w:w="992" w:type="dxa"/>
            <w:vAlign w:val="center"/>
          </w:tcPr>
          <w:p w:rsidR="00584FF8" w:rsidRDefault="00890354" w:rsidP="00307020">
            <w:pPr>
              <w:jc w:val="center"/>
              <w:rPr>
                <w:sz w:val="22"/>
              </w:rPr>
            </w:pPr>
            <w:r>
              <w:rPr>
                <w:sz w:val="22"/>
                <w:szCs w:val="22"/>
              </w:rPr>
              <w:t>1190</w:t>
            </w:r>
          </w:p>
        </w:tc>
        <w:tc>
          <w:tcPr>
            <w:tcW w:w="1488" w:type="dxa"/>
            <w:vAlign w:val="center"/>
          </w:tcPr>
          <w:p w:rsidR="00584FF8" w:rsidRDefault="00890354" w:rsidP="00307020">
            <w:pPr>
              <w:jc w:val="center"/>
              <w:rPr>
                <w:sz w:val="22"/>
              </w:rPr>
            </w:pPr>
            <w:r>
              <w:rPr>
                <w:sz w:val="22"/>
                <w:szCs w:val="22"/>
              </w:rPr>
              <w:t>211 921</w:t>
            </w:r>
          </w:p>
        </w:tc>
        <w:tc>
          <w:tcPr>
            <w:tcW w:w="1489" w:type="dxa"/>
          </w:tcPr>
          <w:p w:rsidR="00584FF8" w:rsidRDefault="00890354" w:rsidP="00307020">
            <w:pPr>
              <w:jc w:val="center"/>
              <w:rPr>
                <w:sz w:val="22"/>
              </w:rPr>
            </w:pPr>
            <w:r>
              <w:rPr>
                <w:sz w:val="22"/>
                <w:szCs w:val="22"/>
              </w:rPr>
              <w:t>32 533</w:t>
            </w:r>
          </w:p>
        </w:tc>
      </w:tr>
      <w:tr w:rsidR="00584FF8" w:rsidRPr="00F47855" w:rsidTr="00307020">
        <w:tc>
          <w:tcPr>
            <w:tcW w:w="5812" w:type="dxa"/>
          </w:tcPr>
          <w:p w:rsidR="00584FF8" w:rsidRPr="00F47855" w:rsidRDefault="00584FF8" w:rsidP="00307020">
            <w:pPr>
              <w:jc w:val="both"/>
              <w:rPr>
                <w:b/>
                <w:sz w:val="22"/>
              </w:rPr>
            </w:pPr>
            <w:r w:rsidRPr="00F47855">
              <w:rPr>
                <w:b/>
                <w:sz w:val="22"/>
                <w:szCs w:val="22"/>
              </w:rPr>
              <w:t>Разом:</w:t>
            </w:r>
          </w:p>
        </w:tc>
        <w:tc>
          <w:tcPr>
            <w:tcW w:w="992" w:type="dxa"/>
            <w:vAlign w:val="center"/>
          </w:tcPr>
          <w:p w:rsidR="00584FF8" w:rsidRPr="00F47855" w:rsidRDefault="00584FF8" w:rsidP="0097690B">
            <w:pPr>
              <w:jc w:val="center"/>
              <w:rPr>
                <w:b/>
                <w:sz w:val="22"/>
              </w:rPr>
            </w:pPr>
          </w:p>
        </w:tc>
        <w:tc>
          <w:tcPr>
            <w:tcW w:w="1488" w:type="dxa"/>
            <w:vAlign w:val="center"/>
          </w:tcPr>
          <w:p w:rsidR="00584FF8" w:rsidRPr="00F63720" w:rsidRDefault="0097690B" w:rsidP="00307020">
            <w:pPr>
              <w:jc w:val="center"/>
              <w:rPr>
                <w:b/>
                <w:sz w:val="22"/>
              </w:rPr>
            </w:pPr>
            <w:r>
              <w:rPr>
                <w:b/>
                <w:sz w:val="22"/>
                <w:szCs w:val="22"/>
              </w:rPr>
              <w:t>262 257</w:t>
            </w:r>
          </w:p>
        </w:tc>
        <w:tc>
          <w:tcPr>
            <w:tcW w:w="1489" w:type="dxa"/>
          </w:tcPr>
          <w:p w:rsidR="00584FF8" w:rsidRDefault="00BA0B22" w:rsidP="00307020">
            <w:pPr>
              <w:jc w:val="center"/>
              <w:rPr>
                <w:b/>
                <w:sz w:val="22"/>
              </w:rPr>
            </w:pPr>
            <w:r>
              <w:rPr>
                <w:b/>
                <w:sz w:val="22"/>
                <w:szCs w:val="22"/>
              </w:rPr>
              <w:t>256 333</w:t>
            </w:r>
          </w:p>
        </w:tc>
      </w:tr>
    </w:tbl>
    <w:p w:rsidR="00584FF8" w:rsidRDefault="00584FF8" w:rsidP="00584FF8">
      <w:pPr>
        <w:ind w:firstLine="720"/>
        <w:jc w:val="both"/>
        <w:rPr>
          <w:sz w:val="22"/>
          <w:szCs w:val="22"/>
        </w:rPr>
      </w:pPr>
      <w:r w:rsidRPr="00AF6FF0">
        <w:rPr>
          <w:sz w:val="22"/>
          <w:szCs w:val="22"/>
        </w:rPr>
        <w:t>Дебіторську заборгованість було відображено в балансі за умови існування ймовірності отримання Компанією майбутніх економічних виг</w:t>
      </w:r>
      <w:r>
        <w:rPr>
          <w:sz w:val="22"/>
          <w:szCs w:val="22"/>
        </w:rPr>
        <w:t>і</w:t>
      </w:r>
      <w:r w:rsidRPr="00AF6FF0">
        <w:rPr>
          <w:sz w:val="22"/>
          <w:szCs w:val="22"/>
        </w:rPr>
        <w:t>д, а також за умови достовірного визначення її суми.</w:t>
      </w:r>
    </w:p>
    <w:p w:rsidR="00890354" w:rsidRPr="00311EBE" w:rsidRDefault="00890354" w:rsidP="00890354">
      <w:pPr>
        <w:ind w:firstLine="720"/>
        <w:jc w:val="both"/>
        <w:rPr>
          <w:color w:val="000000"/>
          <w:sz w:val="22"/>
          <w:szCs w:val="22"/>
        </w:rPr>
      </w:pPr>
      <w:r w:rsidRPr="00311EBE">
        <w:rPr>
          <w:color w:val="000000"/>
          <w:sz w:val="22"/>
          <w:szCs w:val="22"/>
        </w:rPr>
        <w:t xml:space="preserve">До підсумку балансу поточна дебіторська заборгованість за продукцію, товари, роботи, послуги включається за </w:t>
      </w:r>
      <w:r>
        <w:rPr>
          <w:color w:val="000000"/>
          <w:sz w:val="22"/>
          <w:szCs w:val="22"/>
        </w:rPr>
        <w:t>чистою реалізаційною вартістю</w:t>
      </w:r>
      <w:r w:rsidRPr="00311EBE">
        <w:rPr>
          <w:color w:val="000000"/>
          <w:sz w:val="22"/>
          <w:szCs w:val="22"/>
        </w:rPr>
        <w:t xml:space="preserve"> в сумі </w:t>
      </w:r>
      <w:r>
        <w:rPr>
          <w:color w:val="000000"/>
          <w:sz w:val="22"/>
          <w:szCs w:val="22"/>
        </w:rPr>
        <w:t>14 732</w:t>
      </w:r>
      <w:r w:rsidRPr="00311EBE">
        <w:rPr>
          <w:color w:val="000000"/>
          <w:sz w:val="22"/>
          <w:szCs w:val="22"/>
        </w:rPr>
        <w:t xml:space="preserve"> тис. грн. </w:t>
      </w:r>
      <w:r w:rsidR="0097690B">
        <w:rPr>
          <w:color w:val="000000"/>
          <w:sz w:val="22"/>
          <w:szCs w:val="22"/>
        </w:rPr>
        <w:t xml:space="preserve">(за мінусом резерву сумнівних боргів 12 тис. грн.) </w:t>
      </w:r>
      <w:r w:rsidRPr="00311EBE">
        <w:rPr>
          <w:color w:val="000000"/>
          <w:sz w:val="22"/>
          <w:szCs w:val="22"/>
        </w:rPr>
        <w:t xml:space="preserve">та </w:t>
      </w:r>
      <w:r>
        <w:rPr>
          <w:color w:val="000000"/>
          <w:sz w:val="22"/>
          <w:szCs w:val="22"/>
        </w:rPr>
        <w:t>збільшилася</w:t>
      </w:r>
      <w:r w:rsidRPr="00311EBE">
        <w:rPr>
          <w:color w:val="000000"/>
          <w:sz w:val="22"/>
          <w:szCs w:val="22"/>
        </w:rPr>
        <w:t xml:space="preserve"> у порівнянні з 201</w:t>
      </w:r>
      <w:r w:rsidR="0097690B">
        <w:rPr>
          <w:color w:val="000000"/>
          <w:sz w:val="22"/>
          <w:szCs w:val="22"/>
        </w:rPr>
        <w:t>5</w:t>
      </w:r>
      <w:r w:rsidRPr="00311EBE">
        <w:rPr>
          <w:color w:val="000000"/>
          <w:sz w:val="22"/>
          <w:szCs w:val="22"/>
        </w:rPr>
        <w:t xml:space="preserve"> роком на </w:t>
      </w:r>
      <w:r w:rsidR="0097690B">
        <w:rPr>
          <w:color w:val="000000"/>
          <w:sz w:val="22"/>
          <w:szCs w:val="22"/>
        </w:rPr>
        <w:t>386</w:t>
      </w:r>
      <w:r w:rsidRPr="00311EBE">
        <w:rPr>
          <w:color w:val="000000"/>
          <w:sz w:val="22"/>
          <w:szCs w:val="22"/>
        </w:rPr>
        <w:t xml:space="preserve"> тис. грн. </w:t>
      </w:r>
      <w:r w:rsidR="0097690B">
        <w:rPr>
          <w:color w:val="000000"/>
          <w:sz w:val="22"/>
          <w:szCs w:val="22"/>
        </w:rPr>
        <w:t xml:space="preserve">Змін у складі резерву </w:t>
      </w:r>
      <w:r>
        <w:rPr>
          <w:color w:val="000000"/>
          <w:sz w:val="22"/>
          <w:szCs w:val="22"/>
        </w:rPr>
        <w:t xml:space="preserve">сумнівних боргів </w:t>
      </w:r>
      <w:r w:rsidR="0097690B">
        <w:rPr>
          <w:color w:val="000000"/>
          <w:sz w:val="22"/>
          <w:szCs w:val="22"/>
        </w:rPr>
        <w:t>за 2016 фінансовий рік не відбувалося</w:t>
      </w:r>
      <w:r w:rsidR="002C2577">
        <w:rPr>
          <w:color w:val="000000"/>
          <w:sz w:val="22"/>
          <w:szCs w:val="22"/>
        </w:rPr>
        <w:t>, поточний резерв не розраховувався</w:t>
      </w:r>
      <w:r>
        <w:rPr>
          <w:color w:val="000000"/>
          <w:sz w:val="22"/>
          <w:szCs w:val="22"/>
        </w:rPr>
        <w:t xml:space="preserve">. </w:t>
      </w:r>
      <w:r w:rsidRPr="00311EBE">
        <w:rPr>
          <w:sz w:val="22"/>
          <w:szCs w:val="22"/>
        </w:rPr>
        <w:t>Строк погашення поточної дебіторської заборгованості не перевищує 12 місяців.</w:t>
      </w:r>
    </w:p>
    <w:p w:rsidR="00584FF8" w:rsidRDefault="00584FF8" w:rsidP="00584FF8">
      <w:pPr>
        <w:ind w:firstLine="720"/>
        <w:jc w:val="both"/>
        <w:rPr>
          <w:sz w:val="22"/>
          <w:szCs w:val="22"/>
        </w:rPr>
      </w:pPr>
      <w:r w:rsidRPr="00BF55E3">
        <w:rPr>
          <w:bCs/>
          <w:sz w:val="22"/>
          <w:szCs w:val="22"/>
        </w:rPr>
        <w:t>Дебіторська заборгованість за виданими авансами</w:t>
      </w:r>
      <w:r w:rsidRPr="00BF55E3">
        <w:rPr>
          <w:sz w:val="22"/>
          <w:szCs w:val="22"/>
        </w:rPr>
        <w:t xml:space="preserve"> </w:t>
      </w:r>
      <w:r w:rsidR="0097690B" w:rsidRPr="00BF55E3">
        <w:rPr>
          <w:sz w:val="22"/>
          <w:szCs w:val="22"/>
        </w:rPr>
        <w:t>на 31.12.20</w:t>
      </w:r>
      <w:r w:rsidR="0097690B">
        <w:rPr>
          <w:sz w:val="22"/>
          <w:szCs w:val="22"/>
        </w:rPr>
        <w:t>16</w:t>
      </w:r>
      <w:r w:rsidR="0097690B" w:rsidRPr="00BF55E3">
        <w:rPr>
          <w:sz w:val="22"/>
          <w:szCs w:val="22"/>
        </w:rPr>
        <w:t xml:space="preserve"> р. </w:t>
      </w:r>
      <w:r w:rsidR="0097690B">
        <w:rPr>
          <w:sz w:val="22"/>
          <w:szCs w:val="22"/>
        </w:rPr>
        <w:t>в сумі 35 468</w:t>
      </w:r>
      <w:r w:rsidR="0097690B" w:rsidRPr="00BF55E3">
        <w:rPr>
          <w:sz w:val="22"/>
          <w:szCs w:val="22"/>
        </w:rPr>
        <w:t xml:space="preserve"> тис. грн.</w:t>
      </w:r>
      <w:r w:rsidR="0097690B">
        <w:rPr>
          <w:sz w:val="22"/>
          <w:szCs w:val="22"/>
        </w:rPr>
        <w:t xml:space="preserve"> насамперед </w:t>
      </w:r>
      <w:r w:rsidRPr="00BF55E3">
        <w:rPr>
          <w:sz w:val="22"/>
          <w:szCs w:val="22"/>
        </w:rPr>
        <w:t xml:space="preserve">включає суми попередньо сплачених грошових коштів за </w:t>
      </w:r>
      <w:r w:rsidR="0097690B">
        <w:rPr>
          <w:sz w:val="22"/>
          <w:szCs w:val="22"/>
        </w:rPr>
        <w:t>сільськогосподарську продукцію для власного виробничого процесу та енергоносії і паливно-мастильні матеріали.</w:t>
      </w:r>
    </w:p>
    <w:p w:rsidR="0097690B" w:rsidRDefault="0097690B" w:rsidP="0097690B">
      <w:pPr>
        <w:autoSpaceDE w:val="0"/>
        <w:autoSpaceDN w:val="0"/>
        <w:adjustRightInd w:val="0"/>
        <w:ind w:firstLine="708"/>
        <w:jc w:val="both"/>
        <w:rPr>
          <w:sz w:val="22"/>
          <w:szCs w:val="22"/>
        </w:rPr>
      </w:pPr>
      <w:r w:rsidRPr="006D3AE4">
        <w:rPr>
          <w:sz w:val="22"/>
          <w:szCs w:val="22"/>
        </w:rPr>
        <w:t>Дебіторська заборгованіст</w:t>
      </w:r>
      <w:r>
        <w:rPr>
          <w:sz w:val="22"/>
          <w:szCs w:val="22"/>
        </w:rPr>
        <w:t xml:space="preserve">ь за розрахунками з бюджетом </w:t>
      </w:r>
      <w:r w:rsidRPr="006D3AE4">
        <w:rPr>
          <w:sz w:val="22"/>
          <w:szCs w:val="22"/>
        </w:rPr>
        <w:t>станом на 31.12.20</w:t>
      </w:r>
      <w:r>
        <w:rPr>
          <w:sz w:val="22"/>
          <w:szCs w:val="22"/>
        </w:rPr>
        <w:t>16</w:t>
      </w:r>
      <w:r w:rsidRPr="006D3AE4">
        <w:rPr>
          <w:sz w:val="22"/>
          <w:szCs w:val="22"/>
        </w:rPr>
        <w:t xml:space="preserve">р. складає </w:t>
      </w:r>
      <w:r>
        <w:rPr>
          <w:sz w:val="22"/>
          <w:szCs w:val="22"/>
        </w:rPr>
        <w:t>88</w:t>
      </w:r>
      <w:r w:rsidRPr="006D3AE4">
        <w:rPr>
          <w:sz w:val="22"/>
          <w:szCs w:val="22"/>
        </w:rPr>
        <w:t xml:space="preserve"> тис. грн. </w:t>
      </w:r>
      <w:r>
        <w:rPr>
          <w:sz w:val="22"/>
          <w:szCs w:val="22"/>
        </w:rPr>
        <w:t xml:space="preserve">в тому числі </w:t>
      </w:r>
      <w:r w:rsidRPr="006D3AE4">
        <w:rPr>
          <w:sz w:val="22"/>
          <w:szCs w:val="22"/>
        </w:rPr>
        <w:t xml:space="preserve">з податку </w:t>
      </w:r>
      <w:r>
        <w:rPr>
          <w:sz w:val="22"/>
          <w:szCs w:val="22"/>
        </w:rPr>
        <w:t>на додану вартість.</w:t>
      </w:r>
      <w:r w:rsidR="00BA0B22">
        <w:rPr>
          <w:sz w:val="22"/>
          <w:szCs w:val="22"/>
        </w:rPr>
        <w:t xml:space="preserve"> Інша поточна дебіторська заборгованість включає розрахунки із загальнообов</w:t>
      </w:r>
      <w:r w:rsidR="00BA0B22" w:rsidRPr="00BA0B22">
        <w:rPr>
          <w:sz w:val="22"/>
          <w:szCs w:val="22"/>
          <w:lang w:val="ru-RU"/>
        </w:rPr>
        <w:t>’</w:t>
      </w:r>
      <w:r w:rsidR="00BA0B22">
        <w:rPr>
          <w:sz w:val="22"/>
          <w:szCs w:val="22"/>
        </w:rPr>
        <w:t>язкового державного соціального страхування в сумі 48 тис. грн.</w:t>
      </w:r>
    </w:p>
    <w:p w:rsidR="0097690B" w:rsidRDefault="0097690B" w:rsidP="0097690B">
      <w:pPr>
        <w:autoSpaceDE w:val="0"/>
        <w:autoSpaceDN w:val="0"/>
        <w:adjustRightInd w:val="0"/>
        <w:ind w:firstLine="708"/>
        <w:jc w:val="both"/>
        <w:rPr>
          <w:sz w:val="22"/>
          <w:szCs w:val="22"/>
        </w:rPr>
      </w:pPr>
      <w:r w:rsidRPr="00181540">
        <w:rPr>
          <w:sz w:val="22"/>
          <w:szCs w:val="22"/>
        </w:rPr>
        <w:t>Інші обор</w:t>
      </w:r>
      <w:r>
        <w:rPr>
          <w:sz w:val="22"/>
          <w:szCs w:val="22"/>
        </w:rPr>
        <w:t>отні активи</w:t>
      </w:r>
      <w:r w:rsidR="00BA0B22">
        <w:rPr>
          <w:sz w:val="22"/>
          <w:szCs w:val="22"/>
        </w:rPr>
        <w:t>, які відображені у фінансовій звітності Компанії</w:t>
      </w:r>
      <w:r>
        <w:rPr>
          <w:sz w:val="22"/>
          <w:szCs w:val="22"/>
        </w:rPr>
        <w:t xml:space="preserve"> станом на 31.12.20</w:t>
      </w:r>
      <w:r w:rsidR="00BA0B22">
        <w:rPr>
          <w:sz w:val="22"/>
          <w:szCs w:val="22"/>
        </w:rPr>
        <w:t>16</w:t>
      </w:r>
      <w:r w:rsidRPr="00181540">
        <w:rPr>
          <w:sz w:val="22"/>
          <w:szCs w:val="22"/>
        </w:rPr>
        <w:t xml:space="preserve">р. в сумі </w:t>
      </w:r>
      <w:r w:rsidR="00BA0B22">
        <w:rPr>
          <w:sz w:val="22"/>
          <w:szCs w:val="22"/>
        </w:rPr>
        <w:t>211 921</w:t>
      </w:r>
      <w:r w:rsidRPr="00181540">
        <w:rPr>
          <w:sz w:val="22"/>
          <w:szCs w:val="22"/>
        </w:rPr>
        <w:t xml:space="preserve"> тис. грн.</w:t>
      </w:r>
      <w:r w:rsidR="00BA0B22">
        <w:rPr>
          <w:sz w:val="22"/>
          <w:szCs w:val="22"/>
        </w:rPr>
        <w:t>,</w:t>
      </w:r>
      <w:r w:rsidRPr="00181540">
        <w:rPr>
          <w:sz w:val="22"/>
          <w:szCs w:val="22"/>
        </w:rPr>
        <w:t xml:space="preserve"> включають:</w:t>
      </w:r>
    </w:p>
    <w:tbl>
      <w:tblPr>
        <w:tblW w:w="8363" w:type="dxa"/>
        <w:tblInd w:w="817" w:type="dxa"/>
        <w:tblLook w:val="01E0"/>
      </w:tblPr>
      <w:tblGrid>
        <w:gridCol w:w="1843"/>
        <w:gridCol w:w="6520"/>
      </w:tblGrid>
      <w:tr w:rsidR="0097690B" w:rsidRPr="006D3AE4" w:rsidTr="00307020">
        <w:tc>
          <w:tcPr>
            <w:tcW w:w="1843" w:type="dxa"/>
          </w:tcPr>
          <w:p w:rsidR="0097690B" w:rsidRPr="006D3AE4" w:rsidRDefault="00BA0B22" w:rsidP="00307020">
            <w:pPr>
              <w:jc w:val="right"/>
              <w:rPr>
                <w:sz w:val="22"/>
              </w:rPr>
            </w:pPr>
            <w:r>
              <w:rPr>
                <w:sz w:val="22"/>
                <w:szCs w:val="22"/>
              </w:rPr>
              <w:t>179 070</w:t>
            </w:r>
            <w:r w:rsidR="0097690B" w:rsidRPr="006D3AE4">
              <w:rPr>
                <w:sz w:val="22"/>
                <w:szCs w:val="22"/>
              </w:rPr>
              <w:t xml:space="preserve"> тис. грн.</w:t>
            </w:r>
          </w:p>
        </w:tc>
        <w:tc>
          <w:tcPr>
            <w:tcW w:w="6520" w:type="dxa"/>
          </w:tcPr>
          <w:p w:rsidR="0097690B" w:rsidRPr="00181540" w:rsidRDefault="0097690B" w:rsidP="00307020">
            <w:pPr>
              <w:rPr>
                <w:sz w:val="22"/>
              </w:rPr>
            </w:pPr>
            <w:r w:rsidRPr="00181540">
              <w:rPr>
                <w:sz w:val="22"/>
                <w:szCs w:val="22"/>
              </w:rPr>
              <w:t>- розрахунки за договорами позики</w:t>
            </w:r>
          </w:p>
        </w:tc>
      </w:tr>
      <w:tr w:rsidR="0097690B" w:rsidRPr="006D3AE4" w:rsidTr="00307020">
        <w:tc>
          <w:tcPr>
            <w:tcW w:w="1843" w:type="dxa"/>
          </w:tcPr>
          <w:p w:rsidR="0097690B" w:rsidRDefault="00BA0B22" w:rsidP="00307020">
            <w:pPr>
              <w:jc w:val="right"/>
              <w:rPr>
                <w:sz w:val="22"/>
              </w:rPr>
            </w:pPr>
            <w:r>
              <w:rPr>
                <w:sz w:val="22"/>
                <w:szCs w:val="22"/>
              </w:rPr>
              <w:t>32 838</w:t>
            </w:r>
            <w:r w:rsidR="0097690B">
              <w:rPr>
                <w:sz w:val="22"/>
                <w:szCs w:val="22"/>
              </w:rPr>
              <w:t xml:space="preserve"> тис. грн.</w:t>
            </w:r>
          </w:p>
        </w:tc>
        <w:tc>
          <w:tcPr>
            <w:tcW w:w="6520" w:type="dxa"/>
          </w:tcPr>
          <w:p w:rsidR="0097690B" w:rsidRPr="00181540" w:rsidRDefault="0097690B" w:rsidP="00307020">
            <w:pPr>
              <w:rPr>
                <w:sz w:val="22"/>
              </w:rPr>
            </w:pPr>
            <w:r w:rsidRPr="00181540">
              <w:rPr>
                <w:sz w:val="22"/>
                <w:szCs w:val="22"/>
              </w:rPr>
              <w:t xml:space="preserve">- розрахунки </w:t>
            </w:r>
            <w:r>
              <w:rPr>
                <w:sz w:val="22"/>
                <w:szCs w:val="22"/>
              </w:rPr>
              <w:t>з відстрочених зобов'язань з податку на додану вартість</w:t>
            </w:r>
          </w:p>
        </w:tc>
      </w:tr>
      <w:tr w:rsidR="0097690B" w:rsidRPr="006D3AE4" w:rsidTr="00307020">
        <w:tc>
          <w:tcPr>
            <w:tcW w:w="1843" w:type="dxa"/>
          </w:tcPr>
          <w:p w:rsidR="0097690B" w:rsidRPr="006D3AE4" w:rsidRDefault="009D154B" w:rsidP="00307020">
            <w:pPr>
              <w:jc w:val="right"/>
              <w:rPr>
                <w:sz w:val="22"/>
              </w:rPr>
            </w:pPr>
            <w:r>
              <w:rPr>
                <w:sz w:val="22"/>
                <w:szCs w:val="22"/>
              </w:rPr>
              <w:t>13</w:t>
            </w:r>
            <w:r w:rsidR="0097690B" w:rsidRPr="006D3AE4">
              <w:rPr>
                <w:sz w:val="22"/>
                <w:szCs w:val="22"/>
              </w:rPr>
              <w:t xml:space="preserve"> тис. грн.</w:t>
            </w:r>
          </w:p>
        </w:tc>
        <w:tc>
          <w:tcPr>
            <w:tcW w:w="6520" w:type="dxa"/>
          </w:tcPr>
          <w:p w:rsidR="0097690B" w:rsidRPr="00181540" w:rsidRDefault="0097690B" w:rsidP="00307020">
            <w:pPr>
              <w:rPr>
                <w:sz w:val="22"/>
              </w:rPr>
            </w:pPr>
            <w:r w:rsidRPr="00181540">
              <w:rPr>
                <w:sz w:val="22"/>
                <w:szCs w:val="22"/>
              </w:rPr>
              <w:t>- інші розрахунки</w:t>
            </w:r>
          </w:p>
        </w:tc>
      </w:tr>
    </w:tbl>
    <w:p w:rsidR="009D154B" w:rsidRDefault="009D154B" w:rsidP="009D154B">
      <w:pPr>
        <w:autoSpaceDE w:val="0"/>
        <w:autoSpaceDN w:val="0"/>
        <w:adjustRightInd w:val="0"/>
        <w:ind w:firstLine="708"/>
        <w:jc w:val="both"/>
        <w:rPr>
          <w:sz w:val="22"/>
          <w:szCs w:val="22"/>
        </w:rPr>
      </w:pPr>
      <w:r>
        <w:rPr>
          <w:sz w:val="22"/>
          <w:szCs w:val="22"/>
        </w:rPr>
        <w:t>Термін погашення д</w:t>
      </w:r>
      <w:r w:rsidRPr="006D3AE4">
        <w:rPr>
          <w:sz w:val="22"/>
          <w:szCs w:val="22"/>
        </w:rPr>
        <w:t>ебіторськ</w:t>
      </w:r>
      <w:r>
        <w:rPr>
          <w:sz w:val="22"/>
          <w:szCs w:val="22"/>
        </w:rPr>
        <w:t>ої</w:t>
      </w:r>
      <w:r w:rsidRPr="006D3AE4">
        <w:rPr>
          <w:sz w:val="22"/>
          <w:szCs w:val="22"/>
        </w:rPr>
        <w:t xml:space="preserve"> заборгован</w:t>
      </w:r>
      <w:r>
        <w:rPr>
          <w:sz w:val="22"/>
          <w:szCs w:val="22"/>
        </w:rPr>
        <w:t>о</w:t>
      </w:r>
      <w:r w:rsidRPr="006D3AE4">
        <w:rPr>
          <w:sz w:val="22"/>
          <w:szCs w:val="22"/>
        </w:rPr>
        <w:t>ст</w:t>
      </w:r>
      <w:r>
        <w:rPr>
          <w:sz w:val="22"/>
          <w:szCs w:val="22"/>
        </w:rPr>
        <w:t>і не перевищує 12 місяців, сумнівних боргів та безнадійної дебіторської заборгованості підприємство не має.</w:t>
      </w:r>
    </w:p>
    <w:p w:rsidR="009D154B" w:rsidRPr="00D84D2E" w:rsidRDefault="009D154B" w:rsidP="009D154B">
      <w:pPr>
        <w:pStyle w:val="34"/>
        <w:ind w:firstLine="0"/>
        <w:rPr>
          <w:sz w:val="10"/>
          <w:szCs w:val="10"/>
        </w:rPr>
      </w:pPr>
    </w:p>
    <w:p w:rsidR="009D154B" w:rsidRPr="00637D89" w:rsidRDefault="009D154B" w:rsidP="009D154B">
      <w:pPr>
        <w:jc w:val="both"/>
        <w:rPr>
          <w:sz w:val="22"/>
          <w:szCs w:val="22"/>
        </w:rPr>
      </w:pPr>
      <w:r w:rsidRPr="00CF62E3">
        <w:rPr>
          <w:b/>
          <w:i/>
          <w:sz w:val="22"/>
          <w:szCs w:val="22"/>
          <w:u w:val="single"/>
        </w:rPr>
        <w:t>Гроші та їх еквіваленти, рух грошових коштів.</w:t>
      </w:r>
      <w:r>
        <w:rPr>
          <w:b/>
          <w:i/>
          <w:sz w:val="22"/>
          <w:szCs w:val="22"/>
          <w:u w:val="single"/>
        </w:rPr>
        <w:t xml:space="preserve"> </w:t>
      </w:r>
      <w:r w:rsidRPr="00637D89">
        <w:rPr>
          <w:sz w:val="22"/>
          <w:szCs w:val="22"/>
        </w:rPr>
        <w:t xml:space="preserve">Грошові кошти </w:t>
      </w:r>
      <w:r w:rsidRPr="00181540">
        <w:rPr>
          <w:sz w:val="22"/>
          <w:szCs w:val="22"/>
        </w:rPr>
        <w:t xml:space="preserve">у національній валюті на рахунках </w:t>
      </w:r>
      <w:r>
        <w:rPr>
          <w:sz w:val="22"/>
          <w:szCs w:val="22"/>
        </w:rPr>
        <w:t xml:space="preserve">та в касі </w:t>
      </w:r>
      <w:r w:rsidRPr="00181540">
        <w:rPr>
          <w:sz w:val="22"/>
          <w:szCs w:val="22"/>
        </w:rPr>
        <w:t>Компанії</w:t>
      </w:r>
      <w:r w:rsidRPr="00637D89">
        <w:rPr>
          <w:sz w:val="22"/>
          <w:szCs w:val="22"/>
        </w:rPr>
        <w:t xml:space="preserve"> станом на 31.12.20</w:t>
      </w:r>
      <w:r>
        <w:rPr>
          <w:sz w:val="22"/>
          <w:szCs w:val="22"/>
        </w:rPr>
        <w:t>16</w:t>
      </w:r>
      <w:r w:rsidRPr="00637D89">
        <w:rPr>
          <w:sz w:val="22"/>
          <w:szCs w:val="22"/>
        </w:rPr>
        <w:t xml:space="preserve">р. складають </w:t>
      </w:r>
      <w:r>
        <w:rPr>
          <w:sz w:val="22"/>
          <w:szCs w:val="22"/>
        </w:rPr>
        <w:t>63</w:t>
      </w:r>
      <w:r w:rsidRPr="00637D89">
        <w:rPr>
          <w:sz w:val="22"/>
          <w:szCs w:val="22"/>
        </w:rPr>
        <w:t xml:space="preserve"> тис. грн., в тому числі:</w:t>
      </w:r>
    </w:p>
    <w:tbl>
      <w:tblPr>
        <w:tblW w:w="8363" w:type="dxa"/>
        <w:tblInd w:w="817" w:type="dxa"/>
        <w:tblLook w:val="01E0"/>
      </w:tblPr>
      <w:tblGrid>
        <w:gridCol w:w="1843"/>
        <w:gridCol w:w="6520"/>
      </w:tblGrid>
      <w:tr w:rsidR="009D154B" w:rsidRPr="006D3AE4" w:rsidTr="00307020">
        <w:tc>
          <w:tcPr>
            <w:tcW w:w="1843" w:type="dxa"/>
          </w:tcPr>
          <w:p w:rsidR="009D154B" w:rsidRPr="006D3AE4" w:rsidRDefault="009D154B" w:rsidP="00307020">
            <w:pPr>
              <w:jc w:val="right"/>
              <w:rPr>
                <w:sz w:val="22"/>
              </w:rPr>
            </w:pPr>
            <w:r>
              <w:rPr>
                <w:sz w:val="22"/>
                <w:szCs w:val="22"/>
              </w:rPr>
              <w:t>53</w:t>
            </w:r>
            <w:r w:rsidRPr="006D3AE4">
              <w:rPr>
                <w:sz w:val="22"/>
                <w:szCs w:val="22"/>
              </w:rPr>
              <w:t xml:space="preserve"> тис. грн.</w:t>
            </w:r>
          </w:p>
        </w:tc>
        <w:tc>
          <w:tcPr>
            <w:tcW w:w="6520" w:type="dxa"/>
          </w:tcPr>
          <w:p w:rsidR="009D154B" w:rsidRPr="00181540" w:rsidRDefault="009D154B" w:rsidP="00307020">
            <w:pPr>
              <w:rPr>
                <w:sz w:val="22"/>
              </w:rPr>
            </w:pPr>
            <w:r w:rsidRPr="00181540">
              <w:rPr>
                <w:sz w:val="22"/>
                <w:szCs w:val="22"/>
              </w:rPr>
              <w:t>- грошові кошти</w:t>
            </w:r>
            <w:r>
              <w:rPr>
                <w:sz w:val="22"/>
                <w:szCs w:val="22"/>
              </w:rPr>
              <w:t xml:space="preserve"> на поточних рахунках в національній валюті</w:t>
            </w:r>
          </w:p>
        </w:tc>
      </w:tr>
      <w:tr w:rsidR="009D154B" w:rsidRPr="006D3AE4" w:rsidTr="00307020">
        <w:tc>
          <w:tcPr>
            <w:tcW w:w="1843" w:type="dxa"/>
          </w:tcPr>
          <w:p w:rsidR="009D154B" w:rsidRPr="006D3AE4" w:rsidRDefault="009D154B" w:rsidP="00307020">
            <w:pPr>
              <w:jc w:val="right"/>
              <w:rPr>
                <w:sz w:val="22"/>
              </w:rPr>
            </w:pPr>
            <w:r>
              <w:rPr>
                <w:sz w:val="22"/>
                <w:szCs w:val="22"/>
              </w:rPr>
              <w:t>10</w:t>
            </w:r>
            <w:r w:rsidRPr="006D3AE4">
              <w:rPr>
                <w:sz w:val="22"/>
                <w:szCs w:val="22"/>
              </w:rPr>
              <w:t xml:space="preserve"> тис. грн.</w:t>
            </w:r>
          </w:p>
        </w:tc>
        <w:tc>
          <w:tcPr>
            <w:tcW w:w="6520" w:type="dxa"/>
          </w:tcPr>
          <w:p w:rsidR="009D154B" w:rsidRPr="00181540" w:rsidRDefault="009D154B" w:rsidP="00307020">
            <w:pPr>
              <w:rPr>
                <w:sz w:val="22"/>
              </w:rPr>
            </w:pPr>
            <w:r w:rsidRPr="00181540">
              <w:rPr>
                <w:sz w:val="22"/>
                <w:szCs w:val="22"/>
              </w:rPr>
              <w:t xml:space="preserve">- грошові кошти </w:t>
            </w:r>
            <w:r>
              <w:rPr>
                <w:sz w:val="22"/>
                <w:szCs w:val="22"/>
              </w:rPr>
              <w:t>в касі</w:t>
            </w:r>
          </w:p>
        </w:tc>
      </w:tr>
    </w:tbl>
    <w:p w:rsidR="00181540" w:rsidRPr="00181540" w:rsidRDefault="0068019A" w:rsidP="00181540">
      <w:pPr>
        <w:jc w:val="both"/>
        <w:rPr>
          <w:sz w:val="22"/>
          <w:szCs w:val="22"/>
        </w:rPr>
      </w:pPr>
      <w:r>
        <w:rPr>
          <w:sz w:val="22"/>
          <w:szCs w:val="22"/>
        </w:rPr>
        <w:tab/>
      </w:r>
      <w:r w:rsidR="00181540" w:rsidRPr="00181540">
        <w:rPr>
          <w:sz w:val="22"/>
          <w:szCs w:val="22"/>
        </w:rPr>
        <w:t>Ведення операцій по поточних рахунках відповідає Інструкції НБУ «Про безготівкові розрахунки в господарському обороті України». У 20</w:t>
      </w:r>
      <w:r w:rsidR="002E331D">
        <w:rPr>
          <w:sz w:val="22"/>
          <w:szCs w:val="22"/>
        </w:rPr>
        <w:t>15</w:t>
      </w:r>
      <w:r w:rsidR="00B23FA9">
        <w:rPr>
          <w:sz w:val="22"/>
          <w:szCs w:val="22"/>
        </w:rPr>
        <w:t xml:space="preserve"> - 2016</w:t>
      </w:r>
      <w:r w:rsidR="00181540" w:rsidRPr="00181540">
        <w:rPr>
          <w:sz w:val="22"/>
          <w:szCs w:val="22"/>
        </w:rPr>
        <w:t xml:space="preserve"> </w:t>
      </w:r>
      <w:r w:rsidR="00B23FA9">
        <w:rPr>
          <w:sz w:val="22"/>
          <w:szCs w:val="22"/>
        </w:rPr>
        <w:t>роках</w:t>
      </w:r>
      <w:r w:rsidR="00181540" w:rsidRPr="00181540">
        <w:rPr>
          <w:sz w:val="22"/>
          <w:szCs w:val="22"/>
        </w:rPr>
        <w:t xml:space="preserve"> рух грошових коштів склав: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6"/>
        <w:gridCol w:w="1428"/>
        <w:gridCol w:w="1428"/>
        <w:gridCol w:w="1428"/>
        <w:gridCol w:w="1429"/>
      </w:tblGrid>
      <w:tr w:rsidR="00A462D4" w:rsidRPr="00A462D4" w:rsidTr="00307020">
        <w:tc>
          <w:tcPr>
            <w:tcW w:w="3926" w:type="dxa"/>
            <w:vMerge w:val="restart"/>
            <w:vAlign w:val="center"/>
          </w:tcPr>
          <w:p w:rsidR="00A462D4" w:rsidRPr="00A462D4" w:rsidRDefault="00A462D4" w:rsidP="0068019A">
            <w:pPr>
              <w:jc w:val="center"/>
              <w:rPr>
                <w:szCs w:val="20"/>
              </w:rPr>
            </w:pPr>
            <w:r w:rsidRPr="00A462D4">
              <w:rPr>
                <w:szCs w:val="20"/>
              </w:rPr>
              <w:t>Статті</w:t>
            </w:r>
          </w:p>
        </w:tc>
        <w:tc>
          <w:tcPr>
            <w:tcW w:w="2856" w:type="dxa"/>
            <w:gridSpan w:val="2"/>
            <w:vAlign w:val="center"/>
          </w:tcPr>
          <w:p w:rsidR="00A462D4" w:rsidRPr="00A462D4" w:rsidRDefault="00A462D4" w:rsidP="0068019A">
            <w:pPr>
              <w:jc w:val="center"/>
              <w:rPr>
                <w:szCs w:val="20"/>
              </w:rPr>
            </w:pPr>
            <w:r>
              <w:t xml:space="preserve">за </w:t>
            </w:r>
            <w:r w:rsidRPr="00DB1A55">
              <w:t>201</w:t>
            </w:r>
            <w:r>
              <w:t>6</w:t>
            </w:r>
            <w:r w:rsidRPr="00DB1A55">
              <w:t xml:space="preserve"> рік, тис. грн.</w:t>
            </w:r>
          </w:p>
        </w:tc>
        <w:tc>
          <w:tcPr>
            <w:tcW w:w="2857" w:type="dxa"/>
            <w:gridSpan w:val="2"/>
          </w:tcPr>
          <w:p w:rsidR="00A462D4" w:rsidRPr="00A462D4" w:rsidRDefault="00A462D4" w:rsidP="00A462D4">
            <w:pPr>
              <w:jc w:val="center"/>
              <w:rPr>
                <w:szCs w:val="20"/>
              </w:rPr>
            </w:pPr>
            <w:r>
              <w:t xml:space="preserve">за </w:t>
            </w:r>
            <w:r w:rsidRPr="00DB1A55">
              <w:t>201</w:t>
            </w:r>
            <w:r>
              <w:t>5</w:t>
            </w:r>
            <w:r w:rsidRPr="00DB1A55">
              <w:t xml:space="preserve"> рік, тис. грн.</w:t>
            </w:r>
          </w:p>
        </w:tc>
      </w:tr>
      <w:tr w:rsidR="00A462D4" w:rsidRPr="00A462D4" w:rsidTr="00307020">
        <w:tc>
          <w:tcPr>
            <w:tcW w:w="3926" w:type="dxa"/>
            <w:vMerge/>
            <w:vAlign w:val="center"/>
          </w:tcPr>
          <w:p w:rsidR="00A462D4" w:rsidRPr="00A462D4" w:rsidRDefault="00A462D4" w:rsidP="00A462D4">
            <w:pPr>
              <w:jc w:val="center"/>
              <w:rPr>
                <w:szCs w:val="20"/>
              </w:rPr>
            </w:pPr>
          </w:p>
        </w:tc>
        <w:tc>
          <w:tcPr>
            <w:tcW w:w="1428" w:type="dxa"/>
            <w:vAlign w:val="center"/>
          </w:tcPr>
          <w:p w:rsidR="00A462D4" w:rsidRPr="00A462D4" w:rsidRDefault="00A462D4" w:rsidP="00A462D4">
            <w:pPr>
              <w:jc w:val="center"/>
              <w:rPr>
                <w:szCs w:val="20"/>
              </w:rPr>
            </w:pPr>
            <w:r>
              <w:rPr>
                <w:szCs w:val="20"/>
              </w:rPr>
              <w:t>н</w:t>
            </w:r>
            <w:r w:rsidRPr="00A462D4">
              <w:rPr>
                <w:szCs w:val="20"/>
              </w:rPr>
              <w:t>адходження</w:t>
            </w:r>
          </w:p>
        </w:tc>
        <w:tc>
          <w:tcPr>
            <w:tcW w:w="1428" w:type="dxa"/>
            <w:vAlign w:val="center"/>
          </w:tcPr>
          <w:p w:rsidR="00A462D4" w:rsidRPr="00A462D4" w:rsidRDefault="00A462D4" w:rsidP="00A462D4">
            <w:pPr>
              <w:jc w:val="center"/>
              <w:rPr>
                <w:szCs w:val="20"/>
              </w:rPr>
            </w:pPr>
            <w:r>
              <w:rPr>
                <w:szCs w:val="20"/>
              </w:rPr>
              <w:t>в</w:t>
            </w:r>
            <w:r w:rsidRPr="00A462D4">
              <w:rPr>
                <w:szCs w:val="20"/>
              </w:rPr>
              <w:t>итрачання</w:t>
            </w:r>
          </w:p>
        </w:tc>
        <w:tc>
          <w:tcPr>
            <w:tcW w:w="1428" w:type="dxa"/>
            <w:vAlign w:val="center"/>
          </w:tcPr>
          <w:p w:rsidR="00A462D4" w:rsidRPr="00A462D4" w:rsidRDefault="00A462D4" w:rsidP="00A462D4">
            <w:pPr>
              <w:jc w:val="center"/>
              <w:rPr>
                <w:szCs w:val="20"/>
              </w:rPr>
            </w:pPr>
            <w:r>
              <w:rPr>
                <w:szCs w:val="20"/>
              </w:rPr>
              <w:t>н</w:t>
            </w:r>
            <w:r w:rsidRPr="00A462D4">
              <w:rPr>
                <w:szCs w:val="20"/>
              </w:rPr>
              <w:t>адходження</w:t>
            </w:r>
          </w:p>
        </w:tc>
        <w:tc>
          <w:tcPr>
            <w:tcW w:w="1429" w:type="dxa"/>
            <w:vAlign w:val="center"/>
          </w:tcPr>
          <w:p w:rsidR="00A462D4" w:rsidRPr="00A462D4" w:rsidRDefault="00A462D4" w:rsidP="00A462D4">
            <w:pPr>
              <w:jc w:val="center"/>
              <w:rPr>
                <w:szCs w:val="20"/>
              </w:rPr>
            </w:pPr>
            <w:r>
              <w:rPr>
                <w:szCs w:val="20"/>
              </w:rPr>
              <w:t>в</w:t>
            </w:r>
            <w:r w:rsidRPr="00A462D4">
              <w:rPr>
                <w:szCs w:val="20"/>
              </w:rPr>
              <w:t>итрачання</w:t>
            </w:r>
          </w:p>
        </w:tc>
      </w:tr>
      <w:tr w:rsidR="00A462D4" w:rsidRPr="00181540" w:rsidTr="00A462D4">
        <w:tc>
          <w:tcPr>
            <w:tcW w:w="3926" w:type="dxa"/>
          </w:tcPr>
          <w:p w:rsidR="00A462D4" w:rsidRPr="00181540" w:rsidRDefault="00A462D4" w:rsidP="00181540">
            <w:pPr>
              <w:jc w:val="both"/>
              <w:rPr>
                <w:sz w:val="22"/>
              </w:rPr>
            </w:pPr>
            <w:r w:rsidRPr="00181540">
              <w:rPr>
                <w:sz w:val="22"/>
                <w:szCs w:val="22"/>
              </w:rPr>
              <w:t>у результаті операційної діяльності</w:t>
            </w:r>
          </w:p>
        </w:tc>
        <w:tc>
          <w:tcPr>
            <w:tcW w:w="1428" w:type="dxa"/>
            <w:vAlign w:val="center"/>
          </w:tcPr>
          <w:p w:rsidR="00A462D4" w:rsidRPr="00181540" w:rsidRDefault="002C2577" w:rsidP="0068019A">
            <w:pPr>
              <w:jc w:val="center"/>
              <w:rPr>
                <w:sz w:val="22"/>
              </w:rPr>
            </w:pPr>
            <w:r>
              <w:rPr>
                <w:sz w:val="22"/>
              </w:rPr>
              <w:t>124 678</w:t>
            </w:r>
          </w:p>
        </w:tc>
        <w:tc>
          <w:tcPr>
            <w:tcW w:w="1428" w:type="dxa"/>
            <w:vAlign w:val="center"/>
          </w:tcPr>
          <w:p w:rsidR="00A462D4" w:rsidRPr="00181540" w:rsidRDefault="00A462D4" w:rsidP="002C2577">
            <w:pPr>
              <w:jc w:val="center"/>
              <w:rPr>
                <w:sz w:val="22"/>
              </w:rPr>
            </w:pPr>
            <w:r w:rsidRPr="00181540">
              <w:rPr>
                <w:sz w:val="22"/>
                <w:szCs w:val="22"/>
              </w:rPr>
              <w:t xml:space="preserve">( </w:t>
            </w:r>
            <w:r w:rsidR="002C2577">
              <w:rPr>
                <w:sz w:val="22"/>
                <w:szCs w:val="22"/>
              </w:rPr>
              <w:t>122 812</w:t>
            </w:r>
            <w:r w:rsidRPr="00181540">
              <w:rPr>
                <w:sz w:val="22"/>
                <w:szCs w:val="22"/>
              </w:rPr>
              <w:t xml:space="preserve"> )</w:t>
            </w:r>
          </w:p>
        </w:tc>
        <w:tc>
          <w:tcPr>
            <w:tcW w:w="1428" w:type="dxa"/>
          </w:tcPr>
          <w:p w:rsidR="00A462D4" w:rsidRPr="00181540" w:rsidRDefault="002C2577" w:rsidP="00A753F6">
            <w:pPr>
              <w:jc w:val="center"/>
              <w:rPr>
                <w:sz w:val="22"/>
              </w:rPr>
            </w:pPr>
            <w:r>
              <w:rPr>
                <w:sz w:val="22"/>
                <w:szCs w:val="22"/>
              </w:rPr>
              <w:t>382 895</w:t>
            </w:r>
          </w:p>
        </w:tc>
        <w:tc>
          <w:tcPr>
            <w:tcW w:w="1429" w:type="dxa"/>
          </w:tcPr>
          <w:p w:rsidR="00A462D4" w:rsidRPr="00181540" w:rsidRDefault="002C2577" w:rsidP="002C2577">
            <w:pPr>
              <w:jc w:val="center"/>
              <w:rPr>
                <w:sz w:val="22"/>
              </w:rPr>
            </w:pPr>
            <w:r>
              <w:rPr>
                <w:sz w:val="22"/>
                <w:szCs w:val="22"/>
              </w:rPr>
              <w:t>( 381 445 )</w:t>
            </w:r>
          </w:p>
        </w:tc>
      </w:tr>
      <w:tr w:rsidR="00A462D4" w:rsidRPr="00181540" w:rsidTr="00A462D4">
        <w:tc>
          <w:tcPr>
            <w:tcW w:w="3926" w:type="dxa"/>
          </w:tcPr>
          <w:p w:rsidR="00A462D4" w:rsidRPr="00181540" w:rsidRDefault="00A462D4" w:rsidP="00181540">
            <w:pPr>
              <w:jc w:val="both"/>
              <w:rPr>
                <w:sz w:val="22"/>
              </w:rPr>
            </w:pPr>
            <w:r w:rsidRPr="00181540">
              <w:rPr>
                <w:sz w:val="22"/>
                <w:szCs w:val="22"/>
              </w:rPr>
              <w:t>у результаті інвестиційної діяльності</w:t>
            </w:r>
          </w:p>
        </w:tc>
        <w:tc>
          <w:tcPr>
            <w:tcW w:w="1428" w:type="dxa"/>
            <w:vAlign w:val="center"/>
          </w:tcPr>
          <w:p w:rsidR="00A462D4" w:rsidRPr="00181540" w:rsidRDefault="002C2577" w:rsidP="0068019A">
            <w:pPr>
              <w:jc w:val="center"/>
              <w:rPr>
                <w:sz w:val="22"/>
              </w:rPr>
            </w:pPr>
            <w:r>
              <w:rPr>
                <w:sz w:val="22"/>
              </w:rPr>
              <w:t>-</w:t>
            </w:r>
          </w:p>
        </w:tc>
        <w:tc>
          <w:tcPr>
            <w:tcW w:w="1428" w:type="dxa"/>
            <w:vAlign w:val="center"/>
          </w:tcPr>
          <w:p w:rsidR="00A462D4" w:rsidRPr="00181540" w:rsidRDefault="00A462D4" w:rsidP="002C2577">
            <w:pPr>
              <w:jc w:val="center"/>
              <w:rPr>
                <w:sz w:val="22"/>
              </w:rPr>
            </w:pPr>
            <w:r w:rsidRPr="00181540">
              <w:rPr>
                <w:sz w:val="22"/>
                <w:szCs w:val="22"/>
              </w:rPr>
              <w:t xml:space="preserve">( </w:t>
            </w:r>
            <w:r>
              <w:rPr>
                <w:sz w:val="22"/>
                <w:szCs w:val="22"/>
              </w:rPr>
              <w:t xml:space="preserve">  </w:t>
            </w:r>
            <w:r w:rsidRPr="00181540">
              <w:rPr>
                <w:sz w:val="22"/>
                <w:szCs w:val="22"/>
              </w:rPr>
              <w:t xml:space="preserve"> </w:t>
            </w:r>
            <w:r w:rsidR="002C2577">
              <w:rPr>
                <w:sz w:val="22"/>
                <w:szCs w:val="22"/>
              </w:rPr>
              <w:t xml:space="preserve">195 </w:t>
            </w:r>
            <w:r>
              <w:rPr>
                <w:sz w:val="22"/>
                <w:szCs w:val="22"/>
              </w:rPr>
              <w:t xml:space="preserve"> </w:t>
            </w:r>
            <w:r w:rsidRPr="00181540">
              <w:rPr>
                <w:sz w:val="22"/>
                <w:szCs w:val="22"/>
              </w:rPr>
              <w:t xml:space="preserve"> </w:t>
            </w:r>
            <w:r>
              <w:rPr>
                <w:sz w:val="22"/>
                <w:szCs w:val="22"/>
              </w:rPr>
              <w:t xml:space="preserve"> </w:t>
            </w:r>
            <w:r w:rsidRPr="00181540">
              <w:rPr>
                <w:sz w:val="22"/>
                <w:szCs w:val="22"/>
              </w:rPr>
              <w:t xml:space="preserve"> )</w:t>
            </w:r>
          </w:p>
        </w:tc>
        <w:tc>
          <w:tcPr>
            <w:tcW w:w="1428" w:type="dxa"/>
          </w:tcPr>
          <w:p w:rsidR="00A462D4" w:rsidRPr="00181540" w:rsidRDefault="002C2577" w:rsidP="00A753F6">
            <w:pPr>
              <w:jc w:val="center"/>
              <w:rPr>
                <w:sz w:val="22"/>
              </w:rPr>
            </w:pPr>
            <w:r>
              <w:rPr>
                <w:sz w:val="22"/>
                <w:szCs w:val="22"/>
              </w:rPr>
              <w:t>-</w:t>
            </w:r>
          </w:p>
        </w:tc>
        <w:tc>
          <w:tcPr>
            <w:tcW w:w="1429" w:type="dxa"/>
          </w:tcPr>
          <w:p w:rsidR="00A462D4" w:rsidRPr="00181540" w:rsidRDefault="002C2577" w:rsidP="002C2577">
            <w:pPr>
              <w:jc w:val="center"/>
              <w:rPr>
                <w:sz w:val="22"/>
              </w:rPr>
            </w:pPr>
            <w:r>
              <w:rPr>
                <w:sz w:val="22"/>
                <w:szCs w:val="22"/>
              </w:rPr>
              <w:t>(   1 114   )</w:t>
            </w:r>
          </w:p>
        </w:tc>
      </w:tr>
      <w:tr w:rsidR="002C2577" w:rsidRPr="00181540" w:rsidTr="00A462D4">
        <w:tc>
          <w:tcPr>
            <w:tcW w:w="3926" w:type="dxa"/>
          </w:tcPr>
          <w:p w:rsidR="002C2577" w:rsidRPr="00181540" w:rsidRDefault="002C2577" w:rsidP="002C2577">
            <w:pPr>
              <w:jc w:val="both"/>
              <w:rPr>
                <w:sz w:val="22"/>
              </w:rPr>
            </w:pPr>
            <w:r w:rsidRPr="00181540">
              <w:rPr>
                <w:sz w:val="22"/>
                <w:szCs w:val="22"/>
              </w:rPr>
              <w:t>у результаті фінансової діяльності</w:t>
            </w:r>
          </w:p>
        </w:tc>
        <w:tc>
          <w:tcPr>
            <w:tcW w:w="1428" w:type="dxa"/>
            <w:vAlign w:val="center"/>
          </w:tcPr>
          <w:p w:rsidR="002C2577" w:rsidRPr="00181540" w:rsidRDefault="002C2577" w:rsidP="002C2577">
            <w:pPr>
              <w:jc w:val="center"/>
              <w:rPr>
                <w:sz w:val="22"/>
              </w:rPr>
            </w:pPr>
            <w:r>
              <w:rPr>
                <w:sz w:val="22"/>
              </w:rPr>
              <w:t>3 588</w:t>
            </w:r>
          </w:p>
        </w:tc>
        <w:tc>
          <w:tcPr>
            <w:tcW w:w="1428" w:type="dxa"/>
            <w:vAlign w:val="center"/>
          </w:tcPr>
          <w:p w:rsidR="002C2577" w:rsidRPr="00181540" w:rsidRDefault="002C2577" w:rsidP="002C2577">
            <w:pPr>
              <w:jc w:val="center"/>
              <w:rPr>
                <w:sz w:val="22"/>
              </w:rPr>
            </w:pPr>
            <w:r w:rsidRPr="00181540">
              <w:rPr>
                <w:sz w:val="22"/>
                <w:szCs w:val="22"/>
              </w:rPr>
              <w:t xml:space="preserve">(  </w:t>
            </w:r>
            <w:r>
              <w:rPr>
                <w:sz w:val="22"/>
                <w:szCs w:val="22"/>
              </w:rPr>
              <w:t xml:space="preserve"> 5 232 </w:t>
            </w:r>
            <w:r w:rsidRPr="00181540">
              <w:rPr>
                <w:sz w:val="22"/>
                <w:szCs w:val="22"/>
              </w:rPr>
              <w:t xml:space="preserve">  )</w:t>
            </w:r>
          </w:p>
        </w:tc>
        <w:tc>
          <w:tcPr>
            <w:tcW w:w="1428" w:type="dxa"/>
          </w:tcPr>
          <w:p w:rsidR="002C2577" w:rsidRPr="00181540" w:rsidRDefault="002C2577" w:rsidP="002C2577">
            <w:pPr>
              <w:jc w:val="center"/>
              <w:rPr>
                <w:sz w:val="22"/>
              </w:rPr>
            </w:pPr>
            <w:r>
              <w:rPr>
                <w:sz w:val="22"/>
                <w:szCs w:val="22"/>
              </w:rPr>
              <w:t>-</w:t>
            </w:r>
          </w:p>
        </w:tc>
        <w:tc>
          <w:tcPr>
            <w:tcW w:w="1429" w:type="dxa"/>
          </w:tcPr>
          <w:p w:rsidR="002C2577" w:rsidRPr="00181540" w:rsidRDefault="002C2577" w:rsidP="002C2577">
            <w:pPr>
              <w:jc w:val="center"/>
              <w:rPr>
                <w:sz w:val="22"/>
              </w:rPr>
            </w:pPr>
            <w:r>
              <w:rPr>
                <w:sz w:val="22"/>
                <w:szCs w:val="22"/>
              </w:rPr>
              <w:t>(     383   )</w:t>
            </w:r>
          </w:p>
        </w:tc>
      </w:tr>
      <w:tr w:rsidR="002C2577" w:rsidRPr="00181540" w:rsidTr="00A462D4">
        <w:tc>
          <w:tcPr>
            <w:tcW w:w="3926" w:type="dxa"/>
          </w:tcPr>
          <w:p w:rsidR="002C2577" w:rsidRPr="00181540" w:rsidRDefault="002C2577" w:rsidP="002C2577">
            <w:pPr>
              <w:jc w:val="both"/>
              <w:rPr>
                <w:sz w:val="22"/>
              </w:rPr>
            </w:pPr>
            <w:r w:rsidRPr="00181540">
              <w:rPr>
                <w:sz w:val="22"/>
                <w:szCs w:val="22"/>
              </w:rPr>
              <w:t>Чистий рух коштів за рік</w:t>
            </w:r>
          </w:p>
        </w:tc>
        <w:tc>
          <w:tcPr>
            <w:tcW w:w="1428" w:type="dxa"/>
            <w:vAlign w:val="center"/>
          </w:tcPr>
          <w:p w:rsidR="002C2577" w:rsidRPr="00181540" w:rsidRDefault="002C2577" w:rsidP="002C2577">
            <w:pPr>
              <w:jc w:val="center"/>
              <w:rPr>
                <w:sz w:val="22"/>
              </w:rPr>
            </w:pPr>
            <w:r>
              <w:rPr>
                <w:sz w:val="22"/>
              </w:rPr>
              <w:t>128 266</w:t>
            </w:r>
          </w:p>
        </w:tc>
        <w:tc>
          <w:tcPr>
            <w:tcW w:w="1428" w:type="dxa"/>
            <w:vAlign w:val="center"/>
          </w:tcPr>
          <w:p w:rsidR="002C2577" w:rsidRPr="00181540" w:rsidRDefault="002C2577" w:rsidP="002C2577">
            <w:pPr>
              <w:jc w:val="center"/>
              <w:rPr>
                <w:sz w:val="22"/>
              </w:rPr>
            </w:pPr>
            <w:r w:rsidRPr="00181540">
              <w:rPr>
                <w:sz w:val="22"/>
                <w:szCs w:val="22"/>
              </w:rPr>
              <w:t xml:space="preserve">( </w:t>
            </w:r>
            <w:r>
              <w:rPr>
                <w:sz w:val="22"/>
                <w:szCs w:val="22"/>
              </w:rPr>
              <w:t>128 239</w:t>
            </w:r>
            <w:r w:rsidRPr="00181540">
              <w:rPr>
                <w:sz w:val="22"/>
                <w:szCs w:val="22"/>
              </w:rPr>
              <w:t xml:space="preserve"> )</w:t>
            </w:r>
          </w:p>
        </w:tc>
        <w:tc>
          <w:tcPr>
            <w:tcW w:w="1428" w:type="dxa"/>
          </w:tcPr>
          <w:p w:rsidR="002C2577" w:rsidRPr="00181540" w:rsidRDefault="002C2577" w:rsidP="002C2577">
            <w:pPr>
              <w:jc w:val="center"/>
              <w:rPr>
                <w:sz w:val="22"/>
              </w:rPr>
            </w:pPr>
            <w:r>
              <w:rPr>
                <w:sz w:val="22"/>
                <w:szCs w:val="22"/>
              </w:rPr>
              <w:t>382 895</w:t>
            </w:r>
          </w:p>
        </w:tc>
        <w:tc>
          <w:tcPr>
            <w:tcW w:w="1429" w:type="dxa"/>
          </w:tcPr>
          <w:p w:rsidR="002C2577" w:rsidRPr="00181540" w:rsidRDefault="002C2577" w:rsidP="002C2577">
            <w:pPr>
              <w:jc w:val="center"/>
              <w:rPr>
                <w:sz w:val="22"/>
              </w:rPr>
            </w:pPr>
            <w:r>
              <w:rPr>
                <w:sz w:val="22"/>
                <w:szCs w:val="22"/>
              </w:rPr>
              <w:t>( 382 942 )</w:t>
            </w:r>
          </w:p>
        </w:tc>
      </w:tr>
      <w:tr w:rsidR="002C2577" w:rsidRPr="00181540" w:rsidTr="00307020">
        <w:tc>
          <w:tcPr>
            <w:tcW w:w="3926" w:type="dxa"/>
          </w:tcPr>
          <w:p w:rsidR="002C2577" w:rsidRPr="00181540" w:rsidRDefault="002C2577" w:rsidP="002C2577">
            <w:pPr>
              <w:jc w:val="both"/>
              <w:rPr>
                <w:sz w:val="22"/>
              </w:rPr>
            </w:pPr>
            <w:r w:rsidRPr="00181540">
              <w:rPr>
                <w:sz w:val="22"/>
                <w:szCs w:val="22"/>
              </w:rPr>
              <w:t>Залишок коштів на початок року</w:t>
            </w:r>
          </w:p>
        </w:tc>
        <w:tc>
          <w:tcPr>
            <w:tcW w:w="1428" w:type="dxa"/>
            <w:vAlign w:val="center"/>
          </w:tcPr>
          <w:p w:rsidR="002C2577" w:rsidRPr="00181540" w:rsidRDefault="002C2577" w:rsidP="002C2577">
            <w:pPr>
              <w:jc w:val="center"/>
              <w:rPr>
                <w:sz w:val="22"/>
              </w:rPr>
            </w:pPr>
            <w:r>
              <w:rPr>
                <w:sz w:val="22"/>
              </w:rPr>
              <w:t>36</w:t>
            </w:r>
          </w:p>
        </w:tc>
        <w:tc>
          <w:tcPr>
            <w:tcW w:w="1428" w:type="dxa"/>
            <w:vAlign w:val="center"/>
          </w:tcPr>
          <w:p w:rsidR="002C2577" w:rsidRPr="00181540" w:rsidRDefault="002C2577" w:rsidP="002C2577">
            <w:pPr>
              <w:jc w:val="center"/>
              <w:rPr>
                <w:sz w:val="22"/>
              </w:rPr>
            </w:pPr>
            <w:r w:rsidRPr="00181540">
              <w:rPr>
                <w:sz w:val="22"/>
                <w:szCs w:val="22"/>
              </w:rPr>
              <w:t>Х</w:t>
            </w:r>
          </w:p>
        </w:tc>
        <w:tc>
          <w:tcPr>
            <w:tcW w:w="1428" w:type="dxa"/>
          </w:tcPr>
          <w:p w:rsidR="002C2577" w:rsidRPr="00181540" w:rsidRDefault="002C2577" w:rsidP="002C2577">
            <w:pPr>
              <w:jc w:val="center"/>
              <w:rPr>
                <w:sz w:val="22"/>
              </w:rPr>
            </w:pPr>
            <w:r>
              <w:rPr>
                <w:sz w:val="22"/>
                <w:szCs w:val="22"/>
              </w:rPr>
              <w:t>83</w:t>
            </w:r>
          </w:p>
        </w:tc>
        <w:tc>
          <w:tcPr>
            <w:tcW w:w="1429" w:type="dxa"/>
            <w:vAlign w:val="center"/>
          </w:tcPr>
          <w:p w:rsidR="002C2577" w:rsidRPr="00181540" w:rsidRDefault="002C2577" w:rsidP="002C2577">
            <w:pPr>
              <w:jc w:val="center"/>
              <w:rPr>
                <w:sz w:val="22"/>
              </w:rPr>
            </w:pPr>
            <w:r w:rsidRPr="00181540">
              <w:rPr>
                <w:sz w:val="22"/>
                <w:szCs w:val="22"/>
              </w:rPr>
              <w:t>Х</w:t>
            </w:r>
          </w:p>
        </w:tc>
      </w:tr>
      <w:tr w:rsidR="002C2577" w:rsidRPr="00181540" w:rsidTr="00307020">
        <w:tc>
          <w:tcPr>
            <w:tcW w:w="3926" w:type="dxa"/>
          </w:tcPr>
          <w:p w:rsidR="002C2577" w:rsidRPr="00181540" w:rsidRDefault="002C2577" w:rsidP="002C2577">
            <w:pPr>
              <w:jc w:val="both"/>
              <w:rPr>
                <w:sz w:val="22"/>
              </w:rPr>
            </w:pPr>
            <w:r>
              <w:rPr>
                <w:sz w:val="22"/>
                <w:szCs w:val="22"/>
              </w:rPr>
              <w:t>Вплив зміни валютних курсів</w:t>
            </w:r>
          </w:p>
        </w:tc>
        <w:tc>
          <w:tcPr>
            <w:tcW w:w="1428" w:type="dxa"/>
            <w:vAlign w:val="center"/>
          </w:tcPr>
          <w:p w:rsidR="002C2577" w:rsidRDefault="002C2577" w:rsidP="002C2577">
            <w:pPr>
              <w:jc w:val="center"/>
              <w:rPr>
                <w:sz w:val="22"/>
              </w:rPr>
            </w:pPr>
            <w:r>
              <w:rPr>
                <w:sz w:val="22"/>
              </w:rPr>
              <w:t>-</w:t>
            </w:r>
          </w:p>
        </w:tc>
        <w:tc>
          <w:tcPr>
            <w:tcW w:w="1428" w:type="dxa"/>
            <w:vAlign w:val="center"/>
          </w:tcPr>
          <w:p w:rsidR="002C2577" w:rsidRPr="00181540" w:rsidRDefault="002C2577" w:rsidP="002C2577">
            <w:pPr>
              <w:jc w:val="center"/>
              <w:rPr>
                <w:sz w:val="22"/>
              </w:rPr>
            </w:pPr>
            <w:r>
              <w:rPr>
                <w:sz w:val="22"/>
              </w:rPr>
              <w:t>-</w:t>
            </w:r>
          </w:p>
        </w:tc>
        <w:tc>
          <w:tcPr>
            <w:tcW w:w="1428" w:type="dxa"/>
          </w:tcPr>
          <w:p w:rsidR="002C2577" w:rsidRPr="00181540" w:rsidRDefault="002C2577" w:rsidP="002C2577">
            <w:pPr>
              <w:jc w:val="center"/>
              <w:rPr>
                <w:sz w:val="22"/>
              </w:rPr>
            </w:pPr>
            <w:r>
              <w:rPr>
                <w:sz w:val="22"/>
              </w:rPr>
              <w:t>-</w:t>
            </w:r>
          </w:p>
        </w:tc>
        <w:tc>
          <w:tcPr>
            <w:tcW w:w="1429" w:type="dxa"/>
            <w:vAlign w:val="center"/>
          </w:tcPr>
          <w:p w:rsidR="002C2577" w:rsidRPr="00181540" w:rsidRDefault="002C2577" w:rsidP="002C2577">
            <w:pPr>
              <w:jc w:val="center"/>
              <w:rPr>
                <w:sz w:val="22"/>
              </w:rPr>
            </w:pPr>
            <w:r>
              <w:rPr>
                <w:sz w:val="22"/>
              </w:rPr>
              <w:t>-</w:t>
            </w:r>
          </w:p>
        </w:tc>
      </w:tr>
      <w:tr w:rsidR="002C2577" w:rsidRPr="00181540" w:rsidTr="00307020">
        <w:tc>
          <w:tcPr>
            <w:tcW w:w="3926" w:type="dxa"/>
          </w:tcPr>
          <w:p w:rsidR="002C2577" w:rsidRPr="00181540" w:rsidRDefault="002C2577" w:rsidP="002C2577">
            <w:pPr>
              <w:jc w:val="both"/>
              <w:rPr>
                <w:sz w:val="22"/>
              </w:rPr>
            </w:pPr>
            <w:r w:rsidRPr="00181540">
              <w:rPr>
                <w:sz w:val="22"/>
                <w:szCs w:val="22"/>
              </w:rPr>
              <w:t>Залишок коштів на кінець року</w:t>
            </w:r>
          </w:p>
        </w:tc>
        <w:tc>
          <w:tcPr>
            <w:tcW w:w="1428" w:type="dxa"/>
            <w:vAlign w:val="center"/>
          </w:tcPr>
          <w:p w:rsidR="002C2577" w:rsidRPr="00181540" w:rsidRDefault="002C2577" w:rsidP="002C2577">
            <w:pPr>
              <w:jc w:val="center"/>
              <w:rPr>
                <w:sz w:val="22"/>
              </w:rPr>
            </w:pPr>
            <w:r>
              <w:rPr>
                <w:sz w:val="22"/>
              </w:rPr>
              <w:t>63</w:t>
            </w:r>
          </w:p>
        </w:tc>
        <w:tc>
          <w:tcPr>
            <w:tcW w:w="1428" w:type="dxa"/>
            <w:vAlign w:val="center"/>
          </w:tcPr>
          <w:p w:rsidR="002C2577" w:rsidRPr="00181540" w:rsidRDefault="002C2577" w:rsidP="002C2577">
            <w:pPr>
              <w:jc w:val="center"/>
              <w:rPr>
                <w:sz w:val="22"/>
              </w:rPr>
            </w:pPr>
            <w:r w:rsidRPr="00181540">
              <w:rPr>
                <w:sz w:val="22"/>
                <w:szCs w:val="22"/>
              </w:rPr>
              <w:t>-</w:t>
            </w:r>
          </w:p>
        </w:tc>
        <w:tc>
          <w:tcPr>
            <w:tcW w:w="1428" w:type="dxa"/>
          </w:tcPr>
          <w:p w:rsidR="002C2577" w:rsidRPr="00181540" w:rsidRDefault="002C2577" w:rsidP="002C2577">
            <w:pPr>
              <w:jc w:val="center"/>
              <w:rPr>
                <w:sz w:val="22"/>
              </w:rPr>
            </w:pPr>
            <w:r>
              <w:rPr>
                <w:sz w:val="22"/>
                <w:szCs w:val="22"/>
              </w:rPr>
              <w:t>36</w:t>
            </w:r>
          </w:p>
        </w:tc>
        <w:tc>
          <w:tcPr>
            <w:tcW w:w="1429" w:type="dxa"/>
            <w:vAlign w:val="center"/>
          </w:tcPr>
          <w:p w:rsidR="002C2577" w:rsidRPr="00181540" w:rsidRDefault="002C2577" w:rsidP="002C2577">
            <w:pPr>
              <w:jc w:val="center"/>
              <w:rPr>
                <w:sz w:val="22"/>
              </w:rPr>
            </w:pPr>
            <w:r w:rsidRPr="00181540">
              <w:rPr>
                <w:sz w:val="22"/>
                <w:szCs w:val="22"/>
              </w:rPr>
              <w:t>-</w:t>
            </w:r>
          </w:p>
        </w:tc>
      </w:tr>
    </w:tbl>
    <w:p w:rsidR="00B74FFA" w:rsidRDefault="00B74FFA" w:rsidP="00AE4491">
      <w:pPr>
        <w:ind w:firstLine="567"/>
        <w:jc w:val="both"/>
        <w:rPr>
          <w:sz w:val="22"/>
          <w:szCs w:val="22"/>
          <w:lang w:eastAsia="uk-UA"/>
        </w:rPr>
      </w:pPr>
    </w:p>
    <w:p w:rsidR="00AE4491" w:rsidRPr="00AD6F81" w:rsidRDefault="00B74FFA" w:rsidP="00AE4491">
      <w:pPr>
        <w:ind w:firstLine="567"/>
        <w:jc w:val="both"/>
        <w:rPr>
          <w:b/>
          <w:sz w:val="22"/>
          <w:szCs w:val="22"/>
        </w:rPr>
      </w:pPr>
      <w:r w:rsidRPr="00B74FFA">
        <w:rPr>
          <w:b/>
          <w:sz w:val="22"/>
          <w:szCs w:val="22"/>
        </w:rPr>
        <w:t>За винятком окремих питань (нарахування резерву сумнівних боргів) а</w:t>
      </w:r>
      <w:r w:rsidR="00AE4491" w:rsidRPr="00B74FFA">
        <w:rPr>
          <w:b/>
          <w:sz w:val="22"/>
          <w:szCs w:val="22"/>
        </w:rPr>
        <w:t xml:space="preserve">удит підтвердив повноту та достовірність розкритої у фінансовій звітності </w:t>
      </w:r>
      <w:r w:rsidRPr="00B74FFA">
        <w:rPr>
          <w:b/>
          <w:sz w:val="22"/>
          <w:szCs w:val="22"/>
        </w:rPr>
        <w:t xml:space="preserve">станом </w:t>
      </w:r>
      <w:r w:rsidR="00AE4491" w:rsidRPr="00B74FFA">
        <w:rPr>
          <w:b/>
          <w:sz w:val="22"/>
          <w:szCs w:val="22"/>
        </w:rPr>
        <w:t>на 31.12.20</w:t>
      </w:r>
      <w:r w:rsidR="002C2577">
        <w:rPr>
          <w:b/>
          <w:sz w:val="22"/>
          <w:szCs w:val="22"/>
        </w:rPr>
        <w:t>16</w:t>
      </w:r>
      <w:r w:rsidR="00AE4491" w:rsidRPr="00B74FFA">
        <w:rPr>
          <w:b/>
          <w:sz w:val="22"/>
          <w:szCs w:val="22"/>
        </w:rPr>
        <w:t xml:space="preserve">р. інформації про активи </w:t>
      </w:r>
      <w:r w:rsidR="00EF08F1" w:rsidRPr="00B74FFA">
        <w:rPr>
          <w:b/>
          <w:sz w:val="22"/>
          <w:szCs w:val="22"/>
        </w:rPr>
        <w:t>Компанії</w:t>
      </w:r>
      <w:r w:rsidR="00AE4491" w:rsidRPr="00B74FFA">
        <w:rPr>
          <w:b/>
          <w:sz w:val="22"/>
          <w:szCs w:val="22"/>
        </w:rPr>
        <w:t>, їх розмір, вартість та класифікацію.</w:t>
      </w:r>
    </w:p>
    <w:p w:rsidR="002C2577" w:rsidRDefault="00B74FFA" w:rsidP="00B74FFA">
      <w:pPr>
        <w:pStyle w:val="34"/>
        <w:ind w:firstLine="0"/>
        <w:rPr>
          <w:sz w:val="10"/>
          <w:szCs w:val="10"/>
        </w:rPr>
      </w:pPr>
      <w:r>
        <w:rPr>
          <w:sz w:val="10"/>
          <w:szCs w:val="10"/>
        </w:rPr>
        <w:br w:type="column"/>
      </w:r>
    </w:p>
    <w:p w:rsidR="00FF5886" w:rsidRPr="00D72C86" w:rsidRDefault="00FF5886" w:rsidP="00FF5886">
      <w:pPr>
        <w:jc w:val="both"/>
        <w:rPr>
          <w:b/>
          <w:i/>
          <w:sz w:val="24"/>
          <w:u w:val="single"/>
        </w:rPr>
      </w:pPr>
      <w:r w:rsidRPr="00D72C86">
        <w:rPr>
          <w:b/>
          <w:i/>
          <w:sz w:val="24"/>
          <w:u w:val="single"/>
        </w:rPr>
        <w:t xml:space="preserve">Примітка </w:t>
      </w:r>
      <w:r>
        <w:rPr>
          <w:b/>
          <w:i/>
          <w:sz w:val="24"/>
          <w:u w:val="single"/>
        </w:rPr>
        <w:t>6</w:t>
      </w:r>
      <w:r w:rsidRPr="00342B57">
        <w:rPr>
          <w:b/>
          <w:i/>
          <w:sz w:val="24"/>
          <w:u w:val="single"/>
        </w:rPr>
        <w:t xml:space="preserve">. </w:t>
      </w:r>
      <w:r w:rsidRPr="00D72C86">
        <w:rPr>
          <w:b/>
          <w:i/>
          <w:sz w:val="24"/>
          <w:u w:val="single"/>
        </w:rPr>
        <w:t xml:space="preserve">Розкриття інформації, що підтверджує </w:t>
      </w:r>
      <w:r>
        <w:rPr>
          <w:b/>
          <w:i/>
          <w:sz w:val="24"/>
          <w:u w:val="single"/>
        </w:rPr>
        <w:t xml:space="preserve">пасиви Компанії представлені </w:t>
      </w:r>
      <w:r w:rsidRPr="00D72C86">
        <w:rPr>
          <w:b/>
          <w:i/>
          <w:sz w:val="24"/>
          <w:u w:val="single"/>
        </w:rPr>
        <w:t>у фінансовій звітності.</w:t>
      </w:r>
    </w:p>
    <w:p w:rsidR="00FF5886" w:rsidRPr="00D72C86" w:rsidRDefault="00FF5886" w:rsidP="00FF5886">
      <w:pPr>
        <w:pStyle w:val="34"/>
        <w:ind w:firstLine="0"/>
        <w:rPr>
          <w:sz w:val="14"/>
          <w:szCs w:val="14"/>
        </w:rPr>
      </w:pPr>
    </w:p>
    <w:p w:rsidR="00FF5886" w:rsidRPr="00104A00" w:rsidRDefault="00FF5886" w:rsidP="00FF5886">
      <w:pPr>
        <w:jc w:val="both"/>
        <w:rPr>
          <w:sz w:val="22"/>
          <w:szCs w:val="22"/>
        </w:rPr>
      </w:pPr>
      <w:r w:rsidRPr="006C403D">
        <w:rPr>
          <w:b/>
          <w:bCs/>
          <w:i/>
          <w:sz w:val="22"/>
          <w:szCs w:val="22"/>
          <w:u w:val="single"/>
        </w:rPr>
        <w:t>Інформація про власний капітал.</w:t>
      </w:r>
      <w:r>
        <w:rPr>
          <w:b/>
          <w:bCs/>
          <w:i/>
          <w:sz w:val="22"/>
          <w:szCs w:val="22"/>
          <w:u w:val="single"/>
        </w:rPr>
        <w:t xml:space="preserve"> </w:t>
      </w:r>
      <w:r w:rsidRPr="00F9698B">
        <w:rPr>
          <w:spacing w:val="-10"/>
          <w:kern w:val="20"/>
          <w:sz w:val="22"/>
          <w:szCs w:val="22"/>
        </w:rPr>
        <w:t>Склад власного капіталу Компанії станом на 31 грудня 201</w:t>
      </w:r>
      <w:r>
        <w:rPr>
          <w:spacing w:val="-10"/>
          <w:kern w:val="20"/>
          <w:sz w:val="22"/>
          <w:szCs w:val="22"/>
        </w:rPr>
        <w:t>5</w:t>
      </w:r>
      <w:r w:rsidRPr="00F9698B">
        <w:rPr>
          <w:spacing w:val="-10"/>
          <w:kern w:val="20"/>
          <w:sz w:val="22"/>
          <w:szCs w:val="22"/>
        </w:rPr>
        <w:t xml:space="preserve"> року</w:t>
      </w:r>
      <w:r>
        <w:rPr>
          <w:spacing w:val="-10"/>
          <w:kern w:val="20"/>
          <w:sz w:val="22"/>
          <w:szCs w:val="22"/>
        </w:rPr>
        <w:t xml:space="preserve"> та на 31 грудня 2016 року є наступним</w:t>
      </w:r>
      <w:r w:rsidRPr="00F9698B">
        <w:rPr>
          <w:spacing w:val="-10"/>
          <w:kern w:val="20"/>
          <w:sz w:val="22"/>
          <w:szCs w:val="22"/>
        </w:rPr>
        <w:t>:</w:t>
      </w:r>
    </w:p>
    <w:p w:rsidR="00FF5886" w:rsidRDefault="00FF5886" w:rsidP="00FF5886">
      <w:pPr>
        <w:pStyle w:val="34"/>
        <w:ind w:firstLine="0"/>
        <w:rPr>
          <w:sz w:val="10"/>
          <w:szCs w:val="1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62"/>
        <w:gridCol w:w="1275"/>
        <w:gridCol w:w="1701"/>
        <w:gridCol w:w="1701"/>
      </w:tblGrid>
      <w:tr w:rsidR="00FF5886" w:rsidRPr="00AA31A4" w:rsidTr="00FF5886">
        <w:tc>
          <w:tcPr>
            <w:tcW w:w="4962" w:type="dxa"/>
            <w:vAlign w:val="center"/>
          </w:tcPr>
          <w:p w:rsidR="00FF5886" w:rsidRPr="00AA31A4" w:rsidRDefault="00FF5886" w:rsidP="00FF5886">
            <w:pPr>
              <w:pStyle w:val="a5"/>
              <w:ind w:left="960"/>
              <w:rPr>
                <w:spacing w:val="-10"/>
                <w:kern w:val="20"/>
                <w:sz w:val="22"/>
                <w:szCs w:val="22"/>
              </w:rPr>
            </w:pPr>
            <w:r w:rsidRPr="00AA31A4">
              <w:rPr>
                <w:sz w:val="22"/>
                <w:szCs w:val="22"/>
              </w:rPr>
              <w:t>Статт</w:t>
            </w:r>
            <w:r>
              <w:rPr>
                <w:sz w:val="22"/>
                <w:szCs w:val="22"/>
              </w:rPr>
              <w:t>і</w:t>
            </w:r>
            <w:r w:rsidRPr="00AA31A4">
              <w:rPr>
                <w:sz w:val="22"/>
                <w:szCs w:val="22"/>
              </w:rPr>
              <w:t xml:space="preserve"> балансу</w:t>
            </w:r>
          </w:p>
        </w:tc>
        <w:tc>
          <w:tcPr>
            <w:tcW w:w="1275" w:type="dxa"/>
            <w:vAlign w:val="center"/>
          </w:tcPr>
          <w:p w:rsidR="00FF5886" w:rsidRPr="00AA31A4" w:rsidRDefault="00FF5886" w:rsidP="00FF5886">
            <w:pPr>
              <w:jc w:val="center"/>
              <w:rPr>
                <w:sz w:val="22"/>
              </w:rPr>
            </w:pPr>
            <w:r w:rsidRPr="00AA31A4">
              <w:rPr>
                <w:sz w:val="22"/>
                <w:szCs w:val="22"/>
              </w:rPr>
              <w:t>Код ряд</w:t>
            </w:r>
            <w:r>
              <w:rPr>
                <w:sz w:val="22"/>
                <w:szCs w:val="22"/>
              </w:rPr>
              <w:t>к</w:t>
            </w:r>
            <w:r w:rsidRPr="00AA31A4">
              <w:rPr>
                <w:sz w:val="22"/>
                <w:szCs w:val="22"/>
              </w:rPr>
              <w:t>а</w:t>
            </w:r>
          </w:p>
        </w:tc>
        <w:tc>
          <w:tcPr>
            <w:tcW w:w="1701" w:type="dxa"/>
            <w:vAlign w:val="center"/>
          </w:tcPr>
          <w:p w:rsidR="00FF5886" w:rsidRPr="00223B33" w:rsidRDefault="00FF5886" w:rsidP="00FF5886">
            <w:pPr>
              <w:jc w:val="center"/>
            </w:pPr>
            <w:r>
              <w:t>н</w:t>
            </w:r>
            <w:r w:rsidRPr="00223B33">
              <w:t>а 31.12.20</w:t>
            </w:r>
            <w:r>
              <w:t>15р.</w:t>
            </w:r>
            <w:r w:rsidRPr="00223B33">
              <w:t>, тис. грн.</w:t>
            </w:r>
          </w:p>
        </w:tc>
        <w:tc>
          <w:tcPr>
            <w:tcW w:w="1701" w:type="dxa"/>
            <w:vAlign w:val="center"/>
          </w:tcPr>
          <w:p w:rsidR="00FF5886" w:rsidRPr="00223B33" w:rsidRDefault="00FF5886" w:rsidP="00FF5886">
            <w:pPr>
              <w:jc w:val="center"/>
            </w:pPr>
            <w:r>
              <w:t>н</w:t>
            </w:r>
            <w:r w:rsidRPr="00223B33">
              <w:t>а 31.12.20</w:t>
            </w:r>
            <w:r>
              <w:t>16р.</w:t>
            </w:r>
            <w:r w:rsidRPr="00223B33">
              <w:t>, тис. грн.</w:t>
            </w:r>
          </w:p>
        </w:tc>
      </w:tr>
      <w:tr w:rsidR="00FF5886" w:rsidRPr="00AA31A4" w:rsidTr="00FF5886">
        <w:tc>
          <w:tcPr>
            <w:tcW w:w="4962" w:type="dxa"/>
          </w:tcPr>
          <w:p w:rsidR="00FF5886" w:rsidRPr="00104A00" w:rsidRDefault="00FF5886" w:rsidP="00FF5886">
            <w:pPr>
              <w:pStyle w:val="a5"/>
              <w:rPr>
                <w:spacing w:val="-10"/>
                <w:kern w:val="20"/>
                <w:sz w:val="22"/>
                <w:szCs w:val="22"/>
              </w:rPr>
            </w:pPr>
            <w:r>
              <w:rPr>
                <w:spacing w:val="-10"/>
                <w:kern w:val="20"/>
                <w:sz w:val="22"/>
                <w:szCs w:val="22"/>
              </w:rPr>
              <w:t>Зареєстрований (п</w:t>
            </w:r>
            <w:r w:rsidRPr="00104A00">
              <w:rPr>
                <w:spacing w:val="-10"/>
                <w:kern w:val="20"/>
                <w:sz w:val="22"/>
                <w:szCs w:val="22"/>
              </w:rPr>
              <w:t>айовий</w:t>
            </w:r>
            <w:r>
              <w:rPr>
                <w:spacing w:val="-10"/>
                <w:kern w:val="20"/>
                <w:sz w:val="22"/>
                <w:szCs w:val="22"/>
              </w:rPr>
              <w:t>)</w:t>
            </w:r>
            <w:r w:rsidRPr="00104A00">
              <w:rPr>
                <w:spacing w:val="-10"/>
                <w:kern w:val="20"/>
                <w:sz w:val="22"/>
                <w:szCs w:val="22"/>
              </w:rPr>
              <w:t xml:space="preserve"> капітал</w:t>
            </w:r>
          </w:p>
        </w:tc>
        <w:tc>
          <w:tcPr>
            <w:tcW w:w="1275" w:type="dxa"/>
          </w:tcPr>
          <w:p w:rsidR="00FF5886" w:rsidRPr="00104A00" w:rsidRDefault="00FF5886" w:rsidP="00FF5886">
            <w:pPr>
              <w:jc w:val="center"/>
              <w:rPr>
                <w:sz w:val="22"/>
              </w:rPr>
            </w:pPr>
            <w:r w:rsidRPr="00104A00">
              <w:rPr>
                <w:sz w:val="22"/>
                <w:szCs w:val="22"/>
              </w:rPr>
              <w:t>1400</w:t>
            </w:r>
          </w:p>
        </w:tc>
        <w:tc>
          <w:tcPr>
            <w:tcW w:w="1701" w:type="dxa"/>
          </w:tcPr>
          <w:p w:rsidR="00FF5886" w:rsidRDefault="00FF5886" w:rsidP="00FF5886">
            <w:pPr>
              <w:pStyle w:val="a5"/>
              <w:jc w:val="center"/>
              <w:rPr>
                <w:spacing w:val="-10"/>
                <w:kern w:val="20"/>
                <w:sz w:val="22"/>
                <w:szCs w:val="22"/>
              </w:rPr>
            </w:pPr>
            <w:r>
              <w:rPr>
                <w:spacing w:val="-10"/>
                <w:kern w:val="20"/>
                <w:sz w:val="22"/>
                <w:szCs w:val="22"/>
              </w:rPr>
              <w:t>6 910</w:t>
            </w:r>
          </w:p>
        </w:tc>
        <w:tc>
          <w:tcPr>
            <w:tcW w:w="1701" w:type="dxa"/>
          </w:tcPr>
          <w:p w:rsidR="00FF5886" w:rsidRDefault="00FF5886" w:rsidP="00FF5886">
            <w:pPr>
              <w:pStyle w:val="a5"/>
              <w:jc w:val="center"/>
              <w:rPr>
                <w:spacing w:val="-10"/>
                <w:kern w:val="20"/>
                <w:sz w:val="22"/>
                <w:szCs w:val="22"/>
              </w:rPr>
            </w:pPr>
            <w:r>
              <w:rPr>
                <w:spacing w:val="-10"/>
                <w:kern w:val="20"/>
                <w:sz w:val="22"/>
                <w:szCs w:val="22"/>
              </w:rPr>
              <w:t>6 910</w:t>
            </w:r>
          </w:p>
        </w:tc>
      </w:tr>
      <w:tr w:rsidR="00FF5886" w:rsidRPr="00AA31A4" w:rsidTr="00FF5886">
        <w:tc>
          <w:tcPr>
            <w:tcW w:w="4962" w:type="dxa"/>
          </w:tcPr>
          <w:p w:rsidR="00FF5886" w:rsidRDefault="00FF5886" w:rsidP="00FF5886">
            <w:pPr>
              <w:pStyle w:val="a5"/>
              <w:rPr>
                <w:spacing w:val="-10"/>
                <w:kern w:val="20"/>
                <w:sz w:val="22"/>
                <w:szCs w:val="22"/>
              </w:rPr>
            </w:pPr>
            <w:r>
              <w:rPr>
                <w:spacing w:val="-10"/>
                <w:kern w:val="20"/>
                <w:sz w:val="22"/>
                <w:szCs w:val="22"/>
              </w:rPr>
              <w:t>Капітал у дооцінці</w:t>
            </w:r>
          </w:p>
        </w:tc>
        <w:tc>
          <w:tcPr>
            <w:tcW w:w="1275" w:type="dxa"/>
          </w:tcPr>
          <w:p w:rsidR="00FF5886" w:rsidRPr="00104A00" w:rsidRDefault="00FF5886" w:rsidP="00FF5886">
            <w:pPr>
              <w:jc w:val="center"/>
              <w:rPr>
                <w:sz w:val="22"/>
              </w:rPr>
            </w:pPr>
            <w:r>
              <w:rPr>
                <w:sz w:val="22"/>
                <w:szCs w:val="22"/>
              </w:rPr>
              <w:t>1405</w:t>
            </w:r>
          </w:p>
        </w:tc>
        <w:tc>
          <w:tcPr>
            <w:tcW w:w="1701" w:type="dxa"/>
          </w:tcPr>
          <w:p w:rsidR="00FF5886" w:rsidRDefault="00FF5886" w:rsidP="00FF5886">
            <w:pPr>
              <w:pStyle w:val="a5"/>
              <w:jc w:val="center"/>
              <w:rPr>
                <w:spacing w:val="-10"/>
                <w:kern w:val="20"/>
                <w:sz w:val="22"/>
                <w:szCs w:val="22"/>
              </w:rPr>
            </w:pPr>
            <w:r>
              <w:rPr>
                <w:spacing w:val="-10"/>
                <w:kern w:val="20"/>
                <w:sz w:val="22"/>
                <w:szCs w:val="22"/>
              </w:rPr>
              <w:t>14 952</w:t>
            </w:r>
          </w:p>
        </w:tc>
        <w:tc>
          <w:tcPr>
            <w:tcW w:w="1701" w:type="dxa"/>
          </w:tcPr>
          <w:p w:rsidR="00FF5886" w:rsidRDefault="00FF5886" w:rsidP="00FF5886">
            <w:pPr>
              <w:pStyle w:val="a5"/>
              <w:jc w:val="center"/>
              <w:rPr>
                <w:spacing w:val="-10"/>
                <w:kern w:val="20"/>
                <w:sz w:val="22"/>
                <w:szCs w:val="22"/>
              </w:rPr>
            </w:pPr>
            <w:r>
              <w:rPr>
                <w:spacing w:val="-10"/>
                <w:kern w:val="20"/>
                <w:sz w:val="22"/>
                <w:szCs w:val="22"/>
              </w:rPr>
              <w:t>14 952</w:t>
            </w:r>
          </w:p>
        </w:tc>
      </w:tr>
      <w:tr w:rsidR="00FF5886" w:rsidRPr="00AA31A4" w:rsidTr="00FF5886">
        <w:tc>
          <w:tcPr>
            <w:tcW w:w="4962" w:type="dxa"/>
          </w:tcPr>
          <w:p w:rsidR="00FF5886" w:rsidRDefault="00FF5886" w:rsidP="00FF5886">
            <w:pPr>
              <w:pStyle w:val="a5"/>
              <w:rPr>
                <w:spacing w:val="-10"/>
                <w:kern w:val="20"/>
                <w:sz w:val="22"/>
                <w:szCs w:val="22"/>
              </w:rPr>
            </w:pPr>
            <w:r>
              <w:rPr>
                <w:spacing w:val="-10"/>
                <w:kern w:val="20"/>
                <w:sz w:val="22"/>
                <w:szCs w:val="22"/>
              </w:rPr>
              <w:t>Додатковий капітал</w:t>
            </w:r>
          </w:p>
        </w:tc>
        <w:tc>
          <w:tcPr>
            <w:tcW w:w="1275" w:type="dxa"/>
          </w:tcPr>
          <w:p w:rsidR="00FF5886" w:rsidRPr="00104A00" w:rsidRDefault="00FF5886" w:rsidP="00FF5886">
            <w:pPr>
              <w:jc w:val="center"/>
              <w:rPr>
                <w:sz w:val="22"/>
              </w:rPr>
            </w:pPr>
            <w:r>
              <w:rPr>
                <w:sz w:val="22"/>
                <w:szCs w:val="22"/>
              </w:rPr>
              <w:t>1410</w:t>
            </w:r>
          </w:p>
        </w:tc>
        <w:tc>
          <w:tcPr>
            <w:tcW w:w="1701" w:type="dxa"/>
          </w:tcPr>
          <w:p w:rsidR="00FF5886" w:rsidRDefault="00FF5886" w:rsidP="00FF5886">
            <w:pPr>
              <w:pStyle w:val="a5"/>
              <w:jc w:val="center"/>
              <w:rPr>
                <w:spacing w:val="-10"/>
                <w:kern w:val="20"/>
                <w:sz w:val="22"/>
                <w:szCs w:val="22"/>
              </w:rPr>
            </w:pPr>
            <w:r>
              <w:rPr>
                <w:spacing w:val="-10"/>
                <w:kern w:val="20"/>
                <w:sz w:val="22"/>
                <w:szCs w:val="22"/>
              </w:rPr>
              <w:t>4 153</w:t>
            </w:r>
          </w:p>
        </w:tc>
        <w:tc>
          <w:tcPr>
            <w:tcW w:w="1701" w:type="dxa"/>
          </w:tcPr>
          <w:p w:rsidR="00FF5886" w:rsidRDefault="00FF5886" w:rsidP="00FF5886">
            <w:pPr>
              <w:pStyle w:val="a5"/>
              <w:jc w:val="center"/>
              <w:rPr>
                <w:spacing w:val="-10"/>
                <w:kern w:val="20"/>
                <w:sz w:val="22"/>
                <w:szCs w:val="22"/>
              </w:rPr>
            </w:pPr>
            <w:r>
              <w:rPr>
                <w:spacing w:val="-10"/>
                <w:kern w:val="20"/>
                <w:sz w:val="22"/>
                <w:szCs w:val="22"/>
              </w:rPr>
              <w:t>4 153</w:t>
            </w:r>
          </w:p>
        </w:tc>
      </w:tr>
      <w:tr w:rsidR="00FF5886" w:rsidRPr="00AA31A4" w:rsidTr="00FF5886">
        <w:tc>
          <w:tcPr>
            <w:tcW w:w="4962" w:type="dxa"/>
          </w:tcPr>
          <w:p w:rsidR="00FF5886" w:rsidRDefault="00FF5886" w:rsidP="00FF5886">
            <w:pPr>
              <w:pStyle w:val="a5"/>
              <w:rPr>
                <w:spacing w:val="-10"/>
                <w:kern w:val="20"/>
                <w:sz w:val="22"/>
                <w:szCs w:val="22"/>
              </w:rPr>
            </w:pPr>
            <w:r>
              <w:rPr>
                <w:spacing w:val="-10"/>
                <w:kern w:val="20"/>
                <w:sz w:val="22"/>
                <w:szCs w:val="22"/>
              </w:rPr>
              <w:t>Резервний капітал</w:t>
            </w:r>
          </w:p>
        </w:tc>
        <w:tc>
          <w:tcPr>
            <w:tcW w:w="1275" w:type="dxa"/>
          </w:tcPr>
          <w:p w:rsidR="00FF5886" w:rsidRDefault="00FF5886" w:rsidP="00FF5886">
            <w:pPr>
              <w:jc w:val="center"/>
              <w:rPr>
                <w:sz w:val="22"/>
              </w:rPr>
            </w:pPr>
            <w:r>
              <w:rPr>
                <w:sz w:val="22"/>
                <w:szCs w:val="22"/>
              </w:rPr>
              <w:t>1415</w:t>
            </w:r>
          </w:p>
        </w:tc>
        <w:tc>
          <w:tcPr>
            <w:tcW w:w="1701" w:type="dxa"/>
          </w:tcPr>
          <w:p w:rsidR="00FF5886" w:rsidRDefault="00FF5886" w:rsidP="00FF5886">
            <w:pPr>
              <w:pStyle w:val="a5"/>
              <w:jc w:val="center"/>
              <w:rPr>
                <w:spacing w:val="-10"/>
                <w:kern w:val="20"/>
                <w:sz w:val="22"/>
                <w:szCs w:val="22"/>
              </w:rPr>
            </w:pPr>
            <w:r>
              <w:rPr>
                <w:spacing w:val="-10"/>
                <w:kern w:val="20"/>
                <w:sz w:val="22"/>
                <w:szCs w:val="22"/>
              </w:rPr>
              <w:t>576</w:t>
            </w:r>
          </w:p>
        </w:tc>
        <w:tc>
          <w:tcPr>
            <w:tcW w:w="1701" w:type="dxa"/>
          </w:tcPr>
          <w:p w:rsidR="00FF5886" w:rsidRDefault="00FF5886" w:rsidP="00FF5886">
            <w:pPr>
              <w:pStyle w:val="a5"/>
              <w:jc w:val="center"/>
              <w:rPr>
                <w:spacing w:val="-10"/>
                <w:kern w:val="20"/>
                <w:sz w:val="22"/>
                <w:szCs w:val="22"/>
              </w:rPr>
            </w:pPr>
            <w:r>
              <w:rPr>
                <w:spacing w:val="-10"/>
                <w:kern w:val="20"/>
                <w:sz w:val="22"/>
                <w:szCs w:val="22"/>
              </w:rPr>
              <w:t>1 036</w:t>
            </w:r>
          </w:p>
        </w:tc>
      </w:tr>
      <w:tr w:rsidR="00FF5886" w:rsidRPr="00AA31A4" w:rsidTr="00FF5886">
        <w:tc>
          <w:tcPr>
            <w:tcW w:w="4962" w:type="dxa"/>
          </w:tcPr>
          <w:p w:rsidR="00FF5886" w:rsidRPr="00AA31A4" w:rsidRDefault="00FF5886" w:rsidP="00FF5886">
            <w:pPr>
              <w:pStyle w:val="a5"/>
              <w:rPr>
                <w:spacing w:val="-10"/>
                <w:kern w:val="20"/>
                <w:sz w:val="22"/>
                <w:szCs w:val="22"/>
              </w:rPr>
            </w:pPr>
            <w:r w:rsidRPr="00AA31A4">
              <w:rPr>
                <w:spacing w:val="-10"/>
                <w:kern w:val="20"/>
                <w:sz w:val="22"/>
                <w:szCs w:val="22"/>
              </w:rPr>
              <w:t>Нерозподілений прибуток (непокритий збиток)</w:t>
            </w:r>
          </w:p>
        </w:tc>
        <w:tc>
          <w:tcPr>
            <w:tcW w:w="1275" w:type="dxa"/>
          </w:tcPr>
          <w:p w:rsidR="00FF5886" w:rsidRPr="00AA31A4" w:rsidRDefault="00FF5886" w:rsidP="00FF5886">
            <w:pPr>
              <w:jc w:val="center"/>
              <w:rPr>
                <w:sz w:val="22"/>
              </w:rPr>
            </w:pPr>
            <w:r>
              <w:rPr>
                <w:sz w:val="22"/>
                <w:szCs w:val="22"/>
              </w:rPr>
              <w:t>1420</w:t>
            </w:r>
          </w:p>
        </w:tc>
        <w:tc>
          <w:tcPr>
            <w:tcW w:w="1701" w:type="dxa"/>
          </w:tcPr>
          <w:p w:rsidR="00FF5886" w:rsidRDefault="00FF5886" w:rsidP="00FF5886">
            <w:pPr>
              <w:pStyle w:val="a5"/>
              <w:jc w:val="center"/>
              <w:rPr>
                <w:spacing w:val="-10"/>
                <w:kern w:val="20"/>
                <w:sz w:val="22"/>
                <w:szCs w:val="22"/>
              </w:rPr>
            </w:pPr>
            <w:r>
              <w:rPr>
                <w:spacing w:val="-10"/>
                <w:kern w:val="20"/>
                <w:sz w:val="22"/>
                <w:szCs w:val="22"/>
              </w:rPr>
              <w:t>52 412</w:t>
            </w:r>
          </w:p>
        </w:tc>
        <w:tc>
          <w:tcPr>
            <w:tcW w:w="1701" w:type="dxa"/>
          </w:tcPr>
          <w:p w:rsidR="00FF5886" w:rsidRDefault="00FF5886" w:rsidP="00FF5886">
            <w:pPr>
              <w:pStyle w:val="a5"/>
              <w:jc w:val="center"/>
              <w:rPr>
                <w:spacing w:val="-10"/>
                <w:kern w:val="20"/>
                <w:sz w:val="22"/>
                <w:szCs w:val="22"/>
              </w:rPr>
            </w:pPr>
            <w:r>
              <w:rPr>
                <w:spacing w:val="-10"/>
                <w:kern w:val="20"/>
                <w:sz w:val="22"/>
                <w:szCs w:val="22"/>
              </w:rPr>
              <w:t>47 175</w:t>
            </w:r>
          </w:p>
        </w:tc>
      </w:tr>
      <w:tr w:rsidR="00FF5886" w:rsidRPr="00AA31A4" w:rsidTr="00FF5886">
        <w:tc>
          <w:tcPr>
            <w:tcW w:w="4962" w:type="dxa"/>
          </w:tcPr>
          <w:p w:rsidR="00FF5886" w:rsidRPr="00AA31A4" w:rsidRDefault="00FF5886" w:rsidP="00FF5886">
            <w:pPr>
              <w:pStyle w:val="a5"/>
              <w:ind w:left="960"/>
              <w:rPr>
                <w:b/>
                <w:spacing w:val="-10"/>
                <w:kern w:val="20"/>
                <w:sz w:val="22"/>
                <w:szCs w:val="22"/>
              </w:rPr>
            </w:pPr>
            <w:r w:rsidRPr="00AA31A4">
              <w:rPr>
                <w:b/>
                <w:spacing w:val="-10"/>
                <w:kern w:val="20"/>
                <w:sz w:val="22"/>
                <w:szCs w:val="22"/>
              </w:rPr>
              <w:t>Всього:</w:t>
            </w:r>
          </w:p>
        </w:tc>
        <w:tc>
          <w:tcPr>
            <w:tcW w:w="1275" w:type="dxa"/>
          </w:tcPr>
          <w:p w:rsidR="00FF5886" w:rsidRPr="00AA31A4" w:rsidRDefault="00FF5886" w:rsidP="00FF5886">
            <w:pPr>
              <w:pStyle w:val="a5"/>
              <w:rPr>
                <w:b/>
                <w:spacing w:val="-10"/>
                <w:kern w:val="20"/>
                <w:sz w:val="22"/>
                <w:szCs w:val="22"/>
              </w:rPr>
            </w:pPr>
          </w:p>
        </w:tc>
        <w:tc>
          <w:tcPr>
            <w:tcW w:w="1701" w:type="dxa"/>
          </w:tcPr>
          <w:p w:rsidR="00FF5886" w:rsidRDefault="00FF5886" w:rsidP="00FF5886">
            <w:pPr>
              <w:pStyle w:val="a5"/>
              <w:jc w:val="center"/>
              <w:rPr>
                <w:b/>
                <w:spacing w:val="-10"/>
                <w:kern w:val="20"/>
                <w:sz w:val="22"/>
                <w:szCs w:val="22"/>
              </w:rPr>
            </w:pPr>
            <w:r>
              <w:rPr>
                <w:b/>
                <w:spacing w:val="-10"/>
                <w:kern w:val="20"/>
                <w:sz w:val="22"/>
                <w:szCs w:val="22"/>
              </w:rPr>
              <w:t>79 003</w:t>
            </w:r>
          </w:p>
        </w:tc>
        <w:tc>
          <w:tcPr>
            <w:tcW w:w="1701" w:type="dxa"/>
          </w:tcPr>
          <w:p w:rsidR="00FF5886" w:rsidRDefault="00FF5886" w:rsidP="00FF5886">
            <w:pPr>
              <w:pStyle w:val="a5"/>
              <w:jc w:val="center"/>
              <w:rPr>
                <w:b/>
                <w:spacing w:val="-10"/>
                <w:kern w:val="20"/>
                <w:sz w:val="22"/>
                <w:szCs w:val="22"/>
              </w:rPr>
            </w:pPr>
            <w:r>
              <w:rPr>
                <w:b/>
                <w:spacing w:val="-10"/>
                <w:kern w:val="20"/>
                <w:sz w:val="22"/>
                <w:szCs w:val="22"/>
              </w:rPr>
              <w:t>74 226</w:t>
            </w:r>
          </w:p>
        </w:tc>
      </w:tr>
    </w:tbl>
    <w:p w:rsidR="00FF5886" w:rsidRDefault="00FF5886" w:rsidP="00FF5886">
      <w:pPr>
        <w:jc w:val="both"/>
        <w:rPr>
          <w:sz w:val="10"/>
          <w:szCs w:val="10"/>
        </w:rPr>
      </w:pPr>
    </w:p>
    <w:p w:rsidR="00FF5886" w:rsidRPr="001B37B4" w:rsidRDefault="00FF5886" w:rsidP="00FF5886">
      <w:pPr>
        <w:jc w:val="both"/>
        <w:rPr>
          <w:sz w:val="22"/>
          <w:szCs w:val="22"/>
        </w:rPr>
      </w:pPr>
      <w:r w:rsidRPr="001B37B4">
        <w:rPr>
          <w:sz w:val="22"/>
          <w:szCs w:val="22"/>
        </w:rPr>
        <w:tab/>
        <w:t xml:space="preserve">Згідно з новою редакцією Статуту Компанії від </w:t>
      </w:r>
      <w:r>
        <w:rPr>
          <w:sz w:val="22"/>
          <w:szCs w:val="22"/>
        </w:rPr>
        <w:t>1</w:t>
      </w:r>
      <w:r w:rsidRPr="001B37B4">
        <w:rPr>
          <w:sz w:val="22"/>
          <w:szCs w:val="22"/>
        </w:rPr>
        <w:t>9.</w:t>
      </w:r>
      <w:r>
        <w:rPr>
          <w:sz w:val="22"/>
          <w:szCs w:val="22"/>
        </w:rPr>
        <w:t>12</w:t>
      </w:r>
      <w:r w:rsidRPr="001B37B4">
        <w:rPr>
          <w:sz w:val="22"/>
          <w:szCs w:val="22"/>
        </w:rPr>
        <w:t>.20</w:t>
      </w:r>
      <w:r>
        <w:rPr>
          <w:sz w:val="22"/>
          <w:szCs w:val="22"/>
        </w:rPr>
        <w:t>11</w:t>
      </w:r>
      <w:r w:rsidRPr="001B37B4">
        <w:rPr>
          <w:sz w:val="22"/>
          <w:szCs w:val="22"/>
        </w:rPr>
        <w:t>р. статутний капітал станом на 31 грудня 20</w:t>
      </w:r>
      <w:r>
        <w:rPr>
          <w:sz w:val="22"/>
          <w:szCs w:val="22"/>
        </w:rPr>
        <w:t>16</w:t>
      </w:r>
      <w:r w:rsidRPr="001B37B4">
        <w:rPr>
          <w:sz w:val="22"/>
          <w:szCs w:val="22"/>
        </w:rPr>
        <w:t xml:space="preserve"> року становить </w:t>
      </w:r>
      <w:r w:rsidRPr="001A15E3">
        <w:rPr>
          <w:sz w:val="22"/>
          <w:szCs w:val="22"/>
        </w:rPr>
        <w:t>6</w:t>
      </w:r>
      <w:r>
        <w:rPr>
          <w:sz w:val="22"/>
          <w:szCs w:val="22"/>
          <w:lang w:val="ru-RU"/>
        </w:rPr>
        <w:t> </w:t>
      </w:r>
      <w:r w:rsidRPr="001A15E3">
        <w:rPr>
          <w:sz w:val="22"/>
          <w:szCs w:val="22"/>
        </w:rPr>
        <w:t>909</w:t>
      </w:r>
      <w:r>
        <w:rPr>
          <w:sz w:val="22"/>
          <w:szCs w:val="22"/>
          <w:lang w:val="ru-RU"/>
        </w:rPr>
        <w:t> </w:t>
      </w:r>
      <w:r w:rsidRPr="001A15E3">
        <w:rPr>
          <w:sz w:val="22"/>
          <w:szCs w:val="22"/>
        </w:rPr>
        <w:t>900</w:t>
      </w:r>
      <w:r w:rsidRPr="00E40218">
        <w:rPr>
          <w:sz w:val="22"/>
          <w:szCs w:val="22"/>
        </w:rPr>
        <w:t xml:space="preserve"> (</w:t>
      </w:r>
      <w:r>
        <w:rPr>
          <w:sz w:val="22"/>
          <w:szCs w:val="22"/>
        </w:rPr>
        <w:t>шість мільйонів дев</w:t>
      </w:r>
      <w:r w:rsidRPr="001A15E3">
        <w:rPr>
          <w:sz w:val="22"/>
          <w:szCs w:val="22"/>
        </w:rPr>
        <w:t>’</w:t>
      </w:r>
      <w:r>
        <w:rPr>
          <w:sz w:val="22"/>
          <w:szCs w:val="22"/>
        </w:rPr>
        <w:t>ятсот дев</w:t>
      </w:r>
      <w:r w:rsidRPr="001A15E3">
        <w:rPr>
          <w:sz w:val="22"/>
          <w:szCs w:val="22"/>
        </w:rPr>
        <w:t>’</w:t>
      </w:r>
      <w:r>
        <w:rPr>
          <w:sz w:val="22"/>
          <w:szCs w:val="22"/>
        </w:rPr>
        <w:t>ять тисяч дев</w:t>
      </w:r>
      <w:r w:rsidRPr="001A15E3">
        <w:rPr>
          <w:sz w:val="22"/>
          <w:szCs w:val="22"/>
        </w:rPr>
        <w:t>’</w:t>
      </w:r>
      <w:r>
        <w:rPr>
          <w:sz w:val="22"/>
          <w:szCs w:val="22"/>
        </w:rPr>
        <w:t>ятсот</w:t>
      </w:r>
      <w:r w:rsidRPr="00E40218">
        <w:rPr>
          <w:sz w:val="22"/>
          <w:szCs w:val="22"/>
        </w:rPr>
        <w:t>) гривень 00 копійок</w:t>
      </w:r>
      <w:r w:rsidRPr="009157C4">
        <w:rPr>
          <w:sz w:val="22"/>
          <w:szCs w:val="22"/>
        </w:rPr>
        <w:t xml:space="preserve">, розподілений на </w:t>
      </w:r>
      <w:r>
        <w:rPr>
          <w:sz w:val="22"/>
          <w:szCs w:val="22"/>
        </w:rPr>
        <w:t>27 639 600</w:t>
      </w:r>
      <w:r w:rsidRPr="009157C4">
        <w:rPr>
          <w:sz w:val="22"/>
          <w:szCs w:val="22"/>
        </w:rPr>
        <w:t xml:space="preserve"> (</w:t>
      </w:r>
      <w:r>
        <w:rPr>
          <w:sz w:val="22"/>
          <w:szCs w:val="22"/>
        </w:rPr>
        <w:t>двадцять сім мільйонів шістсот тридцять дев</w:t>
      </w:r>
      <w:r w:rsidRPr="001A15E3">
        <w:rPr>
          <w:sz w:val="22"/>
          <w:szCs w:val="22"/>
        </w:rPr>
        <w:t>’</w:t>
      </w:r>
      <w:r>
        <w:rPr>
          <w:sz w:val="22"/>
          <w:szCs w:val="22"/>
        </w:rPr>
        <w:t>ять</w:t>
      </w:r>
      <w:r w:rsidRPr="009157C4">
        <w:rPr>
          <w:sz w:val="22"/>
          <w:szCs w:val="22"/>
        </w:rPr>
        <w:t xml:space="preserve"> тисяч</w:t>
      </w:r>
      <w:r>
        <w:rPr>
          <w:sz w:val="22"/>
          <w:szCs w:val="22"/>
        </w:rPr>
        <w:t xml:space="preserve"> шістсот</w:t>
      </w:r>
      <w:r w:rsidRPr="009157C4">
        <w:rPr>
          <w:sz w:val="22"/>
          <w:szCs w:val="22"/>
        </w:rPr>
        <w:t xml:space="preserve">) штук простих іменних акцій номінальною вартістю </w:t>
      </w:r>
      <w:r w:rsidRPr="000E00B5">
        <w:rPr>
          <w:sz w:val="22"/>
          <w:szCs w:val="22"/>
        </w:rPr>
        <w:t>0,25 (двадцять п’</w:t>
      </w:r>
      <w:r>
        <w:rPr>
          <w:sz w:val="22"/>
          <w:szCs w:val="22"/>
        </w:rPr>
        <w:t>ять</w:t>
      </w:r>
      <w:r w:rsidRPr="000E00B5">
        <w:rPr>
          <w:sz w:val="22"/>
          <w:szCs w:val="22"/>
        </w:rPr>
        <w:t>) копійок кожна.</w:t>
      </w:r>
    </w:p>
    <w:p w:rsidR="00FF5886" w:rsidRPr="001B37B4" w:rsidRDefault="00FF5886" w:rsidP="00FF5886">
      <w:pPr>
        <w:jc w:val="both"/>
        <w:rPr>
          <w:sz w:val="22"/>
          <w:szCs w:val="22"/>
        </w:rPr>
      </w:pPr>
      <w:r w:rsidRPr="001B37B4">
        <w:rPr>
          <w:sz w:val="22"/>
          <w:szCs w:val="22"/>
        </w:rPr>
        <w:tab/>
        <w:t>Державною комісією з цінних паперів та фондового ринку видано свідоцтво про реєстрацію випуску акцій:</w:t>
      </w:r>
    </w:p>
    <w:tbl>
      <w:tblPr>
        <w:tblW w:w="0" w:type="auto"/>
        <w:tblInd w:w="817" w:type="dxa"/>
        <w:tblLook w:val="00A0"/>
      </w:tblPr>
      <w:tblGrid>
        <w:gridCol w:w="2977"/>
        <w:gridCol w:w="5386"/>
      </w:tblGrid>
      <w:tr w:rsidR="00FF5886" w:rsidRPr="001B37B4" w:rsidTr="00FF5886">
        <w:tc>
          <w:tcPr>
            <w:tcW w:w="2977" w:type="dxa"/>
          </w:tcPr>
          <w:p w:rsidR="00FF5886" w:rsidRPr="001B37B4" w:rsidRDefault="00FF5886" w:rsidP="00FF5886">
            <w:pPr>
              <w:jc w:val="both"/>
              <w:rPr>
                <w:sz w:val="22"/>
              </w:rPr>
            </w:pPr>
            <w:r w:rsidRPr="001B37B4">
              <w:rPr>
                <w:sz w:val="22"/>
                <w:szCs w:val="22"/>
              </w:rPr>
              <w:t>на загальну суму -</w:t>
            </w:r>
          </w:p>
        </w:tc>
        <w:tc>
          <w:tcPr>
            <w:tcW w:w="5386" w:type="dxa"/>
          </w:tcPr>
          <w:p w:rsidR="00FF5886" w:rsidRPr="001B37B4" w:rsidRDefault="00FF5886" w:rsidP="00FF5886">
            <w:pPr>
              <w:jc w:val="both"/>
              <w:rPr>
                <w:sz w:val="22"/>
              </w:rPr>
            </w:pPr>
            <w:r w:rsidRPr="001A15E3">
              <w:rPr>
                <w:sz w:val="22"/>
                <w:szCs w:val="22"/>
              </w:rPr>
              <w:t>6</w:t>
            </w:r>
            <w:r>
              <w:rPr>
                <w:sz w:val="22"/>
                <w:szCs w:val="22"/>
                <w:lang w:val="ru-RU"/>
              </w:rPr>
              <w:t> </w:t>
            </w:r>
            <w:r w:rsidRPr="001A15E3">
              <w:rPr>
                <w:sz w:val="22"/>
                <w:szCs w:val="22"/>
              </w:rPr>
              <w:t>909</w:t>
            </w:r>
            <w:r>
              <w:rPr>
                <w:sz w:val="22"/>
                <w:szCs w:val="22"/>
                <w:lang w:val="ru-RU"/>
              </w:rPr>
              <w:t> </w:t>
            </w:r>
            <w:r w:rsidRPr="001A15E3">
              <w:rPr>
                <w:sz w:val="22"/>
                <w:szCs w:val="22"/>
              </w:rPr>
              <w:t>900</w:t>
            </w:r>
            <w:r w:rsidRPr="00E40218">
              <w:rPr>
                <w:sz w:val="22"/>
                <w:szCs w:val="22"/>
              </w:rPr>
              <w:t xml:space="preserve"> (</w:t>
            </w:r>
            <w:r>
              <w:rPr>
                <w:sz w:val="22"/>
                <w:szCs w:val="22"/>
              </w:rPr>
              <w:t>шість мільйонів дев</w:t>
            </w:r>
            <w:r w:rsidRPr="001A15E3">
              <w:rPr>
                <w:sz w:val="22"/>
                <w:szCs w:val="22"/>
              </w:rPr>
              <w:t>’</w:t>
            </w:r>
            <w:r>
              <w:rPr>
                <w:sz w:val="22"/>
                <w:szCs w:val="22"/>
              </w:rPr>
              <w:t>ятсот дев</w:t>
            </w:r>
            <w:r w:rsidRPr="001A15E3">
              <w:rPr>
                <w:sz w:val="22"/>
                <w:szCs w:val="22"/>
              </w:rPr>
              <w:t>’</w:t>
            </w:r>
            <w:r>
              <w:rPr>
                <w:sz w:val="22"/>
                <w:szCs w:val="22"/>
              </w:rPr>
              <w:t>ять тисяч дев</w:t>
            </w:r>
            <w:r w:rsidRPr="001A15E3">
              <w:rPr>
                <w:sz w:val="22"/>
                <w:szCs w:val="22"/>
              </w:rPr>
              <w:t>’</w:t>
            </w:r>
            <w:r>
              <w:rPr>
                <w:sz w:val="22"/>
                <w:szCs w:val="22"/>
              </w:rPr>
              <w:t>ятсот</w:t>
            </w:r>
            <w:r w:rsidRPr="00E40218">
              <w:rPr>
                <w:sz w:val="22"/>
                <w:szCs w:val="22"/>
              </w:rPr>
              <w:t xml:space="preserve">) </w:t>
            </w:r>
            <w:r w:rsidRPr="001B37B4">
              <w:rPr>
                <w:sz w:val="22"/>
                <w:szCs w:val="22"/>
              </w:rPr>
              <w:t>гривень 00 копійок</w:t>
            </w:r>
          </w:p>
        </w:tc>
      </w:tr>
      <w:tr w:rsidR="00FF5886" w:rsidRPr="002A06EF" w:rsidTr="00FF5886">
        <w:tc>
          <w:tcPr>
            <w:tcW w:w="2977" w:type="dxa"/>
          </w:tcPr>
          <w:p w:rsidR="00FF5886" w:rsidRPr="001B37B4" w:rsidRDefault="00FF5886" w:rsidP="00FF5886">
            <w:pPr>
              <w:jc w:val="both"/>
              <w:rPr>
                <w:sz w:val="22"/>
              </w:rPr>
            </w:pPr>
            <w:r w:rsidRPr="001B37B4">
              <w:rPr>
                <w:sz w:val="22"/>
                <w:szCs w:val="22"/>
              </w:rPr>
              <w:t>номінальною вартістю -</w:t>
            </w:r>
          </w:p>
        </w:tc>
        <w:tc>
          <w:tcPr>
            <w:tcW w:w="5386" w:type="dxa"/>
          </w:tcPr>
          <w:p w:rsidR="00FF5886" w:rsidRPr="002A06EF" w:rsidRDefault="00FF5886" w:rsidP="00FF5886">
            <w:pPr>
              <w:jc w:val="both"/>
              <w:rPr>
                <w:sz w:val="22"/>
              </w:rPr>
            </w:pPr>
            <w:r w:rsidRPr="001B37B4">
              <w:rPr>
                <w:sz w:val="22"/>
                <w:szCs w:val="22"/>
              </w:rPr>
              <w:t>1</w:t>
            </w:r>
            <w:r>
              <w:rPr>
                <w:sz w:val="22"/>
                <w:szCs w:val="22"/>
                <w:lang w:val="ru-RU"/>
              </w:rPr>
              <w:t>0,25 (двадцять п</w:t>
            </w:r>
            <w:r w:rsidRPr="001B37B4">
              <w:rPr>
                <w:sz w:val="22"/>
                <w:szCs w:val="22"/>
                <w:lang w:val="ru-RU"/>
              </w:rPr>
              <w:t>’</w:t>
            </w:r>
            <w:r>
              <w:rPr>
                <w:sz w:val="22"/>
                <w:szCs w:val="22"/>
              </w:rPr>
              <w:t>ять</w:t>
            </w:r>
            <w:r>
              <w:rPr>
                <w:sz w:val="22"/>
                <w:szCs w:val="22"/>
                <w:lang w:val="ru-RU"/>
              </w:rPr>
              <w:t>) копійок</w:t>
            </w:r>
            <w:r w:rsidRPr="001B37B4">
              <w:rPr>
                <w:sz w:val="22"/>
                <w:szCs w:val="22"/>
              </w:rPr>
              <w:t xml:space="preserve"> кожна</w:t>
            </w:r>
          </w:p>
        </w:tc>
      </w:tr>
      <w:tr w:rsidR="00FF5886" w:rsidRPr="002A06EF" w:rsidTr="00FF5886">
        <w:tc>
          <w:tcPr>
            <w:tcW w:w="2977" w:type="dxa"/>
          </w:tcPr>
          <w:p w:rsidR="00FF5886" w:rsidRPr="002A06EF" w:rsidRDefault="00FF5886" w:rsidP="00FF5886">
            <w:pPr>
              <w:jc w:val="both"/>
              <w:rPr>
                <w:sz w:val="22"/>
              </w:rPr>
            </w:pPr>
            <w:r w:rsidRPr="002A06EF">
              <w:rPr>
                <w:sz w:val="22"/>
                <w:szCs w:val="22"/>
              </w:rPr>
              <w:t>у кількості -</w:t>
            </w:r>
          </w:p>
        </w:tc>
        <w:tc>
          <w:tcPr>
            <w:tcW w:w="5386" w:type="dxa"/>
          </w:tcPr>
          <w:p w:rsidR="00FF5886" w:rsidRPr="002A06EF" w:rsidRDefault="00FF5886" w:rsidP="00FF5886">
            <w:pPr>
              <w:jc w:val="both"/>
              <w:rPr>
                <w:sz w:val="22"/>
              </w:rPr>
            </w:pPr>
            <w:r>
              <w:rPr>
                <w:sz w:val="22"/>
                <w:szCs w:val="22"/>
              </w:rPr>
              <w:t>27 639 600</w:t>
            </w:r>
            <w:r w:rsidRPr="009157C4">
              <w:rPr>
                <w:sz w:val="22"/>
                <w:szCs w:val="22"/>
              </w:rPr>
              <w:t xml:space="preserve"> (</w:t>
            </w:r>
            <w:r>
              <w:rPr>
                <w:sz w:val="22"/>
                <w:szCs w:val="22"/>
              </w:rPr>
              <w:t>двадцять сім мільйонів шістсот тридцять дев</w:t>
            </w:r>
            <w:r w:rsidRPr="001A15E3">
              <w:rPr>
                <w:sz w:val="22"/>
                <w:szCs w:val="22"/>
              </w:rPr>
              <w:t>’</w:t>
            </w:r>
            <w:r>
              <w:rPr>
                <w:sz w:val="22"/>
                <w:szCs w:val="22"/>
              </w:rPr>
              <w:t>ять</w:t>
            </w:r>
            <w:r w:rsidRPr="009157C4">
              <w:rPr>
                <w:sz w:val="22"/>
                <w:szCs w:val="22"/>
              </w:rPr>
              <w:t xml:space="preserve"> тисяч</w:t>
            </w:r>
            <w:r>
              <w:rPr>
                <w:sz w:val="22"/>
                <w:szCs w:val="22"/>
              </w:rPr>
              <w:t xml:space="preserve"> шістсот</w:t>
            </w:r>
            <w:r w:rsidRPr="009157C4">
              <w:rPr>
                <w:sz w:val="22"/>
                <w:szCs w:val="22"/>
              </w:rPr>
              <w:t>)</w:t>
            </w:r>
            <w:r>
              <w:rPr>
                <w:sz w:val="22"/>
                <w:szCs w:val="22"/>
              </w:rPr>
              <w:t xml:space="preserve"> </w:t>
            </w:r>
            <w:r w:rsidRPr="002A06EF">
              <w:rPr>
                <w:sz w:val="22"/>
                <w:szCs w:val="22"/>
              </w:rPr>
              <w:t>штук</w:t>
            </w:r>
            <w:r>
              <w:rPr>
                <w:sz w:val="22"/>
                <w:szCs w:val="22"/>
              </w:rPr>
              <w:t xml:space="preserve"> простих іменних</w:t>
            </w:r>
          </w:p>
        </w:tc>
      </w:tr>
      <w:tr w:rsidR="00FF5886" w:rsidRPr="002A06EF" w:rsidTr="00FF5886">
        <w:tc>
          <w:tcPr>
            <w:tcW w:w="2977" w:type="dxa"/>
          </w:tcPr>
          <w:p w:rsidR="00FF5886" w:rsidRPr="002A06EF" w:rsidRDefault="00FF5886" w:rsidP="00FF5886">
            <w:pPr>
              <w:jc w:val="both"/>
              <w:rPr>
                <w:sz w:val="22"/>
              </w:rPr>
            </w:pPr>
            <w:r w:rsidRPr="002A06EF">
              <w:rPr>
                <w:sz w:val="22"/>
                <w:szCs w:val="22"/>
              </w:rPr>
              <w:t>форма випуску -</w:t>
            </w:r>
          </w:p>
        </w:tc>
        <w:tc>
          <w:tcPr>
            <w:tcW w:w="5386" w:type="dxa"/>
          </w:tcPr>
          <w:p w:rsidR="00FF5886" w:rsidRPr="002A06EF" w:rsidRDefault="00FF5886" w:rsidP="00FF5886">
            <w:pPr>
              <w:jc w:val="both"/>
              <w:rPr>
                <w:sz w:val="22"/>
              </w:rPr>
            </w:pPr>
            <w:r w:rsidRPr="002A06EF">
              <w:rPr>
                <w:sz w:val="22"/>
                <w:szCs w:val="22"/>
              </w:rPr>
              <w:t>бездокументарна</w:t>
            </w:r>
          </w:p>
        </w:tc>
      </w:tr>
    </w:tbl>
    <w:p w:rsidR="00FF5886" w:rsidRDefault="00FF5886" w:rsidP="00FF5886">
      <w:pPr>
        <w:ind w:firstLine="720"/>
        <w:jc w:val="both"/>
        <w:rPr>
          <w:sz w:val="22"/>
          <w:szCs w:val="28"/>
        </w:rPr>
      </w:pPr>
      <w:r w:rsidRPr="000E00B5">
        <w:rPr>
          <w:sz w:val="22"/>
          <w:szCs w:val="22"/>
        </w:rPr>
        <w:t xml:space="preserve">Внесено до Державного реєстру випуску цінних паперів від </w:t>
      </w:r>
      <w:r>
        <w:rPr>
          <w:sz w:val="22"/>
          <w:szCs w:val="22"/>
        </w:rPr>
        <w:t>20</w:t>
      </w:r>
      <w:r w:rsidRPr="000E00B5">
        <w:rPr>
          <w:sz w:val="22"/>
          <w:szCs w:val="22"/>
        </w:rPr>
        <w:t>.</w:t>
      </w:r>
      <w:r>
        <w:rPr>
          <w:sz w:val="22"/>
          <w:szCs w:val="22"/>
        </w:rPr>
        <w:t>09</w:t>
      </w:r>
      <w:r w:rsidRPr="000E00B5">
        <w:rPr>
          <w:sz w:val="22"/>
          <w:szCs w:val="22"/>
        </w:rPr>
        <w:t>.2011р., реєстраційний №456/1/11.</w:t>
      </w:r>
      <w:r>
        <w:rPr>
          <w:sz w:val="22"/>
          <w:szCs w:val="22"/>
        </w:rPr>
        <w:t xml:space="preserve"> </w:t>
      </w:r>
      <w:r w:rsidRPr="000E00B5">
        <w:rPr>
          <w:sz w:val="22"/>
          <w:szCs w:val="22"/>
        </w:rPr>
        <w:t>Станом на 31.12.201</w:t>
      </w:r>
      <w:r>
        <w:rPr>
          <w:sz w:val="22"/>
          <w:szCs w:val="22"/>
        </w:rPr>
        <w:t>6</w:t>
      </w:r>
      <w:r w:rsidRPr="000E00B5">
        <w:rPr>
          <w:sz w:val="22"/>
          <w:szCs w:val="22"/>
        </w:rPr>
        <w:t xml:space="preserve"> року заявлений Статутний капітал сплачений </w:t>
      </w:r>
      <w:r>
        <w:rPr>
          <w:sz w:val="22"/>
          <w:szCs w:val="22"/>
        </w:rPr>
        <w:t>повністю</w:t>
      </w:r>
      <w:r w:rsidRPr="000E00B5">
        <w:rPr>
          <w:sz w:val="22"/>
          <w:szCs w:val="22"/>
        </w:rPr>
        <w:t>. Продаж акцій відбувався за власні грошові кошти громадян та юридичних осіб.</w:t>
      </w:r>
      <w:r>
        <w:rPr>
          <w:sz w:val="22"/>
          <w:szCs w:val="22"/>
        </w:rPr>
        <w:t xml:space="preserve"> В 2016 фінансовому році додаткова емісія цінних паперів не проводилася. В</w:t>
      </w:r>
      <w:r w:rsidRPr="00010F8D">
        <w:rPr>
          <w:sz w:val="22"/>
          <w:szCs w:val="28"/>
        </w:rPr>
        <w:t xml:space="preserve">ідповідно до </w:t>
      </w:r>
      <w:r>
        <w:rPr>
          <w:sz w:val="22"/>
          <w:szCs w:val="28"/>
        </w:rPr>
        <w:t xml:space="preserve">останнього </w:t>
      </w:r>
      <w:r w:rsidRPr="00010F8D">
        <w:rPr>
          <w:sz w:val="22"/>
          <w:szCs w:val="28"/>
        </w:rPr>
        <w:t xml:space="preserve">Реєстру </w:t>
      </w:r>
      <w:r>
        <w:rPr>
          <w:sz w:val="22"/>
          <w:szCs w:val="28"/>
        </w:rPr>
        <w:t>власників іменних цінних паперів від 10.10.2016р. вих.№121032зв до складу акціонерів станом на 05.10.2016р. входять: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594"/>
        <w:gridCol w:w="1595"/>
        <w:gridCol w:w="1594"/>
        <w:gridCol w:w="1595"/>
      </w:tblGrid>
      <w:tr w:rsidR="00FF5886" w:rsidRPr="00EF1BD3" w:rsidTr="00FF5886">
        <w:tc>
          <w:tcPr>
            <w:tcW w:w="3261" w:type="dxa"/>
            <w:vAlign w:val="center"/>
          </w:tcPr>
          <w:p w:rsidR="00FF5886" w:rsidRPr="00EF1BD3" w:rsidRDefault="00FF5886" w:rsidP="00FF5886">
            <w:pPr>
              <w:jc w:val="center"/>
              <w:rPr>
                <w:szCs w:val="20"/>
              </w:rPr>
            </w:pPr>
            <w:r w:rsidRPr="00EF1BD3">
              <w:rPr>
                <w:szCs w:val="20"/>
              </w:rPr>
              <w:t>Акціонери</w:t>
            </w:r>
          </w:p>
        </w:tc>
        <w:tc>
          <w:tcPr>
            <w:tcW w:w="1594" w:type="dxa"/>
            <w:vAlign w:val="center"/>
          </w:tcPr>
          <w:p w:rsidR="00FF5886" w:rsidRPr="00EF1BD3" w:rsidRDefault="00FF5886" w:rsidP="00FF5886">
            <w:pPr>
              <w:jc w:val="center"/>
              <w:rPr>
                <w:szCs w:val="20"/>
              </w:rPr>
            </w:pPr>
            <w:r w:rsidRPr="00EF1BD3">
              <w:rPr>
                <w:szCs w:val="20"/>
              </w:rPr>
              <w:t>Кількість</w:t>
            </w:r>
            <w:r>
              <w:rPr>
                <w:szCs w:val="20"/>
              </w:rPr>
              <w:t xml:space="preserve"> осіб</w:t>
            </w:r>
          </w:p>
        </w:tc>
        <w:tc>
          <w:tcPr>
            <w:tcW w:w="1595" w:type="dxa"/>
            <w:vAlign w:val="center"/>
          </w:tcPr>
          <w:p w:rsidR="00FF5886" w:rsidRPr="00EF1BD3" w:rsidRDefault="00FF5886" w:rsidP="00FF5886">
            <w:pPr>
              <w:jc w:val="center"/>
              <w:rPr>
                <w:szCs w:val="20"/>
              </w:rPr>
            </w:pPr>
            <w:r w:rsidRPr="00EF1BD3">
              <w:rPr>
                <w:szCs w:val="20"/>
              </w:rPr>
              <w:t>Кількість акцій, (шт.)</w:t>
            </w:r>
          </w:p>
        </w:tc>
        <w:tc>
          <w:tcPr>
            <w:tcW w:w="1594" w:type="dxa"/>
            <w:vAlign w:val="center"/>
          </w:tcPr>
          <w:p w:rsidR="00FF5886" w:rsidRPr="00EF1BD3" w:rsidRDefault="00FF5886" w:rsidP="00FF5886">
            <w:pPr>
              <w:jc w:val="center"/>
              <w:rPr>
                <w:szCs w:val="20"/>
              </w:rPr>
            </w:pPr>
            <w:r w:rsidRPr="00EF1BD3">
              <w:rPr>
                <w:szCs w:val="20"/>
              </w:rPr>
              <w:t>Відсоток голосів, (%)</w:t>
            </w:r>
          </w:p>
        </w:tc>
        <w:tc>
          <w:tcPr>
            <w:tcW w:w="1595" w:type="dxa"/>
            <w:vAlign w:val="center"/>
          </w:tcPr>
          <w:p w:rsidR="00FF5886" w:rsidRPr="00EF1BD3" w:rsidRDefault="00FF5886" w:rsidP="00FF5886">
            <w:pPr>
              <w:jc w:val="center"/>
              <w:rPr>
                <w:szCs w:val="20"/>
              </w:rPr>
            </w:pPr>
            <w:r w:rsidRPr="00EF1BD3">
              <w:rPr>
                <w:szCs w:val="20"/>
              </w:rPr>
              <w:t>Загальна номінальна вартість (грн.)</w:t>
            </w:r>
          </w:p>
        </w:tc>
      </w:tr>
      <w:tr w:rsidR="00FF5886" w:rsidRPr="001452CD" w:rsidTr="00FF5886">
        <w:tc>
          <w:tcPr>
            <w:tcW w:w="3261" w:type="dxa"/>
          </w:tcPr>
          <w:p w:rsidR="00FF5886" w:rsidRPr="001452CD" w:rsidRDefault="00FF5886" w:rsidP="00FF5886">
            <w:pPr>
              <w:jc w:val="both"/>
              <w:rPr>
                <w:sz w:val="22"/>
              </w:rPr>
            </w:pPr>
            <w:r w:rsidRPr="001452CD">
              <w:rPr>
                <w:sz w:val="22"/>
                <w:szCs w:val="22"/>
              </w:rPr>
              <w:t>Юридичні особи нерезиденти</w:t>
            </w:r>
          </w:p>
        </w:tc>
        <w:tc>
          <w:tcPr>
            <w:tcW w:w="1594" w:type="dxa"/>
            <w:vAlign w:val="center"/>
          </w:tcPr>
          <w:p w:rsidR="00FF5886" w:rsidRPr="001452CD" w:rsidRDefault="00FF5886" w:rsidP="00FF5886">
            <w:pPr>
              <w:jc w:val="center"/>
              <w:rPr>
                <w:sz w:val="22"/>
              </w:rPr>
            </w:pPr>
            <w:r w:rsidRPr="001452CD">
              <w:rPr>
                <w:sz w:val="22"/>
                <w:szCs w:val="22"/>
              </w:rPr>
              <w:t>1</w:t>
            </w:r>
          </w:p>
        </w:tc>
        <w:tc>
          <w:tcPr>
            <w:tcW w:w="1595" w:type="dxa"/>
            <w:vAlign w:val="center"/>
          </w:tcPr>
          <w:p w:rsidR="00FF5886" w:rsidRPr="001452CD" w:rsidRDefault="00FF5886" w:rsidP="00FF5886">
            <w:pPr>
              <w:jc w:val="center"/>
              <w:rPr>
                <w:sz w:val="22"/>
              </w:rPr>
            </w:pPr>
            <w:r w:rsidRPr="001452CD">
              <w:rPr>
                <w:sz w:val="22"/>
                <w:szCs w:val="22"/>
              </w:rPr>
              <w:t>25 306 614</w:t>
            </w:r>
          </w:p>
        </w:tc>
        <w:tc>
          <w:tcPr>
            <w:tcW w:w="1594" w:type="dxa"/>
            <w:vAlign w:val="bottom"/>
          </w:tcPr>
          <w:p w:rsidR="00FF5886" w:rsidRPr="00D94259" w:rsidRDefault="00FF5886" w:rsidP="00FF5886">
            <w:pPr>
              <w:jc w:val="center"/>
              <w:rPr>
                <w:color w:val="000000"/>
                <w:sz w:val="22"/>
                <w:lang w:eastAsia="uk-UA"/>
              </w:rPr>
            </w:pPr>
            <w:r w:rsidRPr="00D94259">
              <w:rPr>
                <w:color w:val="000000"/>
                <w:sz w:val="22"/>
                <w:szCs w:val="22"/>
                <w:lang w:eastAsia="uk-UA"/>
              </w:rPr>
              <w:t>91,559262</w:t>
            </w:r>
          </w:p>
        </w:tc>
        <w:tc>
          <w:tcPr>
            <w:tcW w:w="1595" w:type="dxa"/>
            <w:vAlign w:val="bottom"/>
          </w:tcPr>
          <w:p w:rsidR="00FF5886" w:rsidRPr="00D94259" w:rsidRDefault="00FF5886" w:rsidP="00FF5886">
            <w:pPr>
              <w:jc w:val="right"/>
              <w:rPr>
                <w:color w:val="000000"/>
                <w:sz w:val="22"/>
                <w:lang w:eastAsia="uk-UA"/>
              </w:rPr>
            </w:pPr>
            <w:r w:rsidRPr="001452CD">
              <w:rPr>
                <w:color w:val="000000"/>
                <w:sz w:val="22"/>
                <w:szCs w:val="22"/>
                <w:lang w:eastAsia="uk-UA"/>
              </w:rPr>
              <w:t>6 326 653.</w:t>
            </w:r>
            <w:r w:rsidRPr="00D94259">
              <w:rPr>
                <w:color w:val="000000"/>
                <w:sz w:val="22"/>
                <w:szCs w:val="22"/>
                <w:lang w:eastAsia="uk-UA"/>
              </w:rPr>
              <w:t>50</w:t>
            </w:r>
          </w:p>
        </w:tc>
      </w:tr>
      <w:tr w:rsidR="00FF5886" w:rsidRPr="001452CD" w:rsidTr="00FF5886">
        <w:tc>
          <w:tcPr>
            <w:tcW w:w="3261" w:type="dxa"/>
          </w:tcPr>
          <w:p w:rsidR="00FF5886" w:rsidRPr="001452CD" w:rsidRDefault="00FF5886" w:rsidP="00FF5886">
            <w:pPr>
              <w:jc w:val="both"/>
              <w:rPr>
                <w:sz w:val="22"/>
              </w:rPr>
            </w:pPr>
            <w:r w:rsidRPr="001452CD">
              <w:rPr>
                <w:sz w:val="22"/>
                <w:szCs w:val="22"/>
              </w:rPr>
              <w:t>Юридичні особи резиденти</w:t>
            </w:r>
          </w:p>
        </w:tc>
        <w:tc>
          <w:tcPr>
            <w:tcW w:w="1594" w:type="dxa"/>
            <w:vAlign w:val="center"/>
          </w:tcPr>
          <w:p w:rsidR="00FF5886" w:rsidRPr="001452CD" w:rsidRDefault="00FF5886" w:rsidP="00FF5886">
            <w:pPr>
              <w:jc w:val="center"/>
              <w:rPr>
                <w:sz w:val="22"/>
              </w:rPr>
            </w:pPr>
            <w:r w:rsidRPr="001452CD">
              <w:rPr>
                <w:sz w:val="22"/>
                <w:szCs w:val="22"/>
              </w:rPr>
              <w:t>4</w:t>
            </w:r>
          </w:p>
        </w:tc>
        <w:tc>
          <w:tcPr>
            <w:tcW w:w="1595" w:type="dxa"/>
            <w:vAlign w:val="center"/>
          </w:tcPr>
          <w:p w:rsidR="00FF5886" w:rsidRPr="001452CD" w:rsidRDefault="00FF5886" w:rsidP="00FF5886">
            <w:pPr>
              <w:jc w:val="center"/>
              <w:rPr>
                <w:sz w:val="22"/>
              </w:rPr>
            </w:pPr>
            <w:r w:rsidRPr="001452CD">
              <w:rPr>
                <w:sz w:val="22"/>
                <w:szCs w:val="22"/>
              </w:rPr>
              <w:t>93 800</w:t>
            </w:r>
          </w:p>
        </w:tc>
        <w:tc>
          <w:tcPr>
            <w:tcW w:w="1594" w:type="dxa"/>
            <w:vAlign w:val="bottom"/>
          </w:tcPr>
          <w:p w:rsidR="00FF5886" w:rsidRPr="00D94259" w:rsidRDefault="00FF5886" w:rsidP="00FF5886">
            <w:pPr>
              <w:jc w:val="center"/>
              <w:rPr>
                <w:color w:val="000000"/>
                <w:sz w:val="22"/>
                <w:lang w:eastAsia="uk-UA"/>
              </w:rPr>
            </w:pPr>
            <w:r w:rsidRPr="00D94259">
              <w:rPr>
                <w:color w:val="000000"/>
                <w:sz w:val="22"/>
                <w:szCs w:val="22"/>
                <w:lang w:eastAsia="uk-UA"/>
              </w:rPr>
              <w:t>0,339365</w:t>
            </w:r>
          </w:p>
        </w:tc>
        <w:tc>
          <w:tcPr>
            <w:tcW w:w="1595" w:type="dxa"/>
            <w:vAlign w:val="bottom"/>
          </w:tcPr>
          <w:p w:rsidR="00FF5886" w:rsidRPr="00D94259" w:rsidRDefault="00FF5886" w:rsidP="00FF5886">
            <w:pPr>
              <w:jc w:val="right"/>
              <w:rPr>
                <w:color w:val="000000"/>
                <w:sz w:val="22"/>
                <w:lang w:eastAsia="uk-UA"/>
              </w:rPr>
            </w:pPr>
            <w:r w:rsidRPr="001452CD">
              <w:rPr>
                <w:color w:val="000000"/>
                <w:sz w:val="22"/>
                <w:szCs w:val="22"/>
                <w:lang w:eastAsia="uk-UA"/>
              </w:rPr>
              <w:t>23 450,</w:t>
            </w:r>
            <w:r w:rsidRPr="00D94259">
              <w:rPr>
                <w:color w:val="000000"/>
                <w:sz w:val="22"/>
                <w:szCs w:val="22"/>
                <w:lang w:eastAsia="uk-UA"/>
              </w:rPr>
              <w:t>00</w:t>
            </w:r>
          </w:p>
        </w:tc>
      </w:tr>
      <w:tr w:rsidR="00FF5886" w:rsidRPr="001452CD" w:rsidTr="00FF5886">
        <w:tc>
          <w:tcPr>
            <w:tcW w:w="3261" w:type="dxa"/>
          </w:tcPr>
          <w:p w:rsidR="00FF5886" w:rsidRPr="001452CD" w:rsidRDefault="00FF5886" w:rsidP="00FF5886">
            <w:pPr>
              <w:jc w:val="both"/>
              <w:rPr>
                <w:sz w:val="22"/>
              </w:rPr>
            </w:pPr>
            <w:r w:rsidRPr="001452CD">
              <w:rPr>
                <w:sz w:val="22"/>
                <w:szCs w:val="22"/>
              </w:rPr>
              <w:t>Фізичні особи резиденти</w:t>
            </w:r>
          </w:p>
        </w:tc>
        <w:tc>
          <w:tcPr>
            <w:tcW w:w="1594" w:type="dxa"/>
            <w:vAlign w:val="center"/>
          </w:tcPr>
          <w:p w:rsidR="00FF5886" w:rsidRPr="001452CD" w:rsidRDefault="00FF5886" w:rsidP="00FF5886">
            <w:pPr>
              <w:jc w:val="center"/>
              <w:rPr>
                <w:sz w:val="22"/>
              </w:rPr>
            </w:pPr>
            <w:r w:rsidRPr="001452CD">
              <w:rPr>
                <w:sz w:val="22"/>
                <w:szCs w:val="22"/>
              </w:rPr>
              <w:t>637</w:t>
            </w:r>
          </w:p>
        </w:tc>
        <w:tc>
          <w:tcPr>
            <w:tcW w:w="1595" w:type="dxa"/>
            <w:vAlign w:val="center"/>
          </w:tcPr>
          <w:p w:rsidR="00FF5886" w:rsidRPr="001452CD" w:rsidRDefault="00FF5886" w:rsidP="00FF5886">
            <w:pPr>
              <w:jc w:val="center"/>
              <w:rPr>
                <w:sz w:val="22"/>
              </w:rPr>
            </w:pPr>
            <w:r w:rsidRPr="001452CD">
              <w:rPr>
                <w:sz w:val="22"/>
                <w:szCs w:val="22"/>
              </w:rPr>
              <w:t>2 239 186</w:t>
            </w:r>
          </w:p>
        </w:tc>
        <w:tc>
          <w:tcPr>
            <w:tcW w:w="1594" w:type="dxa"/>
            <w:vAlign w:val="bottom"/>
          </w:tcPr>
          <w:p w:rsidR="00FF5886" w:rsidRPr="00D94259" w:rsidRDefault="00FF5886" w:rsidP="00FF5886">
            <w:pPr>
              <w:jc w:val="center"/>
              <w:rPr>
                <w:color w:val="000000"/>
                <w:sz w:val="22"/>
                <w:lang w:eastAsia="uk-UA"/>
              </w:rPr>
            </w:pPr>
            <w:r w:rsidRPr="00D94259">
              <w:rPr>
                <w:color w:val="000000"/>
                <w:sz w:val="22"/>
                <w:szCs w:val="22"/>
                <w:lang w:eastAsia="uk-UA"/>
              </w:rPr>
              <w:t>8,101369</w:t>
            </w:r>
          </w:p>
        </w:tc>
        <w:tc>
          <w:tcPr>
            <w:tcW w:w="1595" w:type="dxa"/>
            <w:vAlign w:val="bottom"/>
          </w:tcPr>
          <w:p w:rsidR="00FF5886" w:rsidRPr="00D94259" w:rsidRDefault="00FF5886" w:rsidP="00FF5886">
            <w:pPr>
              <w:jc w:val="right"/>
              <w:rPr>
                <w:color w:val="000000"/>
                <w:sz w:val="22"/>
                <w:lang w:eastAsia="uk-UA"/>
              </w:rPr>
            </w:pPr>
            <w:r w:rsidRPr="001452CD">
              <w:rPr>
                <w:color w:val="000000"/>
                <w:sz w:val="22"/>
                <w:szCs w:val="22"/>
                <w:lang w:eastAsia="uk-UA"/>
              </w:rPr>
              <w:t>559 796,</w:t>
            </w:r>
            <w:r w:rsidRPr="00D94259">
              <w:rPr>
                <w:color w:val="000000"/>
                <w:sz w:val="22"/>
                <w:szCs w:val="22"/>
                <w:lang w:eastAsia="uk-UA"/>
              </w:rPr>
              <w:t>50</w:t>
            </w:r>
          </w:p>
        </w:tc>
      </w:tr>
      <w:tr w:rsidR="00FF5886" w:rsidRPr="005E4933" w:rsidTr="00FF5886">
        <w:tc>
          <w:tcPr>
            <w:tcW w:w="3261" w:type="dxa"/>
          </w:tcPr>
          <w:p w:rsidR="00FF5886" w:rsidRPr="005E4933" w:rsidRDefault="00FF5886" w:rsidP="00FF5886">
            <w:pPr>
              <w:jc w:val="both"/>
              <w:rPr>
                <w:b/>
                <w:sz w:val="22"/>
              </w:rPr>
            </w:pPr>
            <w:r w:rsidRPr="005E4933">
              <w:rPr>
                <w:b/>
                <w:sz w:val="22"/>
                <w:szCs w:val="22"/>
              </w:rPr>
              <w:t>Разом:</w:t>
            </w:r>
          </w:p>
        </w:tc>
        <w:tc>
          <w:tcPr>
            <w:tcW w:w="1594" w:type="dxa"/>
            <w:vAlign w:val="center"/>
          </w:tcPr>
          <w:p w:rsidR="00FF5886" w:rsidRPr="005E4933" w:rsidRDefault="00FF5886" w:rsidP="00FF5886">
            <w:pPr>
              <w:jc w:val="center"/>
              <w:rPr>
                <w:b/>
                <w:sz w:val="22"/>
              </w:rPr>
            </w:pPr>
            <w:r>
              <w:rPr>
                <w:b/>
                <w:sz w:val="22"/>
                <w:szCs w:val="22"/>
              </w:rPr>
              <w:t>642</w:t>
            </w:r>
          </w:p>
        </w:tc>
        <w:tc>
          <w:tcPr>
            <w:tcW w:w="1595" w:type="dxa"/>
            <w:vAlign w:val="center"/>
          </w:tcPr>
          <w:p w:rsidR="00FF5886" w:rsidRPr="005E4933" w:rsidRDefault="00FF5886" w:rsidP="00FF5886">
            <w:pPr>
              <w:jc w:val="center"/>
              <w:rPr>
                <w:b/>
                <w:sz w:val="22"/>
              </w:rPr>
            </w:pPr>
            <w:r>
              <w:rPr>
                <w:b/>
                <w:sz w:val="22"/>
              </w:rPr>
              <w:t>27 639 600</w:t>
            </w:r>
          </w:p>
        </w:tc>
        <w:tc>
          <w:tcPr>
            <w:tcW w:w="1594" w:type="dxa"/>
            <w:vAlign w:val="center"/>
          </w:tcPr>
          <w:p w:rsidR="00FF5886" w:rsidRPr="005E4933" w:rsidRDefault="00FF5886" w:rsidP="00FF5886">
            <w:pPr>
              <w:jc w:val="center"/>
              <w:rPr>
                <w:b/>
                <w:sz w:val="22"/>
              </w:rPr>
            </w:pPr>
            <w:r>
              <w:rPr>
                <w:b/>
                <w:sz w:val="22"/>
                <w:szCs w:val="22"/>
              </w:rPr>
              <w:t>100</w:t>
            </w:r>
          </w:p>
        </w:tc>
        <w:tc>
          <w:tcPr>
            <w:tcW w:w="1595" w:type="dxa"/>
          </w:tcPr>
          <w:p w:rsidR="00FF5886" w:rsidRDefault="00FF5886" w:rsidP="00FF5886">
            <w:pPr>
              <w:jc w:val="right"/>
              <w:rPr>
                <w:b/>
                <w:sz w:val="22"/>
              </w:rPr>
            </w:pPr>
            <w:r>
              <w:rPr>
                <w:b/>
                <w:sz w:val="22"/>
                <w:szCs w:val="22"/>
              </w:rPr>
              <w:t>6 909 900,00</w:t>
            </w:r>
          </w:p>
        </w:tc>
      </w:tr>
    </w:tbl>
    <w:p w:rsidR="00FF5886" w:rsidRPr="00127EB9" w:rsidRDefault="00FF5886" w:rsidP="00FF5886">
      <w:pPr>
        <w:jc w:val="both"/>
        <w:rPr>
          <w:sz w:val="10"/>
          <w:szCs w:val="10"/>
        </w:rPr>
      </w:pPr>
    </w:p>
    <w:p w:rsidR="00FF5886" w:rsidRPr="000E00B5" w:rsidRDefault="00FF5886" w:rsidP="00FF5886">
      <w:pPr>
        <w:ind w:firstLine="708"/>
        <w:jc w:val="both"/>
        <w:rPr>
          <w:b/>
          <w:sz w:val="22"/>
          <w:szCs w:val="22"/>
        </w:rPr>
      </w:pPr>
      <w:r w:rsidRPr="000E00B5">
        <w:rPr>
          <w:b/>
          <w:snapToGrid w:val="0"/>
          <w:color w:val="000000"/>
          <w:sz w:val="22"/>
          <w:szCs w:val="22"/>
        </w:rPr>
        <w:t>Статутний капітал Компанії станом на 31.12.2016р.</w:t>
      </w:r>
      <w:r w:rsidRPr="000E00B5">
        <w:rPr>
          <w:b/>
          <w:sz w:val="22"/>
          <w:szCs w:val="22"/>
        </w:rPr>
        <w:t xml:space="preserve"> сформований і сплачений у розмірі 6</w:t>
      </w:r>
      <w:r w:rsidRPr="000E00B5">
        <w:rPr>
          <w:b/>
          <w:sz w:val="22"/>
          <w:szCs w:val="22"/>
          <w:lang w:val="ru-RU"/>
        </w:rPr>
        <w:t> </w:t>
      </w:r>
      <w:r w:rsidRPr="000E00B5">
        <w:rPr>
          <w:b/>
          <w:sz w:val="22"/>
          <w:szCs w:val="22"/>
        </w:rPr>
        <w:t>909</w:t>
      </w:r>
      <w:r w:rsidRPr="000E00B5">
        <w:rPr>
          <w:b/>
          <w:sz w:val="22"/>
          <w:szCs w:val="22"/>
          <w:lang w:val="ru-RU"/>
        </w:rPr>
        <w:t> </w:t>
      </w:r>
      <w:r w:rsidRPr="000E00B5">
        <w:rPr>
          <w:b/>
          <w:sz w:val="22"/>
          <w:szCs w:val="22"/>
        </w:rPr>
        <w:t>900 (шість мільйонів дев’ятсот дев’ять тисяч дев’ятсот) гривень 00 копійок, що складає 100 (сто) відсотків зафіксованої в Статуті Компанії</w:t>
      </w:r>
      <w:r>
        <w:rPr>
          <w:b/>
          <w:sz w:val="22"/>
          <w:szCs w:val="22"/>
        </w:rPr>
        <w:t xml:space="preserve"> суми с</w:t>
      </w:r>
      <w:r w:rsidRPr="000E00B5">
        <w:rPr>
          <w:b/>
          <w:sz w:val="22"/>
          <w:szCs w:val="22"/>
        </w:rPr>
        <w:t>татутного капіталу.</w:t>
      </w:r>
    </w:p>
    <w:p w:rsidR="00FF5886" w:rsidRDefault="00FF5886" w:rsidP="00FF5886">
      <w:pPr>
        <w:pStyle w:val="34"/>
        <w:ind w:firstLine="0"/>
        <w:rPr>
          <w:sz w:val="10"/>
          <w:szCs w:val="10"/>
        </w:rPr>
      </w:pPr>
    </w:p>
    <w:p w:rsidR="00FF5886" w:rsidRPr="00F974EE" w:rsidRDefault="00FF5886" w:rsidP="00FF5886">
      <w:pPr>
        <w:jc w:val="both"/>
        <w:rPr>
          <w:bCs/>
          <w:sz w:val="22"/>
          <w:szCs w:val="22"/>
        </w:rPr>
      </w:pPr>
      <w:r>
        <w:rPr>
          <w:b/>
          <w:bCs/>
          <w:i/>
          <w:sz w:val="22"/>
          <w:szCs w:val="22"/>
          <w:u w:val="single"/>
        </w:rPr>
        <w:t>К</w:t>
      </w:r>
      <w:r w:rsidRPr="006C403D">
        <w:rPr>
          <w:b/>
          <w:bCs/>
          <w:i/>
          <w:sz w:val="22"/>
          <w:szCs w:val="22"/>
          <w:u w:val="single"/>
        </w:rPr>
        <w:t>апітал</w:t>
      </w:r>
      <w:r>
        <w:rPr>
          <w:b/>
          <w:bCs/>
          <w:i/>
          <w:sz w:val="22"/>
          <w:szCs w:val="22"/>
          <w:u w:val="single"/>
        </w:rPr>
        <w:t xml:space="preserve"> у дооцінках</w:t>
      </w:r>
      <w:r w:rsidRPr="006C403D">
        <w:rPr>
          <w:b/>
          <w:bCs/>
          <w:i/>
          <w:sz w:val="22"/>
          <w:szCs w:val="22"/>
          <w:u w:val="single"/>
        </w:rPr>
        <w:t>.</w:t>
      </w:r>
      <w:r w:rsidRPr="00F9698B">
        <w:rPr>
          <w:spacing w:val="-10"/>
          <w:kern w:val="20"/>
          <w:sz w:val="22"/>
          <w:szCs w:val="22"/>
        </w:rPr>
        <w:t xml:space="preserve"> </w:t>
      </w:r>
      <w:r>
        <w:rPr>
          <w:bCs/>
          <w:sz w:val="22"/>
          <w:szCs w:val="22"/>
        </w:rPr>
        <w:t>С</w:t>
      </w:r>
      <w:r w:rsidRPr="00F974EE">
        <w:rPr>
          <w:bCs/>
          <w:sz w:val="22"/>
          <w:szCs w:val="22"/>
        </w:rPr>
        <w:t>таном на 31.12.20</w:t>
      </w:r>
      <w:r>
        <w:rPr>
          <w:bCs/>
          <w:sz w:val="22"/>
          <w:szCs w:val="22"/>
          <w:lang w:val="ru-RU"/>
        </w:rPr>
        <w:t>16</w:t>
      </w:r>
      <w:r w:rsidRPr="00F974EE">
        <w:rPr>
          <w:bCs/>
          <w:sz w:val="22"/>
          <w:szCs w:val="22"/>
        </w:rPr>
        <w:t xml:space="preserve"> року </w:t>
      </w:r>
      <w:r>
        <w:rPr>
          <w:bCs/>
          <w:sz w:val="22"/>
          <w:szCs w:val="22"/>
        </w:rPr>
        <w:t>капітал у дооцінках складає 14 952</w:t>
      </w:r>
      <w:r w:rsidRPr="00F974EE">
        <w:rPr>
          <w:bCs/>
          <w:sz w:val="22"/>
          <w:szCs w:val="22"/>
        </w:rPr>
        <w:t xml:space="preserve"> тис. грн., обліковується на рахунку </w:t>
      </w:r>
      <w:r>
        <w:rPr>
          <w:bCs/>
          <w:sz w:val="22"/>
          <w:szCs w:val="22"/>
        </w:rPr>
        <w:t>423</w:t>
      </w:r>
      <w:r w:rsidRPr="00F974EE">
        <w:rPr>
          <w:bCs/>
          <w:sz w:val="22"/>
          <w:szCs w:val="22"/>
        </w:rPr>
        <w:t xml:space="preserve"> і </w:t>
      </w:r>
      <w:r w:rsidRPr="00F974EE">
        <w:rPr>
          <w:sz w:val="22"/>
          <w:szCs w:val="22"/>
        </w:rPr>
        <w:t>включає суму переоцінки необоротних активів.</w:t>
      </w:r>
      <w:r>
        <w:rPr>
          <w:sz w:val="22"/>
          <w:szCs w:val="22"/>
        </w:rPr>
        <w:t xml:space="preserve"> Аудитори зауважують, що у продовж відповідних переодів з моменту проведення дооцінки необоротних активів, не відбувалося зменшення капіталу у дооцінці на частку нарахованої амортизації, яка припадає на переоцінену вартість (не відбувалася рекласифікація власного капіталу). Достовірно визначити суму, на яку необхідно зменшити капітал у дооцінці не можливо.</w:t>
      </w:r>
    </w:p>
    <w:p w:rsidR="00FF5886" w:rsidRDefault="00FF5886" w:rsidP="00FF5886">
      <w:pPr>
        <w:pStyle w:val="34"/>
        <w:ind w:firstLine="0"/>
        <w:rPr>
          <w:sz w:val="10"/>
          <w:szCs w:val="10"/>
        </w:rPr>
      </w:pPr>
    </w:p>
    <w:p w:rsidR="00FF5886" w:rsidRPr="00F974EE" w:rsidRDefault="00FF5886" w:rsidP="00FF5886">
      <w:pPr>
        <w:jc w:val="both"/>
        <w:rPr>
          <w:bCs/>
          <w:sz w:val="22"/>
          <w:szCs w:val="22"/>
        </w:rPr>
      </w:pPr>
      <w:r>
        <w:rPr>
          <w:b/>
          <w:bCs/>
          <w:i/>
          <w:sz w:val="22"/>
          <w:szCs w:val="22"/>
          <w:u w:val="single"/>
        </w:rPr>
        <w:t>Додатковий к</w:t>
      </w:r>
      <w:r w:rsidRPr="006C403D">
        <w:rPr>
          <w:b/>
          <w:bCs/>
          <w:i/>
          <w:sz w:val="22"/>
          <w:szCs w:val="22"/>
          <w:u w:val="single"/>
        </w:rPr>
        <w:t>апітал.</w:t>
      </w:r>
      <w:r w:rsidRPr="00F9698B">
        <w:rPr>
          <w:spacing w:val="-10"/>
          <w:kern w:val="20"/>
          <w:sz w:val="22"/>
          <w:szCs w:val="22"/>
        </w:rPr>
        <w:t xml:space="preserve"> </w:t>
      </w:r>
      <w:r>
        <w:rPr>
          <w:bCs/>
          <w:sz w:val="22"/>
          <w:szCs w:val="22"/>
        </w:rPr>
        <w:t>В</w:t>
      </w:r>
      <w:r>
        <w:rPr>
          <w:sz w:val="22"/>
          <w:szCs w:val="22"/>
        </w:rPr>
        <w:t xml:space="preserve"> </w:t>
      </w:r>
      <w:r w:rsidRPr="0009000B">
        <w:rPr>
          <w:sz w:val="22"/>
          <w:szCs w:val="22"/>
        </w:rPr>
        <w:t>201</w:t>
      </w:r>
      <w:r>
        <w:rPr>
          <w:sz w:val="22"/>
          <w:szCs w:val="22"/>
        </w:rPr>
        <w:t>6</w:t>
      </w:r>
      <w:r w:rsidRPr="0009000B">
        <w:rPr>
          <w:sz w:val="22"/>
          <w:szCs w:val="22"/>
        </w:rPr>
        <w:t xml:space="preserve"> році змін у складі додаткового капіталу не відбувалося, станом на 31.12.20</w:t>
      </w:r>
      <w:r>
        <w:rPr>
          <w:sz w:val="22"/>
          <w:szCs w:val="22"/>
        </w:rPr>
        <w:t>16</w:t>
      </w:r>
      <w:r w:rsidRPr="0009000B">
        <w:rPr>
          <w:sz w:val="22"/>
          <w:szCs w:val="22"/>
        </w:rPr>
        <w:t xml:space="preserve">р. додатковий капітал складає </w:t>
      </w:r>
      <w:r>
        <w:rPr>
          <w:sz w:val="22"/>
          <w:szCs w:val="22"/>
        </w:rPr>
        <w:t>4 153</w:t>
      </w:r>
      <w:r w:rsidRPr="0009000B">
        <w:rPr>
          <w:sz w:val="22"/>
          <w:szCs w:val="22"/>
        </w:rPr>
        <w:t xml:space="preserve"> тис. грн. (Ф.№1 р.1410)</w:t>
      </w:r>
      <w:r>
        <w:rPr>
          <w:sz w:val="22"/>
          <w:szCs w:val="22"/>
        </w:rPr>
        <w:t xml:space="preserve"> та</w:t>
      </w:r>
      <w:r w:rsidRPr="0009000B">
        <w:rPr>
          <w:sz w:val="22"/>
          <w:szCs w:val="22"/>
        </w:rPr>
        <w:t xml:space="preserve"> сформований за рахунок</w:t>
      </w:r>
      <w:r>
        <w:rPr>
          <w:sz w:val="22"/>
          <w:szCs w:val="22"/>
        </w:rPr>
        <w:t xml:space="preserve"> безоплатно отриманих активів.</w:t>
      </w:r>
    </w:p>
    <w:p w:rsidR="00FF5886" w:rsidRDefault="00FF5886" w:rsidP="00FF5886">
      <w:pPr>
        <w:jc w:val="both"/>
        <w:rPr>
          <w:sz w:val="10"/>
          <w:szCs w:val="10"/>
        </w:rPr>
      </w:pPr>
    </w:p>
    <w:p w:rsidR="00FF5886" w:rsidRPr="00F974EE" w:rsidRDefault="00FF5886" w:rsidP="00FF5886">
      <w:pPr>
        <w:jc w:val="both"/>
        <w:rPr>
          <w:bCs/>
          <w:sz w:val="22"/>
          <w:szCs w:val="22"/>
        </w:rPr>
      </w:pPr>
      <w:r>
        <w:rPr>
          <w:b/>
          <w:bCs/>
          <w:i/>
          <w:sz w:val="22"/>
          <w:szCs w:val="22"/>
          <w:u w:val="single"/>
        </w:rPr>
        <w:t>Резервний к</w:t>
      </w:r>
      <w:r w:rsidRPr="006C403D">
        <w:rPr>
          <w:b/>
          <w:bCs/>
          <w:i/>
          <w:sz w:val="22"/>
          <w:szCs w:val="22"/>
          <w:u w:val="single"/>
        </w:rPr>
        <w:t>апітал.</w:t>
      </w:r>
      <w:r w:rsidRPr="00F9698B">
        <w:rPr>
          <w:spacing w:val="-10"/>
          <w:kern w:val="20"/>
          <w:sz w:val="22"/>
          <w:szCs w:val="22"/>
        </w:rPr>
        <w:t xml:space="preserve"> </w:t>
      </w:r>
      <w:r>
        <w:rPr>
          <w:sz w:val="22"/>
          <w:szCs w:val="22"/>
        </w:rPr>
        <w:t>Відповідно до Протоколу №15 загальних зборів акціонерів від 16.04.2016р. було прийнято рішення про</w:t>
      </w:r>
      <w:r>
        <w:rPr>
          <w:bCs/>
          <w:sz w:val="22"/>
          <w:szCs w:val="22"/>
        </w:rPr>
        <w:t xml:space="preserve"> направлення частини чистого прибутку, отриманого за підсумками 2015 фінансового року, на збільшення резервного капіталу в сумі 460 тис. грн. (п. 7 Протоколу). Станом на 31.12.2016р. загальна сума сформованого резервного капіталу складає 1 036 тис. грн.</w:t>
      </w:r>
    </w:p>
    <w:p w:rsidR="00FF5886" w:rsidRDefault="00FF5886" w:rsidP="00FF5886">
      <w:pPr>
        <w:jc w:val="both"/>
        <w:rPr>
          <w:sz w:val="10"/>
          <w:szCs w:val="10"/>
        </w:rPr>
      </w:pPr>
    </w:p>
    <w:p w:rsidR="00FF5886" w:rsidRDefault="00FF5886" w:rsidP="00FF5886">
      <w:pPr>
        <w:jc w:val="both"/>
        <w:rPr>
          <w:sz w:val="10"/>
          <w:szCs w:val="10"/>
        </w:rPr>
      </w:pPr>
      <w:r>
        <w:rPr>
          <w:sz w:val="10"/>
          <w:szCs w:val="10"/>
        </w:rPr>
        <w:br w:type="column"/>
      </w:r>
    </w:p>
    <w:p w:rsidR="00FF5886" w:rsidRPr="004C5539" w:rsidRDefault="00FF5886" w:rsidP="00FF5886">
      <w:pPr>
        <w:jc w:val="both"/>
        <w:rPr>
          <w:sz w:val="22"/>
          <w:szCs w:val="22"/>
        </w:rPr>
      </w:pPr>
      <w:r>
        <w:rPr>
          <w:b/>
          <w:bCs/>
          <w:i/>
          <w:sz w:val="22"/>
          <w:szCs w:val="22"/>
          <w:u w:val="single"/>
        </w:rPr>
        <w:t>Нерозподілений прибуток (непокритий збиток)</w:t>
      </w:r>
      <w:r w:rsidRPr="006C403D">
        <w:rPr>
          <w:b/>
          <w:bCs/>
          <w:i/>
          <w:sz w:val="22"/>
          <w:szCs w:val="22"/>
          <w:u w:val="single"/>
        </w:rPr>
        <w:t>.</w:t>
      </w:r>
      <w:r w:rsidRPr="00F9698B">
        <w:rPr>
          <w:spacing w:val="-10"/>
          <w:kern w:val="20"/>
          <w:sz w:val="22"/>
          <w:szCs w:val="22"/>
        </w:rPr>
        <w:t xml:space="preserve"> </w:t>
      </w:r>
      <w:r>
        <w:rPr>
          <w:sz w:val="22"/>
          <w:szCs w:val="22"/>
        </w:rPr>
        <w:t>В зв</w:t>
      </w:r>
      <w:r w:rsidRPr="00D9475A">
        <w:rPr>
          <w:sz w:val="22"/>
          <w:szCs w:val="22"/>
          <w:lang w:val="ru-RU"/>
        </w:rPr>
        <w:t>'</w:t>
      </w:r>
      <w:r>
        <w:rPr>
          <w:sz w:val="22"/>
          <w:szCs w:val="22"/>
        </w:rPr>
        <w:t>язку з проведенням звіряння окремих розрахунків, в тому числі з фіскальною службою України у 2016 році Компанією</w:t>
      </w:r>
      <w:r w:rsidRPr="00CF3190">
        <w:rPr>
          <w:sz w:val="22"/>
          <w:szCs w:val="22"/>
        </w:rPr>
        <w:t xml:space="preserve"> було проведено коригування статті Звіту про фінансовий стан «Нерозподілений прибуток (непокритий збиток)» станом на 01.01.20</w:t>
      </w:r>
      <w:r>
        <w:rPr>
          <w:sz w:val="22"/>
          <w:szCs w:val="22"/>
        </w:rPr>
        <w:t>16</w:t>
      </w:r>
      <w:r w:rsidRPr="00CF3190">
        <w:rPr>
          <w:sz w:val="22"/>
          <w:szCs w:val="22"/>
        </w:rPr>
        <w:t xml:space="preserve">р. в сумі </w:t>
      </w:r>
      <w:r>
        <w:rPr>
          <w:sz w:val="22"/>
          <w:szCs w:val="22"/>
        </w:rPr>
        <w:t>( 976 )</w:t>
      </w:r>
      <w:r w:rsidRPr="00CF3190">
        <w:rPr>
          <w:sz w:val="22"/>
          <w:szCs w:val="22"/>
        </w:rPr>
        <w:t xml:space="preserve"> </w:t>
      </w:r>
      <w:r>
        <w:rPr>
          <w:sz w:val="22"/>
          <w:szCs w:val="22"/>
        </w:rPr>
        <w:t>тис. грн. (Форма №4 рядок 4010), в тому числі:</w:t>
      </w:r>
    </w:p>
    <w:tbl>
      <w:tblPr>
        <w:tblW w:w="8647" w:type="dxa"/>
        <w:tblInd w:w="675" w:type="dxa"/>
        <w:tblLook w:val="01E0"/>
      </w:tblPr>
      <w:tblGrid>
        <w:gridCol w:w="2127"/>
        <w:gridCol w:w="6520"/>
      </w:tblGrid>
      <w:tr w:rsidR="00FF5886" w:rsidRPr="00642DE4" w:rsidTr="00FF5886">
        <w:tc>
          <w:tcPr>
            <w:tcW w:w="2127" w:type="dxa"/>
          </w:tcPr>
          <w:p w:rsidR="00FF5886" w:rsidRPr="00642DE4" w:rsidRDefault="00FF5886" w:rsidP="00FF5886">
            <w:pPr>
              <w:jc w:val="right"/>
              <w:rPr>
                <w:sz w:val="22"/>
              </w:rPr>
            </w:pPr>
            <w:r>
              <w:rPr>
                <w:sz w:val="22"/>
                <w:szCs w:val="22"/>
              </w:rPr>
              <w:t xml:space="preserve">( 1 640 )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нарахована амортизація біологічних активів до 01.01.2016р.</w:t>
            </w:r>
          </w:p>
        </w:tc>
      </w:tr>
      <w:tr w:rsidR="00FF5886" w:rsidRPr="00642DE4" w:rsidTr="00FF5886">
        <w:tc>
          <w:tcPr>
            <w:tcW w:w="2127" w:type="dxa"/>
          </w:tcPr>
          <w:p w:rsidR="00FF5886" w:rsidRPr="00642DE4" w:rsidRDefault="00FF5886" w:rsidP="00FF5886">
            <w:pPr>
              <w:jc w:val="right"/>
              <w:rPr>
                <w:sz w:val="22"/>
              </w:rPr>
            </w:pPr>
            <w:r>
              <w:rPr>
                <w:sz w:val="22"/>
                <w:szCs w:val="22"/>
              </w:rPr>
              <w:t xml:space="preserve">(  133  )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коригування розрахунків по єдиному соціальному внеску</w:t>
            </w:r>
          </w:p>
        </w:tc>
      </w:tr>
      <w:tr w:rsidR="00FF5886" w:rsidRPr="00642DE4" w:rsidTr="00FF5886">
        <w:tc>
          <w:tcPr>
            <w:tcW w:w="2127" w:type="dxa"/>
          </w:tcPr>
          <w:p w:rsidR="00FF5886" w:rsidRPr="00642DE4" w:rsidRDefault="00FF5886" w:rsidP="00FF5886">
            <w:pPr>
              <w:jc w:val="right"/>
              <w:rPr>
                <w:sz w:val="22"/>
              </w:rPr>
            </w:pPr>
            <w:r>
              <w:rPr>
                <w:sz w:val="22"/>
                <w:szCs w:val="22"/>
              </w:rPr>
              <w:t xml:space="preserve">399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коригування балансової вартості запасів</w:t>
            </w:r>
          </w:p>
        </w:tc>
      </w:tr>
      <w:tr w:rsidR="00FF5886" w:rsidRPr="00642DE4" w:rsidTr="00FF5886">
        <w:tc>
          <w:tcPr>
            <w:tcW w:w="2127" w:type="dxa"/>
          </w:tcPr>
          <w:p w:rsidR="00FF5886" w:rsidRPr="00642DE4" w:rsidRDefault="00FF5886" w:rsidP="00FF5886">
            <w:pPr>
              <w:jc w:val="right"/>
              <w:rPr>
                <w:sz w:val="22"/>
              </w:rPr>
            </w:pPr>
            <w:r>
              <w:rPr>
                <w:sz w:val="22"/>
                <w:szCs w:val="22"/>
              </w:rPr>
              <w:t xml:space="preserve">233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відновлення дебіторської заборгованості, яку було списано у попередніх періодах</w:t>
            </w:r>
          </w:p>
        </w:tc>
      </w:tr>
      <w:tr w:rsidR="00FF5886" w:rsidRPr="00642DE4" w:rsidTr="00FF5886">
        <w:tc>
          <w:tcPr>
            <w:tcW w:w="2127" w:type="dxa"/>
          </w:tcPr>
          <w:p w:rsidR="00FF5886" w:rsidRPr="00642DE4" w:rsidRDefault="00FF5886" w:rsidP="00FF5886">
            <w:pPr>
              <w:jc w:val="right"/>
              <w:rPr>
                <w:sz w:val="22"/>
              </w:rPr>
            </w:pPr>
            <w:r>
              <w:rPr>
                <w:sz w:val="22"/>
                <w:szCs w:val="22"/>
              </w:rPr>
              <w:t xml:space="preserve">146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коригування кредиторської заборгованості, в тому числі по розрахунках з фізичними особами по паях</w:t>
            </w:r>
          </w:p>
        </w:tc>
      </w:tr>
      <w:tr w:rsidR="00FF5886" w:rsidRPr="00642DE4" w:rsidTr="00FF5886">
        <w:tc>
          <w:tcPr>
            <w:tcW w:w="2127" w:type="dxa"/>
          </w:tcPr>
          <w:p w:rsidR="00FF5886" w:rsidRPr="00642DE4" w:rsidRDefault="00FF5886" w:rsidP="00FF5886">
            <w:pPr>
              <w:jc w:val="right"/>
              <w:rPr>
                <w:sz w:val="22"/>
              </w:rPr>
            </w:pPr>
            <w:r>
              <w:rPr>
                <w:sz w:val="22"/>
                <w:szCs w:val="22"/>
              </w:rPr>
              <w:t xml:space="preserve">19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інші виправлення в бухгалтерському обліку</w:t>
            </w:r>
          </w:p>
        </w:tc>
      </w:tr>
    </w:tbl>
    <w:p w:rsidR="00FF5886" w:rsidRDefault="00FF5886" w:rsidP="00FF5886">
      <w:pPr>
        <w:ind w:firstLine="720"/>
        <w:jc w:val="both"/>
        <w:rPr>
          <w:sz w:val="22"/>
          <w:szCs w:val="22"/>
        </w:rPr>
      </w:pPr>
      <w:r>
        <w:rPr>
          <w:sz w:val="22"/>
          <w:szCs w:val="22"/>
        </w:rPr>
        <w:t>З урахуванням проведених коригувань та розподілу прибутку попередніх звітних періодів зміни н</w:t>
      </w:r>
      <w:r w:rsidRPr="00CF3190">
        <w:rPr>
          <w:sz w:val="22"/>
          <w:szCs w:val="22"/>
        </w:rPr>
        <w:t>ерозподілен</w:t>
      </w:r>
      <w:r>
        <w:rPr>
          <w:sz w:val="22"/>
          <w:szCs w:val="22"/>
        </w:rPr>
        <w:t>ого</w:t>
      </w:r>
      <w:r w:rsidRPr="00CF3190">
        <w:rPr>
          <w:sz w:val="22"/>
          <w:szCs w:val="22"/>
        </w:rPr>
        <w:t xml:space="preserve"> прибут</w:t>
      </w:r>
      <w:r>
        <w:rPr>
          <w:sz w:val="22"/>
          <w:szCs w:val="22"/>
        </w:rPr>
        <w:t>ку</w:t>
      </w:r>
      <w:r w:rsidRPr="00CF3190">
        <w:rPr>
          <w:sz w:val="22"/>
          <w:szCs w:val="22"/>
        </w:rPr>
        <w:t xml:space="preserve"> </w:t>
      </w:r>
      <w:r>
        <w:rPr>
          <w:sz w:val="22"/>
          <w:szCs w:val="22"/>
        </w:rPr>
        <w:t>Компанії за 2016 рік є наступними:</w:t>
      </w:r>
    </w:p>
    <w:tbl>
      <w:tblPr>
        <w:tblW w:w="8647" w:type="dxa"/>
        <w:tblInd w:w="675" w:type="dxa"/>
        <w:tblLook w:val="01E0"/>
      </w:tblPr>
      <w:tblGrid>
        <w:gridCol w:w="2127"/>
        <w:gridCol w:w="6520"/>
      </w:tblGrid>
      <w:tr w:rsidR="00FF5886" w:rsidRPr="00642DE4" w:rsidTr="00FF5886">
        <w:tc>
          <w:tcPr>
            <w:tcW w:w="2127" w:type="dxa"/>
          </w:tcPr>
          <w:p w:rsidR="00FF5886" w:rsidRPr="00642DE4" w:rsidRDefault="00FF5886" w:rsidP="00FF5886">
            <w:pPr>
              <w:jc w:val="right"/>
              <w:rPr>
                <w:sz w:val="22"/>
              </w:rPr>
            </w:pPr>
            <w:r>
              <w:rPr>
                <w:sz w:val="22"/>
                <w:szCs w:val="22"/>
              </w:rPr>
              <w:t xml:space="preserve">52 412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нерозподілений прибуток на 01.01.2016р. (форма №1, колонка 3, рядок 1420)</w:t>
            </w:r>
          </w:p>
        </w:tc>
      </w:tr>
      <w:tr w:rsidR="00FF5886" w:rsidRPr="00642DE4" w:rsidTr="00FF5886">
        <w:tc>
          <w:tcPr>
            <w:tcW w:w="2127" w:type="dxa"/>
          </w:tcPr>
          <w:p w:rsidR="00FF5886" w:rsidRPr="00642DE4" w:rsidRDefault="00FF5886" w:rsidP="00FF5886">
            <w:pPr>
              <w:jc w:val="right"/>
              <w:rPr>
                <w:sz w:val="22"/>
              </w:rPr>
            </w:pPr>
            <w:r>
              <w:rPr>
                <w:sz w:val="22"/>
                <w:szCs w:val="22"/>
              </w:rPr>
              <w:t xml:space="preserve">(  976  )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42DE4">
              <w:rPr>
                <w:sz w:val="22"/>
                <w:szCs w:val="22"/>
              </w:rPr>
              <w:t xml:space="preserve">- </w:t>
            </w:r>
            <w:r>
              <w:rPr>
                <w:sz w:val="22"/>
                <w:szCs w:val="22"/>
              </w:rPr>
              <w:t>коригування нерозподіленого прибутку у зв’язку з виправленням помилок попередніх звітних періодів (форма №4, рядок 4010)</w:t>
            </w:r>
          </w:p>
        </w:tc>
      </w:tr>
      <w:tr w:rsidR="00FF5886" w:rsidRPr="00642DE4" w:rsidTr="00FF5886">
        <w:tc>
          <w:tcPr>
            <w:tcW w:w="2127" w:type="dxa"/>
          </w:tcPr>
          <w:p w:rsidR="00FF5886" w:rsidRDefault="00FF5886" w:rsidP="00FF5886">
            <w:pPr>
              <w:jc w:val="right"/>
              <w:rPr>
                <w:sz w:val="22"/>
              </w:rPr>
            </w:pPr>
            <w:r>
              <w:rPr>
                <w:sz w:val="22"/>
                <w:szCs w:val="22"/>
              </w:rPr>
              <w:t>(  460  ) тис. грн.</w:t>
            </w:r>
          </w:p>
        </w:tc>
        <w:tc>
          <w:tcPr>
            <w:tcW w:w="6520" w:type="dxa"/>
            <w:shd w:val="clear" w:color="auto" w:fill="auto"/>
          </w:tcPr>
          <w:p w:rsidR="00FF5886" w:rsidRPr="00642DE4" w:rsidRDefault="00FF5886" w:rsidP="00FF5886">
            <w:pPr>
              <w:jc w:val="both"/>
              <w:rPr>
                <w:sz w:val="22"/>
              </w:rPr>
            </w:pPr>
            <w:r w:rsidRPr="00642DE4">
              <w:rPr>
                <w:sz w:val="22"/>
                <w:szCs w:val="22"/>
              </w:rPr>
              <w:t xml:space="preserve">- </w:t>
            </w:r>
            <w:r>
              <w:rPr>
                <w:bCs/>
                <w:sz w:val="22"/>
                <w:szCs w:val="22"/>
              </w:rPr>
              <w:t>направлення частини чистого прибутку на збільшення резервного капіталу</w:t>
            </w:r>
          </w:p>
        </w:tc>
      </w:tr>
      <w:tr w:rsidR="00FF5886" w:rsidRPr="00642DE4" w:rsidTr="00FF5886">
        <w:tc>
          <w:tcPr>
            <w:tcW w:w="2127" w:type="dxa"/>
          </w:tcPr>
          <w:p w:rsidR="00FF5886" w:rsidRPr="00642DE4" w:rsidRDefault="00FF5886" w:rsidP="00FF5886">
            <w:pPr>
              <w:jc w:val="right"/>
              <w:rPr>
                <w:sz w:val="22"/>
              </w:rPr>
            </w:pPr>
            <w:r>
              <w:rPr>
                <w:sz w:val="22"/>
                <w:szCs w:val="22"/>
              </w:rPr>
              <w:t xml:space="preserve">( 3 801 )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Pr>
                <w:sz w:val="22"/>
                <w:szCs w:val="22"/>
              </w:rPr>
              <w:t>- сукупні збитки за 2016 фінансовий рік (форма №2, рядок 2465)</w:t>
            </w:r>
          </w:p>
        </w:tc>
      </w:tr>
      <w:tr w:rsidR="00FF5886" w:rsidRPr="00642DE4" w:rsidTr="00FF5886">
        <w:tc>
          <w:tcPr>
            <w:tcW w:w="2127" w:type="dxa"/>
          </w:tcPr>
          <w:p w:rsidR="00FF5886" w:rsidRPr="00642DE4" w:rsidRDefault="00FF5886" w:rsidP="00FF5886">
            <w:pPr>
              <w:jc w:val="right"/>
              <w:rPr>
                <w:sz w:val="22"/>
              </w:rPr>
            </w:pPr>
            <w:r>
              <w:rPr>
                <w:sz w:val="22"/>
                <w:szCs w:val="22"/>
              </w:rPr>
              <w:t xml:space="preserve">47 175 </w:t>
            </w:r>
            <w:r w:rsidRPr="00642DE4">
              <w:rPr>
                <w:sz w:val="22"/>
                <w:szCs w:val="22"/>
              </w:rPr>
              <w:t>тис. грн.</w:t>
            </w:r>
          </w:p>
        </w:tc>
        <w:tc>
          <w:tcPr>
            <w:tcW w:w="6520" w:type="dxa"/>
            <w:shd w:val="clear" w:color="auto" w:fill="auto"/>
          </w:tcPr>
          <w:p w:rsidR="00FF5886" w:rsidRPr="006F150B" w:rsidRDefault="00FF5886" w:rsidP="00FF5886">
            <w:pPr>
              <w:jc w:val="both"/>
              <w:rPr>
                <w:sz w:val="22"/>
              </w:rPr>
            </w:pPr>
            <w:r w:rsidRPr="006828AC">
              <w:rPr>
                <w:sz w:val="22"/>
                <w:szCs w:val="22"/>
              </w:rPr>
              <w:t xml:space="preserve">- </w:t>
            </w:r>
            <w:r>
              <w:rPr>
                <w:sz w:val="22"/>
                <w:szCs w:val="22"/>
              </w:rPr>
              <w:t>нерозподілені збитки на 31.12.2016р. (форма №1, колонка 4, рядок 1420)</w:t>
            </w:r>
          </w:p>
        </w:tc>
      </w:tr>
    </w:tbl>
    <w:p w:rsidR="00FF5886" w:rsidRDefault="00FF5886" w:rsidP="00FF5886">
      <w:pPr>
        <w:ind w:firstLine="720"/>
        <w:jc w:val="both"/>
        <w:rPr>
          <w:snapToGrid w:val="0"/>
          <w:color w:val="000000"/>
          <w:sz w:val="10"/>
          <w:szCs w:val="10"/>
        </w:rPr>
      </w:pPr>
      <w:r>
        <w:rPr>
          <w:sz w:val="22"/>
          <w:szCs w:val="22"/>
        </w:rPr>
        <w:t>Станом на 31.12.2016р. сума нерозподіленого прибутку Компанії складає 47 175 тис. грн. (сорок сім мільйонів сто сімдесят п</w:t>
      </w:r>
      <w:r w:rsidRPr="00795D36">
        <w:rPr>
          <w:sz w:val="22"/>
          <w:szCs w:val="22"/>
          <w:lang w:val="ru-RU"/>
        </w:rPr>
        <w:t>’</w:t>
      </w:r>
      <w:r>
        <w:rPr>
          <w:sz w:val="22"/>
          <w:szCs w:val="22"/>
        </w:rPr>
        <w:t>ять тисяч).</w:t>
      </w:r>
    </w:p>
    <w:p w:rsidR="00FF5886" w:rsidRDefault="00FF5886" w:rsidP="00FF5886">
      <w:pPr>
        <w:jc w:val="both"/>
        <w:rPr>
          <w:snapToGrid w:val="0"/>
          <w:color w:val="000000"/>
          <w:sz w:val="10"/>
          <w:szCs w:val="10"/>
        </w:rPr>
      </w:pPr>
    </w:p>
    <w:p w:rsidR="00FF5886" w:rsidRDefault="00FF5886" w:rsidP="00FF5886">
      <w:pPr>
        <w:jc w:val="both"/>
        <w:rPr>
          <w:sz w:val="22"/>
          <w:szCs w:val="22"/>
        </w:rPr>
      </w:pPr>
      <w:r>
        <w:rPr>
          <w:b/>
          <w:bCs/>
          <w:i/>
          <w:sz w:val="22"/>
          <w:szCs w:val="22"/>
          <w:u w:val="single"/>
        </w:rPr>
        <w:t xml:space="preserve">Доходи та витрати Компанії. </w:t>
      </w:r>
      <w:r w:rsidRPr="00D156FA">
        <w:rPr>
          <w:sz w:val="22"/>
          <w:szCs w:val="22"/>
        </w:rPr>
        <w:t xml:space="preserve">Загальна сума доходів, отриманих </w:t>
      </w:r>
      <w:r>
        <w:rPr>
          <w:sz w:val="22"/>
          <w:szCs w:val="22"/>
        </w:rPr>
        <w:t>Компанією</w:t>
      </w:r>
      <w:r w:rsidRPr="00D156FA">
        <w:rPr>
          <w:sz w:val="22"/>
          <w:szCs w:val="22"/>
        </w:rPr>
        <w:t xml:space="preserve"> за </w:t>
      </w:r>
      <w:r>
        <w:rPr>
          <w:sz w:val="22"/>
          <w:szCs w:val="22"/>
        </w:rPr>
        <w:t xml:space="preserve">рік, що закінчився 31.12.2016р. </w:t>
      </w:r>
      <w:r w:rsidRPr="00D156FA">
        <w:rPr>
          <w:sz w:val="22"/>
          <w:szCs w:val="22"/>
        </w:rPr>
        <w:t xml:space="preserve">становить </w:t>
      </w:r>
      <w:r>
        <w:rPr>
          <w:sz w:val="22"/>
          <w:szCs w:val="22"/>
          <w:lang w:val="ru-RU"/>
        </w:rPr>
        <w:t>104 517</w:t>
      </w:r>
      <w:r w:rsidRPr="00D156FA">
        <w:rPr>
          <w:sz w:val="22"/>
          <w:szCs w:val="22"/>
        </w:rPr>
        <w:t xml:space="preserve"> тис. грн.</w:t>
      </w:r>
      <w:r>
        <w:rPr>
          <w:sz w:val="22"/>
          <w:szCs w:val="22"/>
        </w:rPr>
        <w:t xml:space="preserve"> (за 2015 рік – 182 353 тис. грн.), в тому числі: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1488"/>
        <w:gridCol w:w="1488"/>
      </w:tblGrid>
      <w:tr w:rsidR="00FF5886" w:rsidRPr="00D55099" w:rsidTr="00FF5886">
        <w:trPr>
          <w:trHeight w:val="456"/>
        </w:trPr>
        <w:tc>
          <w:tcPr>
            <w:tcW w:w="6663" w:type="dxa"/>
            <w:vAlign w:val="center"/>
          </w:tcPr>
          <w:p w:rsidR="00FF5886" w:rsidRPr="00D55099" w:rsidRDefault="00FF5886" w:rsidP="00FF5886">
            <w:pPr>
              <w:jc w:val="center"/>
              <w:rPr>
                <w:sz w:val="22"/>
              </w:rPr>
            </w:pPr>
            <w:r w:rsidRPr="00D55099">
              <w:rPr>
                <w:sz w:val="22"/>
                <w:szCs w:val="22"/>
              </w:rPr>
              <w:t>Елементи доходів</w:t>
            </w:r>
          </w:p>
        </w:tc>
        <w:tc>
          <w:tcPr>
            <w:tcW w:w="1488" w:type="dxa"/>
            <w:vAlign w:val="center"/>
          </w:tcPr>
          <w:p w:rsidR="00FF5886" w:rsidRPr="00D55099" w:rsidRDefault="00FF5886" w:rsidP="00FF5886">
            <w:pPr>
              <w:jc w:val="center"/>
              <w:rPr>
                <w:sz w:val="22"/>
              </w:rPr>
            </w:pPr>
            <w:r>
              <w:rPr>
                <w:sz w:val="22"/>
                <w:szCs w:val="22"/>
              </w:rPr>
              <w:t>2016 рік</w:t>
            </w:r>
          </w:p>
        </w:tc>
        <w:tc>
          <w:tcPr>
            <w:tcW w:w="1488" w:type="dxa"/>
            <w:vAlign w:val="center"/>
          </w:tcPr>
          <w:p w:rsidR="00FF5886" w:rsidRPr="00D55099" w:rsidRDefault="00FF5886" w:rsidP="00FF5886">
            <w:pPr>
              <w:jc w:val="center"/>
              <w:rPr>
                <w:sz w:val="22"/>
              </w:rPr>
            </w:pPr>
            <w:r>
              <w:rPr>
                <w:sz w:val="22"/>
                <w:szCs w:val="22"/>
              </w:rPr>
              <w:t>2015 рік</w:t>
            </w:r>
          </w:p>
        </w:tc>
      </w:tr>
      <w:tr w:rsidR="00FF5886" w:rsidRPr="0009000B" w:rsidTr="00FF5886">
        <w:tc>
          <w:tcPr>
            <w:tcW w:w="6663" w:type="dxa"/>
          </w:tcPr>
          <w:p w:rsidR="00FF5886" w:rsidRDefault="00FF5886" w:rsidP="00FF5886">
            <w:pPr>
              <w:jc w:val="both"/>
              <w:rPr>
                <w:b/>
                <w:sz w:val="22"/>
              </w:rPr>
            </w:pPr>
            <w:r w:rsidRPr="0009000B">
              <w:rPr>
                <w:b/>
                <w:sz w:val="22"/>
                <w:szCs w:val="22"/>
              </w:rPr>
              <w:t>Чистий дохід від реалізації продукції (товарів, робіт, послуг)</w:t>
            </w:r>
            <w:r>
              <w:rPr>
                <w:b/>
                <w:sz w:val="22"/>
                <w:szCs w:val="22"/>
              </w:rPr>
              <w:t>:</w:t>
            </w:r>
          </w:p>
          <w:p w:rsidR="00FF5886" w:rsidRDefault="00FF5886" w:rsidP="00FF5886">
            <w:pPr>
              <w:jc w:val="both"/>
              <w:rPr>
                <w:sz w:val="22"/>
              </w:rPr>
            </w:pPr>
            <w:r>
              <w:rPr>
                <w:sz w:val="22"/>
                <w:szCs w:val="22"/>
              </w:rPr>
              <w:t>- дохід від продажу готової продукції</w:t>
            </w:r>
          </w:p>
          <w:p w:rsidR="00FF5886" w:rsidRPr="0009000B" w:rsidRDefault="00FF5886" w:rsidP="00FF5886">
            <w:pPr>
              <w:jc w:val="both"/>
              <w:rPr>
                <w:b/>
                <w:sz w:val="22"/>
              </w:rPr>
            </w:pPr>
            <w:r>
              <w:rPr>
                <w:sz w:val="22"/>
                <w:szCs w:val="22"/>
              </w:rPr>
              <w:t>- дохід від реалізації робіт та послуг</w:t>
            </w:r>
          </w:p>
        </w:tc>
        <w:tc>
          <w:tcPr>
            <w:tcW w:w="1488" w:type="dxa"/>
            <w:vAlign w:val="center"/>
          </w:tcPr>
          <w:p w:rsidR="00FF5886" w:rsidRDefault="00FF5886" w:rsidP="00FF5886">
            <w:pPr>
              <w:jc w:val="center"/>
              <w:rPr>
                <w:b/>
                <w:sz w:val="22"/>
              </w:rPr>
            </w:pPr>
            <w:r>
              <w:rPr>
                <w:b/>
                <w:sz w:val="22"/>
              </w:rPr>
              <w:t>102 749</w:t>
            </w:r>
          </w:p>
          <w:p w:rsidR="00FF5886" w:rsidRPr="00307020" w:rsidRDefault="00FF5886" w:rsidP="00FF5886">
            <w:pPr>
              <w:jc w:val="center"/>
              <w:rPr>
                <w:sz w:val="22"/>
              </w:rPr>
            </w:pPr>
            <w:r w:rsidRPr="00307020">
              <w:rPr>
                <w:sz w:val="22"/>
              </w:rPr>
              <w:t>102 529</w:t>
            </w:r>
          </w:p>
          <w:p w:rsidR="00FF5886" w:rsidRPr="0009000B" w:rsidRDefault="00FF5886" w:rsidP="00FF5886">
            <w:pPr>
              <w:jc w:val="center"/>
              <w:rPr>
                <w:b/>
                <w:sz w:val="22"/>
              </w:rPr>
            </w:pPr>
            <w:r w:rsidRPr="00307020">
              <w:rPr>
                <w:sz w:val="22"/>
              </w:rPr>
              <w:t>220</w:t>
            </w:r>
          </w:p>
        </w:tc>
        <w:tc>
          <w:tcPr>
            <w:tcW w:w="1488" w:type="dxa"/>
            <w:vAlign w:val="center"/>
          </w:tcPr>
          <w:p w:rsidR="00FF5886" w:rsidRPr="007E4884" w:rsidRDefault="00FF5886" w:rsidP="00FF5886">
            <w:pPr>
              <w:jc w:val="center"/>
              <w:rPr>
                <w:b/>
                <w:sz w:val="22"/>
              </w:rPr>
            </w:pPr>
            <w:r w:rsidRPr="007E4884">
              <w:rPr>
                <w:b/>
                <w:sz w:val="22"/>
                <w:szCs w:val="22"/>
              </w:rPr>
              <w:t>140 390</w:t>
            </w:r>
          </w:p>
          <w:p w:rsidR="00FF5886" w:rsidRPr="007E4884" w:rsidRDefault="00FF5886" w:rsidP="00FF5886">
            <w:pPr>
              <w:jc w:val="center"/>
              <w:rPr>
                <w:sz w:val="22"/>
              </w:rPr>
            </w:pPr>
            <w:r w:rsidRPr="007E4884">
              <w:rPr>
                <w:sz w:val="22"/>
                <w:szCs w:val="22"/>
              </w:rPr>
              <w:t>140</w:t>
            </w:r>
            <w:r>
              <w:rPr>
                <w:sz w:val="22"/>
                <w:szCs w:val="22"/>
              </w:rPr>
              <w:t> </w:t>
            </w:r>
            <w:r w:rsidRPr="007E4884">
              <w:rPr>
                <w:sz w:val="22"/>
                <w:szCs w:val="22"/>
              </w:rPr>
              <w:t>367</w:t>
            </w:r>
          </w:p>
          <w:p w:rsidR="00FF5886" w:rsidRPr="007E4884" w:rsidRDefault="00FF5886" w:rsidP="00FF5886">
            <w:pPr>
              <w:jc w:val="center"/>
              <w:rPr>
                <w:b/>
                <w:sz w:val="22"/>
              </w:rPr>
            </w:pPr>
            <w:r w:rsidRPr="007E4884">
              <w:rPr>
                <w:sz w:val="22"/>
                <w:szCs w:val="22"/>
              </w:rPr>
              <w:t>23</w:t>
            </w:r>
          </w:p>
        </w:tc>
      </w:tr>
      <w:tr w:rsidR="00FF5886" w:rsidRPr="00D55099" w:rsidTr="00FF5886">
        <w:tc>
          <w:tcPr>
            <w:tcW w:w="6663" w:type="dxa"/>
          </w:tcPr>
          <w:p w:rsidR="00FF5886" w:rsidRPr="0009000B" w:rsidRDefault="00FF5886" w:rsidP="00FF5886">
            <w:pPr>
              <w:jc w:val="both"/>
              <w:rPr>
                <w:b/>
                <w:sz w:val="22"/>
              </w:rPr>
            </w:pPr>
            <w:r w:rsidRPr="0009000B">
              <w:rPr>
                <w:b/>
                <w:sz w:val="22"/>
                <w:szCs w:val="22"/>
              </w:rPr>
              <w:t>Інші о</w:t>
            </w:r>
            <w:bookmarkStart w:id="0" w:name="_GoBack"/>
            <w:bookmarkEnd w:id="0"/>
            <w:r w:rsidRPr="0009000B">
              <w:rPr>
                <w:b/>
                <w:sz w:val="22"/>
                <w:szCs w:val="22"/>
              </w:rPr>
              <w:t>пераційні доходи:</w:t>
            </w:r>
          </w:p>
          <w:p w:rsidR="00FF5886" w:rsidRDefault="00FF5886" w:rsidP="00FF5886">
            <w:pPr>
              <w:jc w:val="both"/>
              <w:rPr>
                <w:sz w:val="22"/>
              </w:rPr>
            </w:pPr>
            <w:r>
              <w:rPr>
                <w:sz w:val="22"/>
                <w:szCs w:val="22"/>
              </w:rPr>
              <w:t>- дохід від операційної оренди активів</w:t>
            </w:r>
          </w:p>
          <w:p w:rsidR="00FF5886" w:rsidRDefault="00FF5886" w:rsidP="00FF5886">
            <w:pPr>
              <w:jc w:val="both"/>
              <w:rPr>
                <w:sz w:val="22"/>
              </w:rPr>
            </w:pPr>
            <w:r>
              <w:rPr>
                <w:sz w:val="22"/>
                <w:szCs w:val="22"/>
              </w:rPr>
              <w:t>- дохід від застосування спеціального режиму ПДВ</w:t>
            </w:r>
          </w:p>
          <w:p w:rsidR="00FF5886" w:rsidRPr="0009000B" w:rsidRDefault="00FF5886" w:rsidP="00FF5886">
            <w:pPr>
              <w:jc w:val="both"/>
              <w:rPr>
                <w:sz w:val="22"/>
              </w:rPr>
            </w:pPr>
            <w:r>
              <w:rPr>
                <w:sz w:val="22"/>
                <w:szCs w:val="22"/>
              </w:rPr>
              <w:t>- дохід від списання кредиторської заборгованості</w:t>
            </w:r>
          </w:p>
          <w:p w:rsidR="00FF5886" w:rsidRPr="0009000B" w:rsidRDefault="00FF5886" w:rsidP="00FF5886">
            <w:pPr>
              <w:jc w:val="both"/>
              <w:rPr>
                <w:sz w:val="22"/>
              </w:rPr>
            </w:pPr>
            <w:r w:rsidRPr="0009000B">
              <w:rPr>
                <w:sz w:val="22"/>
                <w:szCs w:val="22"/>
              </w:rPr>
              <w:t>- інші операційні доходи</w:t>
            </w:r>
            <w:r>
              <w:rPr>
                <w:sz w:val="22"/>
                <w:szCs w:val="22"/>
              </w:rPr>
              <w:t xml:space="preserve"> (курсова різниця)</w:t>
            </w:r>
          </w:p>
        </w:tc>
        <w:tc>
          <w:tcPr>
            <w:tcW w:w="1488" w:type="dxa"/>
            <w:vAlign w:val="center"/>
          </w:tcPr>
          <w:p w:rsidR="00FF5886" w:rsidRPr="00307020" w:rsidRDefault="00FF5886" w:rsidP="00FF5886">
            <w:pPr>
              <w:jc w:val="center"/>
              <w:rPr>
                <w:b/>
                <w:sz w:val="22"/>
              </w:rPr>
            </w:pPr>
            <w:r w:rsidRPr="00307020">
              <w:rPr>
                <w:b/>
                <w:sz w:val="22"/>
              </w:rPr>
              <w:t>1 731</w:t>
            </w:r>
          </w:p>
          <w:p w:rsidR="00FF5886" w:rsidRDefault="00FF5886" w:rsidP="00FF5886">
            <w:pPr>
              <w:jc w:val="center"/>
              <w:rPr>
                <w:sz w:val="22"/>
              </w:rPr>
            </w:pPr>
            <w:r>
              <w:rPr>
                <w:sz w:val="22"/>
              </w:rPr>
              <w:t>205</w:t>
            </w:r>
          </w:p>
          <w:p w:rsidR="00FF5886" w:rsidRDefault="00FF5886" w:rsidP="00FF5886">
            <w:pPr>
              <w:jc w:val="center"/>
              <w:rPr>
                <w:sz w:val="22"/>
              </w:rPr>
            </w:pPr>
            <w:r>
              <w:rPr>
                <w:sz w:val="22"/>
              </w:rPr>
              <w:t>895</w:t>
            </w:r>
          </w:p>
          <w:p w:rsidR="00FF5886" w:rsidRDefault="00FF5886" w:rsidP="00FF5886">
            <w:pPr>
              <w:jc w:val="center"/>
              <w:rPr>
                <w:sz w:val="22"/>
              </w:rPr>
            </w:pPr>
            <w:r>
              <w:rPr>
                <w:sz w:val="22"/>
              </w:rPr>
              <w:t>73</w:t>
            </w:r>
          </w:p>
          <w:p w:rsidR="00FF5886" w:rsidRPr="0009000B" w:rsidRDefault="00FF5886" w:rsidP="00FF5886">
            <w:pPr>
              <w:jc w:val="center"/>
              <w:rPr>
                <w:sz w:val="22"/>
              </w:rPr>
            </w:pPr>
            <w:r>
              <w:rPr>
                <w:sz w:val="22"/>
              </w:rPr>
              <w:t>558</w:t>
            </w:r>
          </w:p>
        </w:tc>
        <w:tc>
          <w:tcPr>
            <w:tcW w:w="1488" w:type="dxa"/>
            <w:vAlign w:val="center"/>
          </w:tcPr>
          <w:p w:rsidR="00FF5886" w:rsidRPr="007E4884" w:rsidRDefault="00FF5886" w:rsidP="00FF5886">
            <w:pPr>
              <w:jc w:val="center"/>
              <w:rPr>
                <w:b/>
                <w:sz w:val="22"/>
              </w:rPr>
            </w:pPr>
            <w:r w:rsidRPr="007E4884">
              <w:rPr>
                <w:b/>
                <w:sz w:val="22"/>
                <w:szCs w:val="22"/>
              </w:rPr>
              <w:t>41 961</w:t>
            </w:r>
          </w:p>
          <w:p w:rsidR="00FF5886" w:rsidRPr="007E4884" w:rsidRDefault="00FF5886" w:rsidP="00FF5886">
            <w:pPr>
              <w:jc w:val="center"/>
              <w:rPr>
                <w:sz w:val="22"/>
              </w:rPr>
            </w:pPr>
            <w:r w:rsidRPr="007E4884">
              <w:rPr>
                <w:sz w:val="22"/>
                <w:szCs w:val="22"/>
              </w:rPr>
              <w:t>-</w:t>
            </w:r>
          </w:p>
          <w:p w:rsidR="00FF5886" w:rsidRPr="007E4884" w:rsidRDefault="00FF5886" w:rsidP="00FF5886">
            <w:pPr>
              <w:jc w:val="center"/>
              <w:rPr>
                <w:sz w:val="22"/>
              </w:rPr>
            </w:pPr>
            <w:r w:rsidRPr="007E4884">
              <w:rPr>
                <w:sz w:val="22"/>
                <w:szCs w:val="22"/>
              </w:rPr>
              <w:t>41</w:t>
            </w:r>
            <w:r>
              <w:rPr>
                <w:sz w:val="22"/>
                <w:szCs w:val="22"/>
              </w:rPr>
              <w:t> </w:t>
            </w:r>
            <w:r w:rsidRPr="007E4884">
              <w:rPr>
                <w:sz w:val="22"/>
                <w:szCs w:val="22"/>
              </w:rPr>
              <w:t>758</w:t>
            </w:r>
          </w:p>
          <w:p w:rsidR="00FF5886" w:rsidRPr="007E4884" w:rsidRDefault="00FF5886" w:rsidP="00FF5886">
            <w:pPr>
              <w:jc w:val="center"/>
              <w:rPr>
                <w:sz w:val="22"/>
              </w:rPr>
            </w:pPr>
            <w:r w:rsidRPr="007E4884">
              <w:rPr>
                <w:sz w:val="22"/>
                <w:szCs w:val="22"/>
              </w:rPr>
              <w:t>101</w:t>
            </w:r>
          </w:p>
          <w:p w:rsidR="00FF5886" w:rsidRPr="007E4884" w:rsidRDefault="00FF5886" w:rsidP="00FF5886">
            <w:pPr>
              <w:jc w:val="center"/>
              <w:rPr>
                <w:sz w:val="22"/>
              </w:rPr>
            </w:pPr>
            <w:r w:rsidRPr="007E4884">
              <w:rPr>
                <w:sz w:val="22"/>
                <w:szCs w:val="22"/>
              </w:rPr>
              <w:t>102</w:t>
            </w:r>
          </w:p>
        </w:tc>
      </w:tr>
      <w:tr w:rsidR="00FF5886" w:rsidRPr="00D55099" w:rsidTr="00FF5886">
        <w:tc>
          <w:tcPr>
            <w:tcW w:w="6663" w:type="dxa"/>
          </w:tcPr>
          <w:p w:rsidR="00FF5886" w:rsidRPr="005E4933" w:rsidRDefault="00FF5886" w:rsidP="00FF5886">
            <w:pPr>
              <w:jc w:val="both"/>
              <w:rPr>
                <w:b/>
                <w:sz w:val="22"/>
              </w:rPr>
            </w:pPr>
            <w:r w:rsidRPr="005E4933">
              <w:rPr>
                <w:b/>
                <w:sz w:val="22"/>
                <w:szCs w:val="22"/>
              </w:rPr>
              <w:t xml:space="preserve">Інші </w:t>
            </w:r>
            <w:r>
              <w:rPr>
                <w:b/>
                <w:sz w:val="22"/>
                <w:szCs w:val="22"/>
              </w:rPr>
              <w:t>доходи</w:t>
            </w:r>
            <w:r w:rsidRPr="005E4933">
              <w:rPr>
                <w:b/>
                <w:sz w:val="22"/>
                <w:szCs w:val="22"/>
              </w:rPr>
              <w:t>:</w:t>
            </w:r>
          </w:p>
          <w:p w:rsidR="00FF5886" w:rsidRDefault="00FF5886" w:rsidP="00FF5886">
            <w:pPr>
              <w:jc w:val="both"/>
              <w:rPr>
                <w:sz w:val="22"/>
              </w:rPr>
            </w:pPr>
            <w:r w:rsidRPr="00D55099">
              <w:rPr>
                <w:sz w:val="22"/>
                <w:szCs w:val="22"/>
              </w:rPr>
              <w:t xml:space="preserve">- </w:t>
            </w:r>
            <w:r>
              <w:rPr>
                <w:sz w:val="22"/>
                <w:szCs w:val="22"/>
              </w:rPr>
              <w:t>проценти по залишках коштів на поточних рахунках</w:t>
            </w:r>
          </w:p>
          <w:p w:rsidR="00FF5886" w:rsidRDefault="00FF5886" w:rsidP="00FF5886">
            <w:pPr>
              <w:jc w:val="both"/>
              <w:rPr>
                <w:sz w:val="22"/>
              </w:rPr>
            </w:pPr>
            <w:r w:rsidRPr="00D55099">
              <w:rPr>
                <w:sz w:val="22"/>
                <w:szCs w:val="22"/>
              </w:rPr>
              <w:t xml:space="preserve">- </w:t>
            </w:r>
            <w:r>
              <w:rPr>
                <w:sz w:val="22"/>
                <w:szCs w:val="22"/>
              </w:rPr>
              <w:t>дохід від списання необоротних активів</w:t>
            </w:r>
          </w:p>
          <w:p w:rsidR="00FF5886" w:rsidRPr="00D55099" w:rsidRDefault="00FF5886" w:rsidP="00FF5886">
            <w:pPr>
              <w:jc w:val="both"/>
              <w:rPr>
                <w:sz w:val="22"/>
              </w:rPr>
            </w:pPr>
            <w:r w:rsidRPr="00D55099">
              <w:rPr>
                <w:sz w:val="22"/>
                <w:szCs w:val="22"/>
              </w:rPr>
              <w:t xml:space="preserve">- </w:t>
            </w:r>
            <w:r>
              <w:rPr>
                <w:sz w:val="22"/>
                <w:szCs w:val="22"/>
              </w:rPr>
              <w:t>інші доходи</w:t>
            </w:r>
          </w:p>
        </w:tc>
        <w:tc>
          <w:tcPr>
            <w:tcW w:w="1488" w:type="dxa"/>
            <w:vAlign w:val="center"/>
          </w:tcPr>
          <w:p w:rsidR="00FF5886" w:rsidRPr="008675E2" w:rsidRDefault="00FF5886" w:rsidP="00FF5886">
            <w:pPr>
              <w:jc w:val="center"/>
              <w:rPr>
                <w:b/>
                <w:sz w:val="22"/>
              </w:rPr>
            </w:pPr>
            <w:r>
              <w:rPr>
                <w:b/>
                <w:sz w:val="22"/>
              </w:rPr>
              <w:t>37</w:t>
            </w:r>
          </w:p>
          <w:p w:rsidR="00FF5886" w:rsidRDefault="00FF5886" w:rsidP="00FF5886">
            <w:pPr>
              <w:jc w:val="center"/>
              <w:rPr>
                <w:sz w:val="22"/>
              </w:rPr>
            </w:pPr>
            <w:r>
              <w:rPr>
                <w:sz w:val="22"/>
              </w:rPr>
              <w:t>30</w:t>
            </w:r>
          </w:p>
          <w:p w:rsidR="00FF5886" w:rsidRDefault="00FF5886" w:rsidP="00FF5886">
            <w:pPr>
              <w:jc w:val="center"/>
              <w:rPr>
                <w:sz w:val="22"/>
              </w:rPr>
            </w:pPr>
            <w:r>
              <w:rPr>
                <w:sz w:val="22"/>
              </w:rPr>
              <w:t>6</w:t>
            </w:r>
          </w:p>
          <w:p w:rsidR="00FF5886" w:rsidRPr="00D55099" w:rsidRDefault="00FF5886" w:rsidP="00FF5886">
            <w:pPr>
              <w:jc w:val="center"/>
              <w:rPr>
                <w:sz w:val="22"/>
              </w:rPr>
            </w:pPr>
            <w:r>
              <w:rPr>
                <w:sz w:val="22"/>
              </w:rPr>
              <w:t>1</w:t>
            </w:r>
          </w:p>
        </w:tc>
        <w:tc>
          <w:tcPr>
            <w:tcW w:w="1488" w:type="dxa"/>
            <w:vAlign w:val="center"/>
          </w:tcPr>
          <w:p w:rsidR="00FF5886" w:rsidRPr="007E4884" w:rsidRDefault="00FF5886" w:rsidP="00FF5886">
            <w:pPr>
              <w:jc w:val="center"/>
              <w:rPr>
                <w:b/>
                <w:sz w:val="22"/>
              </w:rPr>
            </w:pPr>
            <w:r w:rsidRPr="007E4884">
              <w:rPr>
                <w:b/>
                <w:sz w:val="22"/>
                <w:szCs w:val="22"/>
              </w:rPr>
              <w:t>2</w:t>
            </w:r>
          </w:p>
          <w:p w:rsidR="00FF5886" w:rsidRPr="007E4884" w:rsidRDefault="00FF5886" w:rsidP="00FF5886">
            <w:pPr>
              <w:jc w:val="center"/>
              <w:rPr>
                <w:sz w:val="22"/>
              </w:rPr>
            </w:pPr>
            <w:r w:rsidRPr="007E4884">
              <w:rPr>
                <w:sz w:val="22"/>
                <w:szCs w:val="22"/>
              </w:rPr>
              <w:t>-</w:t>
            </w:r>
          </w:p>
          <w:p w:rsidR="00FF5886" w:rsidRPr="007E4884" w:rsidRDefault="00FF5886" w:rsidP="00FF5886">
            <w:pPr>
              <w:jc w:val="center"/>
              <w:rPr>
                <w:sz w:val="22"/>
              </w:rPr>
            </w:pPr>
            <w:r w:rsidRPr="007E4884">
              <w:rPr>
                <w:sz w:val="22"/>
                <w:szCs w:val="22"/>
              </w:rPr>
              <w:t>2</w:t>
            </w:r>
          </w:p>
          <w:p w:rsidR="00FF5886" w:rsidRPr="007E4884" w:rsidRDefault="00FF5886" w:rsidP="00FF5886">
            <w:pPr>
              <w:jc w:val="center"/>
              <w:rPr>
                <w:sz w:val="22"/>
              </w:rPr>
            </w:pPr>
            <w:r w:rsidRPr="007E4884">
              <w:rPr>
                <w:sz w:val="22"/>
                <w:szCs w:val="22"/>
              </w:rPr>
              <w:t>-</w:t>
            </w:r>
          </w:p>
        </w:tc>
      </w:tr>
      <w:tr w:rsidR="00FF5886" w:rsidRPr="00F96BB1" w:rsidTr="00FF5886">
        <w:tc>
          <w:tcPr>
            <w:tcW w:w="6663" w:type="dxa"/>
          </w:tcPr>
          <w:p w:rsidR="00FF5886" w:rsidRPr="00D55099" w:rsidRDefault="00FF5886" w:rsidP="00FF5886">
            <w:pPr>
              <w:jc w:val="both"/>
              <w:rPr>
                <w:b/>
                <w:sz w:val="22"/>
              </w:rPr>
            </w:pPr>
            <w:r>
              <w:rPr>
                <w:b/>
                <w:sz w:val="22"/>
                <w:szCs w:val="22"/>
              </w:rPr>
              <w:t>Всього:</w:t>
            </w:r>
          </w:p>
        </w:tc>
        <w:tc>
          <w:tcPr>
            <w:tcW w:w="1488" w:type="dxa"/>
            <w:vAlign w:val="center"/>
          </w:tcPr>
          <w:p w:rsidR="00FF5886" w:rsidRPr="00F96BB1" w:rsidRDefault="00FF5886" w:rsidP="00FF5886">
            <w:pPr>
              <w:jc w:val="center"/>
              <w:rPr>
                <w:b/>
                <w:sz w:val="22"/>
              </w:rPr>
            </w:pPr>
            <w:r>
              <w:rPr>
                <w:b/>
                <w:sz w:val="22"/>
              </w:rPr>
              <w:t>104 517</w:t>
            </w:r>
          </w:p>
        </w:tc>
        <w:tc>
          <w:tcPr>
            <w:tcW w:w="1488" w:type="dxa"/>
            <w:vAlign w:val="center"/>
          </w:tcPr>
          <w:p w:rsidR="00FF5886" w:rsidRPr="00F96BB1" w:rsidRDefault="00FF5886" w:rsidP="00FF5886">
            <w:pPr>
              <w:jc w:val="center"/>
              <w:rPr>
                <w:b/>
                <w:sz w:val="22"/>
              </w:rPr>
            </w:pPr>
            <w:r>
              <w:rPr>
                <w:b/>
                <w:sz w:val="22"/>
                <w:szCs w:val="22"/>
              </w:rPr>
              <w:t>182 353</w:t>
            </w:r>
          </w:p>
        </w:tc>
      </w:tr>
    </w:tbl>
    <w:p w:rsidR="00FF5886" w:rsidRPr="0023443E" w:rsidRDefault="00FF5886" w:rsidP="00FF5886">
      <w:pPr>
        <w:ind w:firstLine="720"/>
        <w:jc w:val="both"/>
        <w:rPr>
          <w:sz w:val="22"/>
          <w:szCs w:val="22"/>
        </w:rPr>
      </w:pPr>
      <w:r w:rsidRPr="0023443E">
        <w:rPr>
          <w:sz w:val="22"/>
          <w:szCs w:val="22"/>
        </w:rPr>
        <w:t>Загальна сума витрат Компанії за рік, що з</w:t>
      </w:r>
      <w:r>
        <w:rPr>
          <w:sz w:val="22"/>
          <w:szCs w:val="22"/>
        </w:rPr>
        <w:t>акінчився 31.12.2016р. складає</w:t>
      </w:r>
      <w:r w:rsidRPr="0023443E">
        <w:rPr>
          <w:sz w:val="22"/>
          <w:szCs w:val="22"/>
        </w:rPr>
        <w:t xml:space="preserve"> </w:t>
      </w:r>
      <w:r>
        <w:rPr>
          <w:sz w:val="22"/>
          <w:szCs w:val="22"/>
        </w:rPr>
        <w:t>108 318</w:t>
      </w:r>
      <w:r w:rsidRPr="0023443E">
        <w:rPr>
          <w:sz w:val="22"/>
          <w:szCs w:val="22"/>
        </w:rPr>
        <w:t xml:space="preserve"> тис. грн. </w:t>
      </w:r>
      <w:r>
        <w:rPr>
          <w:sz w:val="22"/>
          <w:szCs w:val="22"/>
        </w:rPr>
        <w:t>(за 2015 рік – 123 218 тис. грн.)</w:t>
      </w:r>
      <w:r w:rsidRPr="0023443E">
        <w:rPr>
          <w:sz w:val="22"/>
          <w:szCs w:val="22"/>
        </w:rPr>
        <w:t>, в тому числі: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7"/>
        <w:gridCol w:w="1501"/>
        <w:gridCol w:w="1501"/>
      </w:tblGrid>
      <w:tr w:rsidR="00FF5886" w:rsidRPr="0023443E" w:rsidTr="00FF5886">
        <w:trPr>
          <w:trHeight w:val="407"/>
        </w:trPr>
        <w:tc>
          <w:tcPr>
            <w:tcW w:w="6637" w:type="dxa"/>
            <w:vAlign w:val="center"/>
          </w:tcPr>
          <w:p w:rsidR="00FF5886" w:rsidRPr="0023443E" w:rsidRDefault="00FF5886" w:rsidP="00FF5886">
            <w:pPr>
              <w:jc w:val="center"/>
              <w:rPr>
                <w:sz w:val="22"/>
              </w:rPr>
            </w:pPr>
            <w:r w:rsidRPr="0023443E">
              <w:rPr>
                <w:sz w:val="22"/>
                <w:szCs w:val="22"/>
              </w:rPr>
              <w:t>Елементи витрат</w:t>
            </w:r>
          </w:p>
        </w:tc>
        <w:tc>
          <w:tcPr>
            <w:tcW w:w="1501" w:type="dxa"/>
            <w:vAlign w:val="center"/>
          </w:tcPr>
          <w:p w:rsidR="00FF5886" w:rsidRPr="00D55099" w:rsidRDefault="00FF5886" w:rsidP="00FF5886">
            <w:pPr>
              <w:jc w:val="center"/>
              <w:rPr>
                <w:sz w:val="22"/>
              </w:rPr>
            </w:pPr>
            <w:r>
              <w:rPr>
                <w:sz w:val="22"/>
                <w:szCs w:val="22"/>
              </w:rPr>
              <w:t>2016 рік</w:t>
            </w:r>
          </w:p>
        </w:tc>
        <w:tc>
          <w:tcPr>
            <w:tcW w:w="1501" w:type="dxa"/>
            <w:vAlign w:val="center"/>
          </w:tcPr>
          <w:p w:rsidR="00FF5886" w:rsidRPr="00D55099" w:rsidRDefault="00FF5886" w:rsidP="00FF5886">
            <w:pPr>
              <w:jc w:val="center"/>
              <w:rPr>
                <w:sz w:val="22"/>
              </w:rPr>
            </w:pPr>
            <w:r>
              <w:rPr>
                <w:sz w:val="22"/>
                <w:szCs w:val="22"/>
              </w:rPr>
              <w:t>2015 рік</w:t>
            </w:r>
          </w:p>
        </w:tc>
      </w:tr>
      <w:tr w:rsidR="00FF5886" w:rsidRPr="0023443E" w:rsidTr="00FF5886">
        <w:tc>
          <w:tcPr>
            <w:tcW w:w="6637" w:type="dxa"/>
          </w:tcPr>
          <w:p w:rsidR="00FF5886" w:rsidRPr="0023443E" w:rsidRDefault="00FF5886" w:rsidP="00FF5886">
            <w:pPr>
              <w:jc w:val="both"/>
              <w:rPr>
                <w:b/>
                <w:sz w:val="22"/>
              </w:rPr>
            </w:pPr>
            <w:r w:rsidRPr="0023443E">
              <w:rPr>
                <w:b/>
                <w:sz w:val="22"/>
                <w:szCs w:val="22"/>
              </w:rPr>
              <w:t>Собівартість реалізації продукції</w:t>
            </w:r>
          </w:p>
        </w:tc>
        <w:tc>
          <w:tcPr>
            <w:tcW w:w="1501" w:type="dxa"/>
            <w:vAlign w:val="center"/>
          </w:tcPr>
          <w:p w:rsidR="00FF5886" w:rsidRPr="0023443E" w:rsidRDefault="00FF5886" w:rsidP="00FF5886">
            <w:pPr>
              <w:jc w:val="center"/>
              <w:rPr>
                <w:b/>
                <w:sz w:val="22"/>
              </w:rPr>
            </w:pPr>
            <w:r>
              <w:rPr>
                <w:b/>
                <w:sz w:val="22"/>
              </w:rPr>
              <w:t>98 945</w:t>
            </w:r>
          </w:p>
        </w:tc>
        <w:tc>
          <w:tcPr>
            <w:tcW w:w="1501" w:type="dxa"/>
            <w:vAlign w:val="center"/>
          </w:tcPr>
          <w:p w:rsidR="00FF5886" w:rsidRPr="0023443E" w:rsidRDefault="00FF5886" w:rsidP="00FF5886">
            <w:pPr>
              <w:jc w:val="center"/>
              <w:rPr>
                <w:b/>
                <w:sz w:val="22"/>
              </w:rPr>
            </w:pPr>
            <w:r>
              <w:rPr>
                <w:b/>
                <w:sz w:val="22"/>
              </w:rPr>
              <w:t>105 791</w:t>
            </w:r>
          </w:p>
        </w:tc>
      </w:tr>
      <w:tr w:rsidR="00FF5886" w:rsidRPr="0023443E" w:rsidTr="00FF5886">
        <w:tc>
          <w:tcPr>
            <w:tcW w:w="6637" w:type="dxa"/>
          </w:tcPr>
          <w:p w:rsidR="00FF5886" w:rsidRPr="0023443E" w:rsidRDefault="00FF5886" w:rsidP="00FF5886">
            <w:pPr>
              <w:jc w:val="both"/>
              <w:rPr>
                <w:b/>
                <w:sz w:val="22"/>
              </w:rPr>
            </w:pPr>
            <w:r w:rsidRPr="0023443E">
              <w:rPr>
                <w:b/>
                <w:sz w:val="22"/>
                <w:szCs w:val="22"/>
              </w:rPr>
              <w:t>Адміністративні витрати</w:t>
            </w:r>
          </w:p>
        </w:tc>
        <w:tc>
          <w:tcPr>
            <w:tcW w:w="1501" w:type="dxa"/>
            <w:vAlign w:val="center"/>
          </w:tcPr>
          <w:p w:rsidR="00FF5886" w:rsidRPr="0023443E" w:rsidRDefault="00FF5886" w:rsidP="00FF5886">
            <w:pPr>
              <w:jc w:val="center"/>
              <w:rPr>
                <w:b/>
                <w:sz w:val="22"/>
              </w:rPr>
            </w:pPr>
            <w:r>
              <w:rPr>
                <w:b/>
                <w:sz w:val="22"/>
              </w:rPr>
              <w:t>3 918</w:t>
            </w:r>
          </w:p>
        </w:tc>
        <w:tc>
          <w:tcPr>
            <w:tcW w:w="1501" w:type="dxa"/>
            <w:vAlign w:val="center"/>
          </w:tcPr>
          <w:p w:rsidR="00FF5886" w:rsidRPr="0023443E" w:rsidRDefault="00FF5886" w:rsidP="00FF5886">
            <w:pPr>
              <w:jc w:val="center"/>
              <w:rPr>
                <w:b/>
                <w:sz w:val="22"/>
              </w:rPr>
            </w:pPr>
            <w:r>
              <w:rPr>
                <w:b/>
                <w:sz w:val="22"/>
              </w:rPr>
              <w:t>3 814</w:t>
            </w:r>
          </w:p>
        </w:tc>
      </w:tr>
      <w:tr w:rsidR="00FF5886" w:rsidRPr="0023443E" w:rsidTr="00FF5886">
        <w:tc>
          <w:tcPr>
            <w:tcW w:w="6637" w:type="dxa"/>
          </w:tcPr>
          <w:p w:rsidR="00FF5886" w:rsidRPr="0023443E" w:rsidRDefault="00FF5886" w:rsidP="00FF5886">
            <w:pPr>
              <w:jc w:val="both"/>
              <w:rPr>
                <w:b/>
                <w:sz w:val="22"/>
              </w:rPr>
            </w:pPr>
            <w:r w:rsidRPr="0023443E">
              <w:rPr>
                <w:b/>
                <w:sz w:val="22"/>
                <w:szCs w:val="22"/>
              </w:rPr>
              <w:t>Витрати на збут</w:t>
            </w:r>
          </w:p>
        </w:tc>
        <w:tc>
          <w:tcPr>
            <w:tcW w:w="1501" w:type="dxa"/>
            <w:vAlign w:val="center"/>
          </w:tcPr>
          <w:p w:rsidR="00FF5886" w:rsidRPr="0023443E" w:rsidRDefault="00FF5886" w:rsidP="00FF5886">
            <w:pPr>
              <w:jc w:val="center"/>
              <w:rPr>
                <w:b/>
                <w:sz w:val="22"/>
              </w:rPr>
            </w:pPr>
            <w:r>
              <w:rPr>
                <w:b/>
                <w:sz w:val="22"/>
              </w:rPr>
              <w:t>1 619</w:t>
            </w:r>
          </w:p>
        </w:tc>
        <w:tc>
          <w:tcPr>
            <w:tcW w:w="1501" w:type="dxa"/>
            <w:vAlign w:val="center"/>
          </w:tcPr>
          <w:p w:rsidR="00FF5886" w:rsidRPr="0023443E" w:rsidRDefault="00FF5886" w:rsidP="00FF5886">
            <w:pPr>
              <w:jc w:val="center"/>
              <w:rPr>
                <w:b/>
                <w:sz w:val="22"/>
              </w:rPr>
            </w:pPr>
            <w:r>
              <w:rPr>
                <w:b/>
                <w:sz w:val="22"/>
              </w:rPr>
              <w:t>9 258</w:t>
            </w:r>
          </w:p>
        </w:tc>
      </w:tr>
      <w:tr w:rsidR="00FF5886" w:rsidRPr="0023443E" w:rsidTr="00FF5886">
        <w:tc>
          <w:tcPr>
            <w:tcW w:w="6637" w:type="dxa"/>
          </w:tcPr>
          <w:p w:rsidR="00FF5886" w:rsidRPr="0023443E" w:rsidRDefault="00FF5886" w:rsidP="00FF5886">
            <w:pPr>
              <w:jc w:val="both"/>
              <w:rPr>
                <w:b/>
                <w:sz w:val="22"/>
              </w:rPr>
            </w:pPr>
            <w:r w:rsidRPr="0023443E">
              <w:rPr>
                <w:b/>
                <w:sz w:val="22"/>
                <w:szCs w:val="22"/>
              </w:rPr>
              <w:t>Інші операційні витрати:</w:t>
            </w:r>
          </w:p>
          <w:p w:rsidR="00FF5886" w:rsidRPr="0023443E" w:rsidRDefault="00FF5886" w:rsidP="00FF5886">
            <w:pPr>
              <w:jc w:val="both"/>
              <w:rPr>
                <w:sz w:val="22"/>
              </w:rPr>
            </w:pPr>
            <w:r w:rsidRPr="0023443E">
              <w:rPr>
                <w:sz w:val="22"/>
                <w:szCs w:val="22"/>
              </w:rPr>
              <w:t xml:space="preserve">- </w:t>
            </w:r>
            <w:r>
              <w:rPr>
                <w:sz w:val="22"/>
                <w:szCs w:val="22"/>
              </w:rPr>
              <w:t>списання сумнівних та безнадійних боргів</w:t>
            </w:r>
          </w:p>
          <w:p w:rsidR="00FF5886" w:rsidRDefault="00FF5886" w:rsidP="00FF5886">
            <w:pPr>
              <w:jc w:val="both"/>
              <w:rPr>
                <w:sz w:val="22"/>
              </w:rPr>
            </w:pPr>
            <w:r w:rsidRPr="0023443E">
              <w:rPr>
                <w:sz w:val="22"/>
                <w:szCs w:val="22"/>
              </w:rPr>
              <w:t>- операційна курсова різниця</w:t>
            </w:r>
          </w:p>
          <w:p w:rsidR="00FF5886" w:rsidRPr="0023443E" w:rsidRDefault="00FF5886" w:rsidP="00FF5886">
            <w:pPr>
              <w:jc w:val="both"/>
              <w:rPr>
                <w:sz w:val="22"/>
              </w:rPr>
            </w:pPr>
            <w:r>
              <w:rPr>
                <w:sz w:val="22"/>
                <w:szCs w:val="22"/>
              </w:rPr>
              <w:t>- витрати від коригування розрахунків по податках (в т. ч. ПДВ)</w:t>
            </w:r>
          </w:p>
          <w:p w:rsidR="00FF5886" w:rsidRPr="0023443E" w:rsidRDefault="00FF5886" w:rsidP="00FF5886">
            <w:pPr>
              <w:jc w:val="both"/>
              <w:rPr>
                <w:sz w:val="22"/>
              </w:rPr>
            </w:pPr>
            <w:r w:rsidRPr="0023443E">
              <w:rPr>
                <w:sz w:val="22"/>
                <w:szCs w:val="22"/>
              </w:rPr>
              <w:t>- собівартість реалізованих інших оборотних активів</w:t>
            </w:r>
          </w:p>
          <w:p w:rsidR="00FF5886" w:rsidRPr="0023443E" w:rsidRDefault="00FF5886" w:rsidP="00FF5886">
            <w:pPr>
              <w:jc w:val="both"/>
              <w:rPr>
                <w:sz w:val="22"/>
              </w:rPr>
            </w:pPr>
            <w:r w:rsidRPr="0023443E">
              <w:rPr>
                <w:sz w:val="22"/>
                <w:szCs w:val="22"/>
              </w:rPr>
              <w:t>- штрафи, пені, неустойки сплачені</w:t>
            </w:r>
          </w:p>
          <w:p w:rsidR="00FF5886" w:rsidRPr="0023443E" w:rsidRDefault="00FF5886" w:rsidP="00FF5886">
            <w:pPr>
              <w:jc w:val="both"/>
              <w:rPr>
                <w:sz w:val="22"/>
              </w:rPr>
            </w:pPr>
            <w:r w:rsidRPr="0023443E">
              <w:rPr>
                <w:sz w:val="22"/>
                <w:szCs w:val="22"/>
              </w:rPr>
              <w:t>- інші операційні витрати</w:t>
            </w:r>
          </w:p>
        </w:tc>
        <w:tc>
          <w:tcPr>
            <w:tcW w:w="1501" w:type="dxa"/>
            <w:vAlign w:val="center"/>
          </w:tcPr>
          <w:p w:rsidR="00FF5886" w:rsidRPr="00E6770A" w:rsidRDefault="00FF5886" w:rsidP="00FF5886">
            <w:pPr>
              <w:jc w:val="center"/>
              <w:rPr>
                <w:b/>
                <w:sz w:val="22"/>
              </w:rPr>
            </w:pPr>
            <w:r>
              <w:rPr>
                <w:b/>
                <w:sz w:val="22"/>
              </w:rPr>
              <w:t>3 716</w:t>
            </w:r>
          </w:p>
          <w:p w:rsidR="00FF5886" w:rsidRDefault="00FF5886" w:rsidP="00FF5886">
            <w:pPr>
              <w:jc w:val="center"/>
              <w:rPr>
                <w:sz w:val="22"/>
              </w:rPr>
            </w:pPr>
            <w:r>
              <w:rPr>
                <w:sz w:val="22"/>
              </w:rPr>
              <w:t>78</w:t>
            </w:r>
          </w:p>
          <w:p w:rsidR="00FF5886" w:rsidRDefault="00FF5886" w:rsidP="00FF5886">
            <w:pPr>
              <w:jc w:val="center"/>
              <w:rPr>
                <w:sz w:val="22"/>
              </w:rPr>
            </w:pPr>
            <w:r>
              <w:rPr>
                <w:sz w:val="22"/>
              </w:rPr>
              <w:t>77</w:t>
            </w:r>
          </w:p>
          <w:p w:rsidR="00FF5886" w:rsidRDefault="00FF5886" w:rsidP="00FF5886">
            <w:pPr>
              <w:jc w:val="center"/>
              <w:rPr>
                <w:sz w:val="22"/>
              </w:rPr>
            </w:pPr>
            <w:r>
              <w:rPr>
                <w:sz w:val="22"/>
              </w:rPr>
              <w:t>120</w:t>
            </w:r>
          </w:p>
          <w:p w:rsidR="00FF5886" w:rsidRDefault="00FF5886" w:rsidP="00FF5886">
            <w:pPr>
              <w:jc w:val="center"/>
              <w:rPr>
                <w:sz w:val="22"/>
              </w:rPr>
            </w:pPr>
            <w:r>
              <w:rPr>
                <w:sz w:val="22"/>
              </w:rPr>
              <w:t>80</w:t>
            </w:r>
          </w:p>
          <w:p w:rsidR="00FF5886" w:rsidRDefault="00FF5886" w:rsidP="00FF5886">
            <w:pPr>
              <w:jc w:val="center"/>
              <w:rPr>
                <w:sz w:val="22"/>
              </w:rPr>
            </w:pPr>
            <w:r>
              <w:rPr>
                <w:sz w:val="22"/>
              </w:rPr>
              <w:t>2 646</w:t>
            </w:r>
          </w:p>
          <w:p w:rsidR="00FF5886" w:rsidRPr="0023443E" w:rsidRDefault="00FF5886" w:rsidP="00FF5886">
            <w:pPr>
              <w:jc w:val="center"/>
              <w:rPr>
                <w:sz w:val="22"/>
              </w:rPr>
            </w:pPr>
            <w:r>
              <w:rPr>
                <w:sz w:val="22"/>
              </w:rPr>
              <w:t>715</w:t>
            </w:r>
          </w:p>
        </w:tc>
        <w:tc>
          <w:tcPr>
            <w:tcW w:w="1501" w:type="dxa"/>
            <w:vAlign w:val="center"/>
          </w:tcPr>
          <w:p w:rsidR="00FF5886" w:rsidRPr="007E4884" w:rsidRDefault="00FF5886" w:rsidP="00FF5886">
            <w:pPr>
              <w:jc w:val="center"/>
              <w:rPr>
                <w:b/>
                <w:sz w:val="22"/>
              </w:rPr>
            </w:pPr>
            <w:r w:rsidRPr="007E4884">
              <w:rPr>
                <w:b/>
                <w:sz w:val="22"/>
              </w:rPr>
              <w:t>3 142</w:t>
            </w:r>
          </w:p>
          <w:p w:rsidR="00FF5886" w:rsidRPr="007E4884" w:rsidRDefault="00FF5886" w:rsidP="00FF5886">
            <w:pPr>
              <w:jc w:val="center"/>
              <w:rPr>
                <w:sz w:val="22"/>
              </w:rPr>
            </w:pPr>
            <w:r w:rsidRPr="007E4884">
              <w:rPr>
                <w:sz w:val="22"/>
                <w:szCs w:val="22"/>
              </w:rPr>
              <w:t>1</w:t>
            </w:r>
            <w:r>
              <w:rPr>
                <w:sz w:val="22"/>
                <w:szCs w:val="22"/>
              </w:rPr>
              <w:t> </w:t>
            </w:r>
            <w:r w:rsidRPr="007E4884">
              <w:rPr>
                <w:sz w:val="22"/>
                <w:szCs w:val="22"/>
              </w:rPr>
              <w:t>589</w:t>
            </w:r>
          </w:p>
          <w:p w:rsidR="00FF5886" w:rsidRPr="007E4884" w:rsidRDefault="00FF5886" w:rsidP="00FF5886">
            <w:pPr>
              <w:jc w:val="center"/>
              <w:rPr>
                <w:sz w:val="22"/>
              </w:rPr>
            </w:pPr>
            <w:r w:rsidRPr="007E4884">
              <w:rPr>
                <w:sz w:val="22"/>
                <w:szCs w:val="22"/>
              </w:rPr>
              <w:t>23</w:t>
            </w:r>
          </w:p>
          <w:p w:rsidR="00FF5886" w:rsidRPr="007E4884" w:rsidRDefault="00FF5886" w:rsidP="00FF5886">
            <w:pPr>
              <w:jc w:val="center"/>
              <w:rPr>
                <w:sz w:val="22"/>
              </w:rPr>
            </w:pPr>
            <w:r>
              <w:rPr>
                <w:sz w:val="22"/>
                <w:szCs w:val="22"/>
              </w:rPr>
              <w:t>-</w:t>
            </w:r>
          </w:p>
          <w:p w:rsidR="00FF5886" w:rsidRPr="007E4884" w:rsidRDefault="00FF5886" w:rsidP="00FF5886">
            <w:pPr>
              <w:jc w:val="center"/>
              <w:rPr>
                <w:sz w:val="22"/>
              </w:rPr>
            </w:pPr>
            <w:r w:rsidRPr="007E4884">
              <w:rPr>
                <w:sz w:val="22"/>
                <w:szCs w:val="22"/>
              </w:rPr>
              <w:t>357</w:t>
            </w:r>
          </w:p>
          <w:p w:rsidR="00FF5886" w:rsidRPr="007E4884" w:rsidRDefault="00FF5886" w:rsidP="00FF5886">
            <w:pPr>
              <w:jc w:val="center"/>
              <w:rPr>
                <w:sz w:val="22"/>
              </w:rPr>
            </w:pPr>
            <w:r w:rsidRPr="007E4884">
              <w:rPr>
                <w:sz w:val="22"/>
                <w:szCs w:val="22"/>
              </w:rPr>
              <w:t>942</w:t>
            </w:r>
          </w:p>
          <w:p w:rsidR="00FF5886" w:rsidRPr="007E4884" w:rsidRDefault="00FF5886" w:rsidP="00FF5886">
            <w:pPr>
              <w:jc w:val="center"/>
              <w:rPr>
                <w:sz w:val="22"/>
              </w:rPr>
            </w:pPr>
            <w:r w:rsidRPr="007E4884">
              <w:rPr>
                <w:sz w:val="22"/>
                <w:szCs w:val="22"/>
              </w:rPr>
              <w:t>231</w:t>
            </w:r>
          </w:p>
        </w:tc>
      </w:tr>
      <w:tr w:rsidR="00FF5886" w:rsidRPr="0023443E" w:rsidTr="00FF5886">
        <w:tc>
          <w:tcPr>
            <w:tcW w:w="6637" w:type="dxa"/>
          </w:tcPr>
          <w:p w:rsidR="00FF5886" w:rsidRPr="0023443E" w:rsidRDefault="00FF5886" w:rsidP="00FF5886">
            <w:pPr>
              <w:jc w:val="both"/>
              <w:rPr>
                <w:b/>
                <w:sz w:val="22"/>
              </w:rPr>
            </w:pPr>
            <w:r>
              <w:rPr>
                <w:b/>
                <w:sz w:val="22"/>
                <w:szCs w:val="22"/>
              </w:rPr>
              <w:t>Фінансові</w:t>
            </w:r>
            <w:r w:rsidRPr="0023443E">
              <w:rPr>
                <w:b/>
                <w:sz w:val="22"/>
                <w:szCs w:val="22"/>
              </w:rPr>
              <w:t xml:space="preserve"> витрати:</w:t>
            </w:r>
          </w:p>
          <w:p w:rsidR="00FF5886" w:rsidRDefault="00FF5886" w:rsidP="00FF5886">
            <w:pPr>
              <w:jc w:val="both"/>
              <w:rPr>
                <w:sz w:val="22"/>
              </w:rPr>
            </w:pPr>
            <w:r w:rsidRPr="0023443E">
              <w:rPr>
                <w:sz w:val="22"/>
                <w:szCs w:val="22"/>
              </w:rPr>
              <w:t xml:space="preserve">- </w:t>
            </w:r>
            <w:r>
              <w:rPr>
                <w:sz w:val="22"/>
                <w:szCs w:val="22"/>
              </w:rPr>
              <w:t>проценти по кредитних угодах</w:t>
            </w:r>
          </w:p>
          <w:p w:rsidR="00FF5886" w:rsidRPr="0023443E" w:rsidRDefault="00FF5886" w:rsidP="00FF5886">
            <w:pPr>
              <w:jc w:val="both"/>
              <w:rPr>
                <w:sz w:val="22"/>
              </w:rPr>
            </w:pPr>
            <w:r w:rsidRPr="0023443E">
              <w:rPr>
                <w:sz w:val="22"/>
                <w:szCs w:val="22"/>
              </w:rPr>
              <w:t>-</w:t>
            </w:r>
            <w:r>
              <w:rPr>
                <w:sz w:val="22"/>
              </w:rPr>
              <w:t xml:space="preserve"> </w:t>
            </w:r>
            <w:r>
              <w:rPr>
                <w:sz w:val="22"/>
                <w:szCs w:val="22"/>
              </w:rPr>
              <w:t>виплати лізингової винагороди</w:t>
            </w:r>
          </w:p>
        </w:tc>
        <w:tc>
          <w:tcPr>
            <w:tcW w:w="1501" w:type="dxa"/>
            <w:vAlign w:val="center"/>
          </w:tcPr>
          <w:p w:rsidR="00FF5886" w:rsidRPr="00D75FD0" w:rsidRDefault="00FF5886" w:rsidP="00FF5886">
            <w:pPr>
              <w:jc w:val="center"/>
              <w:rPr>
                <w:b/>
                <w:sz w:val="22"/>
              </w:rPr>
            </w:pPr>
            <w:r>
              <w:rPr>
                <w:b/>
                <w:sz w:val="22"/>
              </w:rPr>
              <w:t>113</w:t>
            </w:r>
          </w:p>
          <w:p w:rsidR="00FF5886" w:rsidRDefault="00FF5886" w:rsidP="00FF5886">
            <w:pPr>
              <w:jc w:val="center"/>
              <w:rPr>
                <w:sz w:val="22"/>
              </w:rPr>
            </w:pPr>
            <w:r>
              <w:rPr>
                <w:sz w:val="22"/>
              </w:rPr>
              <w:t>100</w:t>
            </w:r>
          </w:p>
          <w:p w:rsidR="00FF5886" w:rsidRPr="0023443E" w:rsidRDefault="00FF5886" w:rsidP="00FF5886">
            <w:pPr>
              <w:jc w:val="center"/>
              <w:rPr>
                <w:sz w:val="22"/>
              </w:rPr>
            </w:pPr>
            <w:r>
              <w:rPr>
                <w:sz w:val="22"/>
              </w:rPr>
              <w:t>13</w:t>
            </w:r>
          </w:p>
        </w:tc>
        <w:tc>
          <w:tcPr>
            <w:tcW w:w="1501" w:type="dxa"/>
            <w:vAlign w:val="center"/>
          </w:tcPr>
          <w:p w:rsidR="00FF5886" w:rsidRPr="007E4884" w:rsidRDefault="00FF5886" w:rsidP="00FF5886">
            <w:pPr>
              <w:jc w:val="center"/>
              <w:rPr>
                <w:b/>
                <w:sz w:val="22"/>
              </w:rPr>
            </w:pPr>
            <w:r w:rsidRPr="007E4884">
              <w:rPr>
                <w:b/>
                <w:sz w:val="22"/>
                <w:szCs w:val="22"/>
              </w:rPr>
              <w:t>383</w:t>
            </w:r>
          </w:p>
          <w:p w:rsidR="00FF5886" w:rsidRPr="007E4884" w:rsidRDefault="00FF5886" w:rsidP="00FF5886">
            <w:pPr>
              <w:jc w:val="center"/>
              <w:rPr>
                <w:sz w:val="22"/>
              </w:rPr>
            </w:pPr>
            <w:r w:rsidRPr="007E4884">
              <w:rPr>
                <w:sz w:val="22"/>
                <w:szCs w:val="22"/>
              </w:rPr>
              <w:t>147</w:t>
            </w:r>
          </w:p>
          <w:p w:rsidR="00FF5886" w:rsidRPr="007E4884" w:rsidRDefault="00FF5886" w:rsidP="00FF5886">
            <w:pPr>
              <w:jc w:val="center"/>
              <w:rPr>
                <w:sz w:val="22"/>
              </w:rPr>
            </w:pPr>
            <w:r w:rsidRPr="007E4884">
              <w:rPr>
                <w:sz w:val="22"/>
                <w:szCs w:val="22"/>
              </w:rPr>
              <w:t>236</w:t>
            </w:r>
          </w:p>
        </w:tc>
      </w:tr>
    </w:tbl>
    <w:p w:rsidR="00FF5886" w:rsidRDefault="00FF5886" w:rsidP="00FF588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7"/>
        <w:gridCol w:w="1501"/>
        <w:gridCol w:w="1501"/>
      </w:tblGrid>
      <w:tr w:rsidR="003709E5" w:rsidRPr="0023443E" w:rsidTr="00D75FD0">
        <w:tc>
          <w:tcPr>
            <w:tcW w:w="6637" w:type="dxa"/>
          </w:tcPr>
          <w:p w:rsidR="003709E5" w:rsidRPr="0023443E" w:rsidRDefault="003709E5" w:rsidP="003709E5">
            <w:pPr>
              <w:jc w:val="both"/>
              <w:rPr>
                <w:b/>
                <w:sz w:val="22"/>
              </w:rPr>
            </w:pPr>
            <w:r>
              <w:rPr>
                <w:b/>
                <w:sz w:val="22"/>
                <w:szCs w:val="22"/>
              </w:rPr>
              <w:lastRenderedPageBreak/>
              <w:t>Інші</w:t>
            </w:r>
            <w:r w:rsidRPr="0023443E">
              <w:rPr>
                <w:b/>
                <w:sz w:val="22"/>
                <w:szCs w:val="22"/>
              </w:rPr>
              <w:t xml:space="preserve"> витрати:</w:t>
            </w:r>
          </w:p>
          <w:p w:rsidR="003709E5" w:rsidRDefault="003709E5" w:rsidP="003709E5">
            <w:pPr>
              <w:jc w:val="both"/>
              <w:rPr>
                <w:sz w:val="22"/>
              </w:rPr>
            </w:pPr>
            <w:r w:rsidRPr="0023443E">
              <w:rPr>
                <w:sz w:val="22"/>
                <w:szCs w:val="22"/>
              </w:rPr>
              <w:t xml:space="preserve">- собівартість реалізованих </w:t>
            </w:r>
            <w:r>
              <w:rPr>
                <w:sz w:val="22"/>
                <w:szCs w:val="22"/>
              </w:rPr>
              <w:t>не</w:t>
            </w:r>
            <w:r w:rsidRPr="0023443E">
              <w:rPr>
                <w:sz w:val="22"/>
                <w:szCs w:val="22"/>
              </w:rPr>
              <w:t>оборотних активів</w:t>
            </w:r>
          </w:p>
          <w:p w:rsidR="003709E5" w:rsidRPr="0023443E" w:rsidRDefault="003709E5" w:rsidP="003709E5">
            <w:pPr>
              <w:jc w:val="both"/>
              <w:rPr>
                <w:sz w:val="22"/>
              </w:rPr>
            </w:pPr>
            <w:r w:rsidRPr="0023443E">
              <w:rPr>
                <w:sz w:val="22"/>
                <w:szCs w:val="22"/>
              </w:rPr>
              <w:t xml:space="preserve">- </w:t>
            </w:r>
            <w:r>
              <w:rPr>
                <w:sz w:val="22"/>
                <w:szCs w:val="22"/>
              </w:rPr>
              <w:t>витрати від загибелі врожаю (посіви ячменю)</w:t>
            </w:r>
          </w:p>
        </w:tc>
        <w:tc>
          <w:tcPr>
            <w:tcW w:w="1501" w:type="dxa"/>
            <w:vAlign w:val="center"/>
          </w:tcPr>
          <w:p w:rsidR="003709E5" w:rsidRPr="00D75FD0" w:rsidRDefault="003709E5" w:rsidP="003709E5">
            <w:pPr>
              <w:jc w:val="center"/>
              <w:rPr>
                <w:b/>
                <w:sz w:val="22"/>
              </w:rPr>
            </w:pPr>
            <w:r>
              <w:rPr>
                <w:b/>
                <w:sz w:val="22"/>
              </w:rPr>
              <w:t>7</w:t>
            </w:r>
          </w:p>
          <w:p w:rsidR="003709E5" w:rsidRDefault="003709E5" w:rsidP="003709E5">
            <w:pPr>
              <w:jc w:val="center"/>
              <w:rPr>
                <w:sz w:val="22"/>
              </w:rPr>
            </w:pPr>
            <w:r>
              <w:rPr>
                <w:sz w:val="22"/>
              </w:rPr>
              <w:t>7</w:t>
            </w:r>
          </w:p>
          <w:p w:rsidR="003709E5" w:rsidRPr="0023443E" w:rsidRDefault="003709E5" w:rsidP="003709E5">
            <w:pPr>
              <w:jc w:val="center"/>
              <w:rPr>
                <w:sz w:val="22"/>
              </w:rPr>
            </w:pPr>
            <w:r>
              <w:rPr>
                <w:sz w:val="22"/>
              </w:rPr>
              <w:t>-</w:t>
            </w:r>
          </w:p>
        </w:tc>
        <w:tc>
          <w:tcPr>
            <w:tcW w:w="1501" w:type="dxa"/>
            <w:vAlign w:val="center"/>
          </w:tcPr>
          <w:p w:rsidR="003709E5" w:rsidRDefault="003709E5" w:rsidP="003709E5">
            <w:pPr>
              <w:jc w:val="center"/>
              <w:rPr>
                <w:b/>
                <w:sz w:val="22"/>
              </w:rPr>
            </w:pPr>
            <w:r w:rsidRPr="009D23F4">
              <w:rPr>
                <w:b/>
                <w:sz w:val="22"/>
              </w:rPr>
              <w:t>830</w:t>
            </w:r>
          </w:p>
          <w:p w:rsidR="003709E5" w:rsidRPr="009D23F4" w:rsidRDefault="003709E5" w:rsidP="003709E5">
            <w:pPr>
              <w:jc w:val="center"/>
              <w:rPr>
                <w:b/>
                <w:sz w:val="22"/>
              </w:rPr>
            </w:pPr>
            <w:r>
              <w:rPr>
                <w:b/>
                <w:sz w:val="22"/>
              </w:rPr>
              <w:t>-</w:t>
            </w:r>
          </w:p>
          <w:p w:rsidR="003709E5" w:rsidRPr="009D23F4" w:rsidRDefault="003709E5" w:rsidP="003709E5">
            <w:pPr>
              <w:jc w:val="center"/>
              <w:rPr>
                <w:sz w:val="22"/>
              </w:rPr>
            </w:pPr>
            <w:r>
              <w:rPr>
                <w:sz w:val="22"/>
                <w:szCs w:val="22"/>
              </w:rPr>
              <w:t>830</w:t>
            </w:r>
          </w:p>
        </w:tc>
      </w:tr>
      <w:tr w:rsidR="008675E2" w:rsidRPr="00FF741D" w:rsidTr="00D75FD0">
        <w:tc>
          <w:tcPr>
            <w:tcW w:w="6637" w:type="dxa"/>
          </w:tcPr>
          <w:p w:rsidR="008675E2" w:rsidRPr="00FF741D" w:rsidRDefault="008675E2" w:rsidP="0023443E">
            <w:pPr>
              <w:jc w:val="both"/>
              <w:rPr>
                <w:b/>
                <w:sz w:val="22"/>
              </w:rPr>
            </w:pPr>
            <w:r w:rsidRPr="00FF741D">
              <w:rPr>
                <w:b/>
                <w:sz w:val="22"/>
                <w:szCs w:val="22"/>
              </w:rPr>
              <w:t>Всього:</w:t>
            </w:r>
          </w:p>
        </w:tc>
        <w:tc>
          <w:tcPr>
            <w:tcW w:w="1501" w:type="dxa"/>
            <w:vAlign w:val="center"/>
          </w:tcPr>
          <w:p w:rsidR="008675E2" w:rsidRPr="00FF741D" w:rsidRDefault="00490C63" w:rsidP="0023443E">
            <w:pPr>
              <w:jc w:val="center"/>
              <w:rPr>
                <w:b/>
                <w:sz w:val="22"/>
              </w:rPr>
            </w:pPr>
            <w:r>
              <w:rPr>
                <w:b/>
                <w:sz w:val="22"/>
              </w:rPr>
              <w:t>108 318</w:t>
            </w:r>
          </w:p>
        </w:tc>
        <w:tc>
          <w:tcPr>
            <w:tcW w:w="1501" w:type="dxa"/>
            <w:vAlign w:val="center"/>
          </w:tcPr>
          <w:p w:rsidR="008675E2" w:rsidRPr="00FF741D" w:rsidRDefault="00490C63" w:rsidP="00D75FD0">
            <w:pPr>
              <w:jc w:val="center"/>
              <w:rPr>
                <w:b/>
                <w:sz w:val="22"/>
              </w:rPr>
            </w:pPr>
            <w:r>
              <w:rPr>
                <w:b/>
                <w:sz w:val="22"/>
                <w:szCs w:val="22"/>
              </w:rPr>
              <w:t>123 218</w:t>
            </w:r>
          </w:p>
        </w:tc>
      </w:tr>
    </w:tbl>
    <w:p w:rsidR="00AE4491" w:rsidRPr="005759EC" w:rsidRDefault="00AE4491" w:rsidP="0024569D">
      <w:pPr>
        <w:ind w:firstLine="567"/>
        <w:jc w:val="both"/>
        <w:rPr>
          <w:sz w:val="22"/>
          <w:szCs w:val="22"/>
        </w:rPr>
      </w:pPr>
      <w:r w:rsidRPr="00FF741D">
        <w:rPr>
          <w:sz w:val="22"/>
          <w:szCs w:val="22"/>
        </w:rPr>
        <w:t xml:space="preserve">Фінансово – господарська діяльність </w:t>
      </w:r>
      <w:r w:rsidR="00433702" w:rsidRPr="00FF741D">
        <w:rPr>
          <w:sz w:val="22"/>
          <w:szCs w:val="22"/>
        </w:rPr>
        <w:t>Компанії</w:t>
      </w:r>
      <w:r w:rsidRPr="00FF741D">
        <w:rPr>
          <w:sz w:val="22"/>
          <w:szCs w:val="22"/>
        </w:rPr>
        <w:t xml:space="preserve"> у 20</w:t>
      </w:r>
      <w:r w:rsidR="00171B34">
        <w:rPr>
          <w:sz w:val="22"/>
          <w:szCs w:val="22"/>
        </w:rPr>
        <w:t>16</w:t>
      </w:r>
      <w:r w:rsidRPr="00FF741D">
        <w:rPr>
          <w:sz w:val="22"/>
          <w:szCs w:val="22"/>
        </w:rPr>
        <w:t xml:space="preserve"> році була </w:t>
      </w:r>
      <w:r w:rsidR="005C60B4" w:rsidRPr="00FF741D">
        <w:rPr>
          <w:sz w:val="22"/>
          <w:szCs w:val="22"/>
        </w:rPr>
        <w:t>збитковою</w:t>
      </w:r>
      <w:r w:rsidRPr="00FF741D">
        <w:rPr>
          <w:sz w:val="22"/>
          <w:szCs w:val="22"/>
        </w:rPr>
        <w:t xml:space="preserve">, </w:t>
      </w:r>
      <w:r w:rsidR="00FF741D" w:rsidRPr="00FF741D">
        <w:rPr>
          <w:sz w:val="22"/>
          <w:szCs w:val="22"/>
        </w:rPr>
        <w:t xml:space="preserve">збиток </w:t>
      </w:r>
      <w:r w:rsidRPr="00FF741D">
        <w:rPr>
          <w:sz w:val="22"/>
          <w:szCs w:val="22"/>
        </w:rPr>
        <w:t xml:space="preserve"> за рік склав </w:t>
      </w:r>
      <w:r w:rsidR="00171B34">
        <w:rPr>
          <w:sz w:val="22"/>
          <w:szCs w:val="22"/>
        </w:rPr>
        <w:t>3 801</w:t>
      </w:r>
      <w:r w:rsidR="00651422" w:rsidRPr="00FF741D">
        <w:rPr>
          <w:sz w:val="22"/>
          <w:szCs w:val="22"/>
        </w:rPr>
        <w:t xml:space="preserve"> тис. грн.</w:t>
      </w:r>
      <w:r w:rsidR="00433702" w:rsidRPr="00FF741D">
        <w:rPr>
          <w:sz w:val="22"/>
          <w:szCs w:val="22"/>
        </w:rPr>
        <w:t xml:space="preserve"> </w:t>
      </w:r>
      <w:r w:rsidR="00D4644E">
        <w:rPr>
          <w:sz w:val="22"/>
          <w:szCs w:val="22"/>
        </w:rPr>
        <w:t xml:space="preserve">Основними чинниками, які вплинули на фінансовий результат Компанії є </w:t>
      </w:r>
      <w:r w:rsidR="00171B34">
        <w:rPr>
          <w:sz w:val="22"/>
          <w:szCs w:val="22"/>
        </w:rPr>
        <w:t>зменшен</w:t>
      </w:r>
      <w:r w:rsidR="00B23FA9">
        <w:rPr>
          <w:sz w:val="22"/>
          <w:szCs w:val="22"/>
        </w:rPr>
        <w:t>ня ринкової вартості виробленої</w:t>
      </w:r>
      <w:r w:rsidR="00D4644E">
        <w:rPr>
          <w:sz w:val="22"/>
          <w:szCs w:val="22"/>
        </w:rPr>
        <w:t xml:space="preserve"> </w:t>
      </w:r>
      <w:r w:rsidR="00171B34">
        <w:rPr>
          <w:sz w:val="22"/>
          <w:szCs w:val="22"/>
        </w:rPr>
        <w:t>продукції (яйце товарне) та збільшення вартості енергоносіїв і паливно-мастильних матеріалів</w:t>
      </w:r>
      <w:r w:rsidR="00D4644E">
        <w:rPr>
          <w:sz w:val="22"/>
          <w:szCs w:val="22"/>
        </w:rPr>
        <w:t>.</w:t>
      </w:r>
    </w:p>
    <w:p w:rsidR="00AE4491" w:rsidRPr="00DA64E5" w:rsidRDefault="00AE4491" w:rsidP="00AE4491">
      <w:pPr>
        <w:pStyle w:val="34"/>
        <w:ind w:firstLine="0"/>
        <w:rPr>
          <w:sz w:val="14"/>
          <w:szCs w:val="14"/>
        </w:rPr>
      </w:pPr>
    </w:p>
    <w:p w:rsidR="00AE4491" w:rsidRPr="0024569D" w:rsidRDefault="00AE4491" w:rsidP="0024569D">
      <w:pPr>
        <w:ind w:firstLine="567"/>
        <w:jc w:val="both"/>
        <w:rPr>
          <w:b/>
          <w:sz w:val="22"/>
          <w:szCs w:val="22"/>
        </w:rPr>
      </w:pPr>
      <w:r w:rsidRPr="0024569D">
        <w:rPr>
          <w:b/>
          <w:sz w:val="22"/>
          <w:szCs w:val="22"/>
        </w:rPr>
        <w:t>Аудит формування статей власного капіталу підтвердив повноту та достовірність розкритої у фінансовій звітності на 31.12.20</w:t>
      </w:r>
      <w:r w:rsidR="00171B34">
        <w:rPr>
          <w:b/>
          <w:sz w:val="22"/>
          <w:szCs w:val="22"/>
        </w:rPr>
        <w:t>16</w:t>
      </w:r>
      <w:r w:rsidRPr="0024569D">
        <w:rPr>
          <w:b/>
          <w:sz w:val="22"/>
          <w:szCs w:val="22"/>
        </w:rPr>
        <w:t xml:space="preserve"> р. інформації про його оцінку, розмір та відповідність.</w:t>
      </w:r>
    </w:p>
    <w:p w:rsidR="00171B34" w:rsidRDefault="00171B34" w:rsidP="00433702">
      <w:pPr>
        <w:jc w:val="both"/>
        <w:rPr>
          <w:snapToGrid w:val="0"/>
          <w:color w:val="000000"/>
          <w:sz w:val="14"/>
          <w:szCs w:val="14"/>
        </w:rPr>
      </w:pPr>
    </w:p>
    <w:p w:rsidR="00171B34" w:rsidRPr="00D84D2E" w:rsidRDefault="00171B34" w:rsidP="00171B34">
      <w:pPr>
        <w:jc w:val="both"/>
        <w:rPr>
          <w:sz w:val="22"/>
          <w:szCs w:val="22"/>
        </w:rPr>
      </w:pPr>
      <w:r w:rsidRPr="00171B34">
        <w:rPr>
          <w:b/>
          <w:i/>
          <w:sz w:val="22"/>
          <w:szCs w:val="22"/>
          <w:u w:val="single"/>
        </w:rPr>
        <w:t>Поточні зобов'язання і забезпечення</w:t>
      </w:r>
      <w:r w:rsidRPr="00171B34">
        <w:rPr>
          <w:b/>
          <w:i/>
          <w:sz w:val="22"/>
          <w:szCs w:val="22"/>
        </w:rPr>
        <w:t xml:space="preserve">. </w:t>
      </w:r>
      <w:r w:rsidRPr="00171B34">
        <w:rPr>
          <w:sz w:val="22"/>
          <w:szCs w:val="22"/>
        </w:rPr>
        <w:t>Кредиторська заборгованість Компанії станом на</w:t>
      </w:r>
      <w:r>
        <w:rPr>
          <w:sz w:val="22"/>
          <w:szCs w:val="22"/>
        </w:rPr>
        <w:t xml:space="preserve"> 31.12.2016р. та на 31.12.2015р. характеризується наступними видами:</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45"/>
        <w:gridCol w:w="992"/>
        <w:gridCol w:w="1701"/>
        <w:gridCol w:w="1701"/>
      </w:tblGrid>
      <w:tr w:rsidR="00171B34" w:rsidRPr="00BD0BDA" w:rsidTr="00242C03">
        <w:tc>
          <w:tcPr>
            <w:tcW w:w="5245" w:type="dxa"/>
            <w:vAlign w:val="center"/>
          </w:tcPr>
          <w:p w:rsidR="00171B34" w:rsidRPr="00BD0BDA" w:rsidRDefault="00171B34" w:rsidP="00171B34">
            <w:pPr>
              <w:ind w:left="840"/>
              <w:jc w:val="center"/>
              <w:rPr>
                <w:sz w:val="22"/>
              </w:rPr>
            </w:pPr>
            <w:r w:rsidRPr="00BD0BDA">
              <w:rPr>
                <w:sz w:val="22"/>
                <w:szCs w:val="22"/>
              </w:rPr>
              <w:t>Статті балансу</w:t>
            </w:r>
          </w:p>
        </w:tc>
        <w:tc>
          <w:tcPr>
            <w:tcW w:w="992" w:type="dxa"/>
            <w:vAlign w:val="center"/>
          </w:tcPr>
          <w:p w:rsidR="00171B34" w:rsidRPr="00BD0BDA" w:rsidRDefault="00171B34" w:rsidP="00171B34">
            <w:pPr>
              <w:jc w:val="center"/>
              <w:rPr>
                <w:sz w:val="22"/>
              </w:rPr>
            </w:pPr>
            <w:r w:rsidRPr="00BD0BDA">
              <w:rPr>
                <w:sz w:val="22"/>
                <w:szCs w:val="22"/>
              </w:rPr>
              <w:t>Код</w:t>
            </w:r>
          </w:p>
          <w:p w:rsidR="00171B34" w:rsidRPr="00BD0BDA" w:rsidRDefault="00171B34" w:rsidP="00171B34">
            <w:pPr>
              <w:jc w:val="center"/>
              <w:rPr>
                <w:sz w:val="22"/>
              </w:rPr>
            </w:pPr>
            <w:r w:rsidRPr="00BD0BDA">
              <w:rPr>
                <w:sz w:val="22"/>
                <w:szCs w:val="22"/>
              </w:rPr>
              <w:t>рядка</w:t>
            </w:r>
          </w:p>
        </w:tc>
        <w:tc>
          <w:tcPr>
            <w:tcW w:w="1701" w:type="dxa"/>
            <w:vAlign w:val="center"/>
          </w:tcPr>
          <w:p w:rsidR="00171B34" w:rsidRDefault="00171B34" w:rsidP="00171B34">
            <w:pPr>
              <w:jc w:val="center"/>
              <w:rPr>
                <w:sz w:val="22"/>
              </w:rPr>
            </w:pPr>
            <w:r w:rsidRPr="00BD0BDA">
              <w:rPr>
                <w:sz w:val="22"/>
                <w:szCs w:val="22"/>
              </w:rPr>
              <w:t>на 31.12.20</w:t>
            </w:r>
            <w:r w:rsidR="00242C03">
              <w:rPr>
                <w:sz w:val="22"/>
                <w:szCs w:val="22"/>
              </w:rPr>
              <w:t>16</w:t>
            </w:r>
            <w:r>
              <w:rPr>
                <w:sz w:val="22"/>
                <w:szCs w:val="22"/>
              </w:rPr>
              <w:t>р.,</w:t>
            </w:r>
          </w:p>
          <w:p w:rsidR="00171B34" w:rsidRPr="00BD0BDA" w:rsidRDefault="00171B34" w:rsidP="00171B34">
            <w:pPr>
              <w:jc w:val="center"/>
              <w:rPr>
                <w:sz w:val="22"/>
              </w:rPr>
            </w:pPr>
            <w:r w:rsidRPr="00BD0BDA">
              <w:rPr>
                <w:sz w:val="22"/>
                <w:szCs w:val="22"/>
              </w:rPr>
              <w:t>тис. грн.</w:t>
            </w:r>
          </w:p>
        </w:tc>
        <w:tc>
          <w:tcPr>
            <w:tcW w:w="1701" w:type="dxa"/>
            <w:vAlign w:val="center"/>
          </w:tcPr>
          <w:p w:rsidR="00171B34" w:rsidRDefault="00171B34" w:rsidP="00171B34">
            <w:pPr>
              <w:jc w:val="center"/>
              <w:rPr>
                <w:sz w:val="22"/>
              </w:rPr>
            </w:pPr>
            <w:r w:rsidRPr="00BD0BDA">
              <w:rPr>
                <w:sz w:val="22"/>
                <w:szCs w:val="22"/>
              </w:rPr>
              <w:t>на 31.12.201</w:t>
            </w:r>
            <w:r>
              <w:rPr>
                <w:sz w:val="22"/>
                <w:szCs w:val="22"/>
              </w:rPr>
              <w:t>5р.,</w:t>
            </w:r>
          </w:p>
          <w:p w:rsidR="00171B34" w:rsidRPr="00BD0BDA" w:rsidRDefault="00171B34" w:rsidP="00171B34">
            <w:pPr>
              <w:jc w:val="center"/>
              <w:rPr>
                <w:sz w:val="22"/>
              </w:rPr>
            </w:pPr>
            <w:r w:rsidRPr="00BD0BDA">
              <w:rPr>
                <w:sz w:val="22"/>
                <w:szCs w:val="22"/>
              </w:rPr>
              <w:t>тис. грн.</w:t>
            </w:r>
          </w:p>
        </w:tc>
      </w:tr>
      <w:tr w:rsidR="00242C03" w:rsidRPr="00BD0BDA" w:rsidTr="0014282A">
        <w:tc>
          <w:tcPr>
            <w:tcW w:w="5245" w:type="dxa"/>
          </w:tcPr>
          <w:p w:rsidR="00242C03" w:rsidRPr="00242C03" w:rsidRDefault="00242C03" w:rsidP="0014282A">
            <w:pPr>
              <w:rPr>
                <w:szCs w:val="20"/>
              </w:rPr>
            </w:pPr>
            <w:r w:rsidRPr="00242C03">
              <w:rPr>
                <w:szCs w:val="20"/>
              </w:rPr>
              <w:t>Короткострокові кредити банків</w:t>
            </w:r>
          </w:p>
        </w:tc>
        <w:tc>
          <w:tcPr>
            <w:tcW w:w="992" w:type="dxa"/>
            <w:vAlign w:val="center"/>
          </w:tcPr>
          <w:p w:rsidR="00242C03" w:rsidRPr="00BD0BDA" w:rsidRDefault="00242C03" w:rsidP="0014282A">
            <w:pPr>
              <w:jc w:val="center"/>
              <w:rPr>
                <w:sz w:val="22"/>
              </w:rPr>
            </w:pPr>
            <w:r>
              <w:rPr>
                <w:sz w:val="22"/>
                <w:szCs w:val="22"/>
              </w:rPr>
              <w:t>1600</w:t>
            </w:r>
          </w:p>
        </w:tc>
        <w:tc>
          <w:tcPr>
            <w:tcW w:w="1701" w:type="dxa"/>
            <w:vAlign w:val="center"/>
          </w:tcPr>
          <w:p w:rsidR="00242C03" w:rsidRPr="00BD0BDA" w:rsidRDefault="00242C03" w:rsidP="00242C03">
            <w:pPr>
              <w:jc w:val="center"/>
              <w:rPr>
                <w:sz w:val="22"/>
              </w:rPr>
            </w:pPr>
            <w:r>
              <w:rPr>
                <w:sz w:val="22"/>
              </w:rPr>
              <w:t>166</w:t>
            </w:r>
          </w:p>
        </w:tc>
        <w:tc>
          <w:tcPr>
            <w:tcW w:w="1701" w:type="dxa"/>
          </w:tcPr>
          <w:p w:rsidR="00242C03" w:rsidRDefault="00242C03" w:rsidP="00242C03">
            <w:pPr>
              <w:jc w:val="center"/>
              <w:rPr>
                <w:sz w:val="22"/>
              </w:rPr>
            </w:pPr>
            <w:r>
              <w:rPr>
                <w:sz w:val="22"/>
                <w:szCs w:val="22"/>
              </w:rPr>
              <w:t>-</w:t>
            </w:r>
          </w:p>
        </w:tc>
      </w:tr>
      <w:tr w:rsidR="00171B34" w:rsidRPr="00BD0BDA" w:rsidTr="00242C03">
        <w:tc>
          <w:tcPr>
            <w:tcW w:w="5245" w:type="dxa"/>
          </w:tcPr>
          <w:p w:rsidR="00171B34" w:rsidRPr="00242C03" w:rsidRDefault="00171B34" w:rsidP="00171B34">
            <w:pPr>
              <w:rPr>
                <w:szCs w:val="20"/>
              </w:rPr>
            </w:pPr>
            <w:r w:rsidRPr="00242C03">
              <w:rPr>
                <w:szCs w:val="20"/>
              </w:rPr>
              <w:t>Кредиторська заборгованість за товари, роботи, послуги</w:t>
            </w:r>
          </w:p>
        </w:tc>
        <w:tc>
          <w:tcPr>
            <w:tcW w:w="992" w:type="dxa"/>
            <w:vAlign w:val="center"/>
          </w:tcPr>
          <w:p w:rsidR="00171B34" w:rsidRPr="00BD0BDA" w:rsidRDefault="00171B34" w:rsidP="00171B34">
            <w:pPr>
              <w:jc w:val="center"/>
              <w:rPr>
                <w:sz w:val="22"/>
              </w:rPr>
            </w:pPr>
            <w:r w:rsidRPr="00BD0BDA">
              <w:rPr>
                <w:sz w:val="22"/>
                <w:szCs w:val="22"/>
              </w:rPr>
              <w:t>161</w:t>
            </w:r>
            <w:r w:rsidR="00242C03">
              <w:rPr>
                <w:sz w:val="22"/>
                <w:szCs w:val="22"/>
              </w:rPr>
              <w:t>5</w:t>
            </w:r>
          </w:p>
        </w:tc>
        <w:tc>
          <w:tcPr>
            <w:tcW w:w="1701" w:type="dxa"/>
            <w:vAlign w:val="center"/>
          </w:tcPr>
          <w:p w:rsidR="00171B34" w:rsidRPr="00BD0BDA" w:rsidRDefault="00242C03" w:rsidP="00242C03">
            <w:pPr>
              <w:jc w:val="center"/>
              <w:rPr>
                <w:sz w:val="22"/>
              </w:rPr>
            </w:pPr>
            <w:r>
              <w:rPr>
                <w:sz w:val="22"/>
              </w:rPr>
              <w:t>12 542</w:t>
            </w:r>
          </w:p>
        </w:tc>
        <w:tc>
          <w:tcPr>
            <w:tcW w:w="1701" w:type="dxa"/>
          </w:tcPr>
          <w:p w:rsidR="00171B34" w:rsidRDefault="00242C03" w:rsidP="00242C03">
            <w:pPr>
              <w:jc w:val="center"/>
              <w:rPr>
                <w:sz w:val="22"/>
              </w:rPr>
            </w:pPr>
            <w:r>
              <w:rPr>
                <w:sz w:val="22"/>
                <w:szCs w:val="22"/>
              </w:rPr>
              <w:t>5 057</w:t>
            </w:r>
          </w:p>
        </w:tc>
      </w:tr>
      <w:tr w:rsidR="00242C03" w:rsidRPr="00BD0BDA" w:rsidTr="0014282A">
        <w:tc>
          <w:tcPr>
            <w:tcW w:w="5245" w:type="dxa"/>
          </w:tcPr>
          <w:p w:rsidR="00242C03" w:rsidRPr="00242C03" w:rsidRDefault="00242C03" w:rsidP="00242C03">
            <w:pPr>
              <w:rPr>
                <w:szCs w:val="20"/>
              </w:rPr>
            </w:pPr>
            <w:r w:rsidRPr="00242C03">
              <w:rPr>
                <w:szCs w:val="20"/>
              </w:rPr>
              <w:t>Кредиторська заборгованість за розрахунками з бюджетом</w:t>
            </w:r>
          </w:p>
        </w:tc>
        <w:tc>
          <w:tcPr>
            <w:tcW w:w="992" w:type="dxa"/>
            <w:vAlign w:val="center"/>
          </w:tcPr>
          <w:p w:rsidR="00242C03" w:rsidRPr="00BD0BDA" w:rsidRDefault="00242C03" w:rsidP="00242C03">
            <w:pPr>
              <w:jc w:val="center"/>
              <w:rPr>
                <w:sz w:val="22"/>
              </w:rPr>
            </w:pPr>
            <w:r w:rsidRPr="00BD0BDA">
              <w:rPr>
                <w:sz w:val="22"/>
                <w:szCs w:val="22"/>
              </w:rPr>
              <w:t>1620</w:t>
            </w:r>
          </w:p>
        </w:tc>
        <w:tc>
          <w:tcPr>
            <w:tcW w:w="1701" w:type="dxa"/>
            <w:vAlign w:val="center"/>
          </w:tcPr>
          <w:p w:rsidR="00242C03" w:rsidRPr="00BD0BDA" w:rsidRDefault="00242C03" w:rsidP="00242C03">
            <w:pPr>
              <w:jc w:val="center"/>
              <w:rPr>
                <w:sz w:val="22"/>
              </w:rPr>
            </w:pPr>
            <w:r>
              <w:rPr>
                <w:sz w:val="22"/>
              </w:rPr>
              <w:t>690</w:t>
            </w:r>
          </w:p>
        </w:tc>
        <w:tc>
          <w:tcPr>
            <w:tcW w:w="1701" w:type="dxa"/>
            <w:vAlign w:val="center"/>
          </w:tcPr>
          <w:p w:rsidR="00242C03" w:rsidRPr="00BD0BDA" w:rsidRDefault="00242C03" w:rsidP="00242C03">
            <w:pPr>
              <w:jc w:val="center"/>
              <w:rPr>
                <w:sz w:val="22"/>
              </w:rPr>
            </w:pPr>
            <w:r>
              <w:rPr>
                <w:sz w:val="22"/>
              </w:rPr>
              <w:t>61</w:t>
            </w:r>
          </w:p>
        </w:tc>
      </w:tr>
      <w:tr w:rsidR="00242C03" w:rsidRPr="00BD0BDA" w:rsidTr="0014282A">
        <w:tc>
          <w:tcPr>
            <w:tcW w:w="5245" w:type="dxa"/>
          </w:tcPr>
          <w:p w:rsidR="00242C03" w:rsidRPr="00242C03" w:rsidRDefault="0051162F" w:rsidP="00242C03">
            <w:pPr>
              <w:rPr>
                <w:szCs w:val="20"/>
              </w:rPr>
            </w:pPr>
            <w:r>
              <w:rPr>
                <w:szCs w:val="20"/>
              </w:rPr>
              <w:t>Кредиторська заборгованість</w:t>
            </w:r>
            <w:r w:rsidR="00242C03" w:rsidRPr="00242C03">
              <w:rPr>
                <w:szCs w:val="20"/>
              </w:rPr>
              <w:t xml:space="preserve"> з оплати праці</w:t>
            </w:r>
          </w:p>
        </w:tc>
        <w:tc>
          <w:tcPr>
            <w:tcW w:w="992" w:type="dxa"/>
            <w:vAlign w:val="center"/>
          </w:tcPr>
          <w:p w:rsidR="00242C03" w:rsidRPr="00BD0BDA" w:rsidRDefault="00242C03" w:rsidP="00242C03">
            <w:pPr>
              <w:jc w:val="center"/>
              <w:rPr>
                <w:sz w:val="22"/>
              </w:rPr>
            </w:pPr>
            <w:r w:rsidRPr="00BD0BDA">
              <w:rPr>
                <w:sz w:val="22"/>
                <w:szCs w:val="22"/>
              </w:rPr>
              <w:t>1630</w:t>
            </w:r>
          </w:p>
        </w:tc>
        <w:tc>
          <w:tcPr>
            <w:tcW w:w="1701" w:type="dxa"/>
            <w:vAlign w:val="center"/>
          </w:tcPr>
          <w:p w:rsidR="00242C03" w:rsidRPr="00BD0BDA" w:rsidRDefault="00242C03" w:rsidP="00242C03">
            <w:pPr>
              <w:jc w:val="center"/>
              <w:rPr>
                <w:sz w:val="22"/>
              </w:rPr>
            </w:pPr>
            <w:r>
              <w:rPr>
                <w:sz w:val="22"/>
              </w:rPr>
              <w:t>710</w:t>
            </w:r>
          </w:p>
        </w:tc>
        <w:tc>
          <w:tcPr>
            <w:tcW w:w="1701" w:type="dxa"/>
            <w:vAlign w:val="center"/>
          </w:tcPr>
          <w:p w:rsidR="00242C03" w:rsidRPr="00BD0BDA" w:rsidRDefault="00242C03" w:rsidP="00242C03">
            <w:pPr>
              <w:jc w:val="center"/>
              <w:rPr>
                <w:sz w:val="22"/>
              </w:rPr>
            </w:pPr>
            <w:r>
              <w:rPr>
                <w:sz w:val="22"/>
              </w:rPr>
              <w:t>408</w:t>
            </w:r>
          </w:p>
        </w:tc>
      </w:tr>
      <w:tr w:rsidR="00242C03" w:rsidRPr="00BD0BDA" w:rsidTr="0014282A">
        <w:tc>
          <w:tcPr>
            <w:tcW w:w="5245" w:type="dxa"/>
          </w:tcPr>
          <w:p w:rsidR="00242C03" w:rsidRPr="00242C03" w:rsidRDefault="00242C03" w:rsidP="00242C03">
            <w:pPr>
              <w:rPr>
                <w:szCs w:val="20"/>
              </w:rPr>
            </w:pPr>
            <w:r w:rsidRPr="00242C03">
              <w:rPr>
                <w:szCs w:val="20"/>
              </w:rPr>
              <w:t>Кредиторська заборгованість за одержаними авансами</w:t>
            </w:r>
          </w:p>
        </w:tc>
        <w:tc>
          <w:tcPr>
            <w:tcW w:w="992" w:type="dxa"/>
            <w:vAlign w:val="center"/>
          </w:tcPr>
          <w:p w:rsidR="00242C03" w:rsidRPr="00BD0BDA" w:rsidRDefault="00242C03" w:rsidP="00242C03">
            <w:pPr>
              <w:jc w:val="center"/>
              <w:rPr>
                <w:sz w:val="22"/>
              </w:rPr>
            </w:pPr>
            <w:r w:rsidRPr="00BD0BDA">
              <w:rPr>
                <w:sz w:val="22"/>
                <w:szCs w:val="22"/>
              </w:rPr>
              <w:t>1635</w:t>
            </w:r>
          </w:p>
        </w:tc>
        <w:tc>
          <w:tcPr>
            <w:tcW w:w="1701" w:type="dxa"/>
            <w:vAlign w:val="center"/>
          </w:tcPr>
          <w:p w:rsidR="00242C03" w:rsidRPr="00BD0BDA" w:rsidRDefault="00242C03" w:rsidP="00242C03">
            <w:pPr>
              <w:jc w:val="center"/>
              <w:rPr>
                <w:sz w:val="22"/>
              </w:rPr>
            </w:pPr>
            <w:r>
              <w:rPr>
                <w:sz w:val="22"/>
              </w:rPr>
              <w:t>193 422</w:t>
            </w:r>
          </w:p>
        </w:tc>
        <w:tc>
          <w:tcPr>
            <w:tcW w:w="1701" w:type="dxa"/>
            <w:vAlign w:val="center"/>
          </w:tcPr>
          <w:p w:rsidR="00242C03" w:rsidRPr="00BD0BDA" w:rsidRDefault="00242C03" w:rsidP="00242C03">
            <w:pPr>
              <w:jc w:val="center"/>
              <w:rPr>
                <w:sz w:val="22"/>
              </w:rPr>
            </w:pPr>
            <w:r>
              <w:rPr>
                <w:sz w:val="22"/>
              </w:rPr>
              <w:t>195 401</w:t>
            </w:r>
          </w:p>
        </w:tc>
      </w:tr>
      <w:tr w:rsidR="00242C03" w:rsidRPr="00BD0BDA" w:rsidTr="0014282A">
        <w:tc>
          <w:tcPr>
            <w:tcW w:w="5245" w:type="dxa"/>
          </w:tcPr>
          <w:p w:rsidR="00242C03" w:rsidRPr="00242C03" w:rsidRDefault="00242C03" w:rsidP="00242C03">
            <w:pPr>
              <w:rPr>
                <w:szCs w:val="20"/>
              </w:rPr>
            </w:pPr>
            <w:r>
              <w:rPr>
                <w:szCs w:val="20"/>
              </w:rPr>
              <w:t>Поточні забезпечення</w:t>
            </w:r>
          </w:p>
        </w:tc>
        <w:tc>
          <w:tcPr>
            <w:tcW w:w="992" w:type="dxa"/>
            <w:vAlign w:val="center"/>
          </w:tcPr>
          <w:p w:rsidR="00242C03" w:rsidRPr="00BD0BDA" w:rsidRDefault="00242C03" w:rsidP="00242C03">
            <w:pPr>
              <w:jc w:val="center"/>
              <w:rPr>
                <w:sz w:val="22"/>
              </w:rPr>
            </w:pPr>
            <w:r>
              <w:rPr>
                <w:sz w:val="22"/>
                <w:szCs w:val="22"/>
              </w:rPr>
              <w:t>1660</w:t>
            </w:r>
          </w:p>
        </w:tc>
        <w:tc>
          <w:tcPr>
            <w:tcW w:w="1701" w:type="dxa"/>
            <w:vAlign w:val="center"/>
          </w:tcPr>
          <w:p w:rsidR="00242C03" w:rsidRDefault="00242C03" w:rsidP="00242C03">
            <w:pPr>
              <w:jc w:val="center"/>
              <w:rPr>
                <w:sz w:val="22"/>
              </w:rPr>
            </w:pPr>
            <w:r>
              <w:rPr>
                <w:sz w:val="22"/>
              </w:rPr>
              <w:t>-</w:t>
            </w:r>
          </w:p>
        </w:tc>
        <w:tc>
          <w:tcPr>
            <w:tcW w:w="1701" w:type="dxa"/>
            <w:vAlign w:val="center"/>
          </w:tcPr>
          <w:p w:rsidR="00242C03" w:rsidRDefault="00242C03" w:rsidP="00242C03">
            <w:pPr>
              <w:jc w:val="center"/>
              <w:rPr>
                <w:sz w:val="22"/>
              </w:rPr>
            </w:pPr>
            <w:r>
              <w:rPr>
                <w:sz w:val="22"/>
              </w:rPr>
              <w:t>12</w:t>
            </w:r>
          </w:p>
        </w:tc>
      </w:tr>
      <w:tr w:rsidR="00242C03" w:rsidRPr="00BD0BDA" w:rsidTr="0014282A">
        <w:tc>
          <w:tcPr>
            <w:tcW w:w="5245" w:type="dxa"/>
          </w:tcPr>
          <w:p w:rsidR="00242C03" w:rsidRPr="00242C03" w:rsidRDefault="00242C03" w:rsidP="00242C03">
            <w:pPr>
              <w:rPr>
                <w:szCs w:val="20"/>
              </w:rPr>
            </w:pPr>
            <w:r w:rsidRPr="00242C03">
              <w:rPr>
                <w:szCs w:val="20"/>
              </w:rPr>
              <w:t>Інші поточні зобов'язання</w:t>
            </w:r>
          </w:p>
        </w:tc>
        <w:tc>
          <w:tcPr>
            <w:tcW w:w="992" w:type="dxa"/>
            <w:vAlign w:val="center"/>
          </w:tcPr>
          <w:p w:rsidR="00242C03" w:rsidRPr="00BD0BDA" w:rsidRDefault="00242C03" w:rsidP="00242C03">
            <w:pPr>
              <w:jc w:val="center"/>
              <w:rPr>
                <w:sz w:val="22"/>
              </w:rPr>
            </w:pPr>
            <w:r w:rsidRPr="00BD0BDA">
              <w:rPr>
                <w:sz w:val="22"/>
                <w:szCs w:val="22"/>
              </w:rPr>
              <w:t>1690</w:t>
            </w:r>
          </w:p>
        </w:tc>
        <w:tc>
          <w:tcPr>
            <w:tcW w:w="1701" w:type="dxa"/>
            <w:vAlign w:val="center"/>
          </w:tcPr>
          <w:p w:rsidR="00242C03" w:rsidRPr="00BD0BDA" w:rsidRDefault="00242C03" w:rsidP="00242C03">
            <w:pPr>
              <w:jc w:val="center"/>
              <w:rPr>
                <w:sz w:val="22"/>
              </w:rPr>
            </w:pPr>
            <w:r>
              <w:rPr>
                <w:sz w:val="22"/>
              </w:rPr>
              <w:t>8 293</w:t>
            </w:r>
          </w:p>
        </w:tc>
        <w:tc>
          <w:tcPr>
            <w:tcW w:w="1701" w:type="dxa"/>
            <w:vAlign w:val="center"/>
          </w:tcPr>
          <w:p w:rsidR="00242C03" w:rsidRPr="00BD0BDA" w:rsidRDefault="00242C03" w:rsidP="00242C03">
            <w:pPr>
              <w:jc w:val="center"/>
              <w:rPr>
                <w:sz w:val="22"/>
              </w:rPr>
            </w:pPr>
            <w:r>
              <w:rPr>
                <w:sz w:val="22"/>
              </w:rPr>
              <w:t>6 011</w:t>
            </w:r>
          </w:p>
        </w:tc>
      </w:tr>
      <w:tr w:rsidR="00242C03" w:rsidRPr="00BD0BDA" w:rsidTr="0014282A">
        <w:tc>
          <w:tcPr>
            <w:tcW w:w="5245" w:type="dxa"/>
          </w:tcPr>
          <w:p w:rsidR="00242C03" w:rsidRPr="00BD0BDA" w:rsidRDefault="00242C03" w:rsidP="00242C03">
            <w:pPr>
              <w:rPr>
                <w:b/>
                <w:sz w:val="22"/>
              </w:rPr>
            </w:pPr>
            <w:r w:rsidRPr="00BD0BDA">
              <w:rPr>
                <w:b/>
                <w:sz w:val="22"/>
                <w:szCs w:val="22"/>
              </w:rPr>
              <w:t>Разом:</w:t>
            </w:r>
          </w:p>
        </w:tc>
        <w:tc>
          <w:tcPr>
            <w:tcW w:w="992" w:type="dxa"/>
            <w:vAlign w:val="center"/>
          </w:tcPr>
          <w:p w:rsidR="00242C03" w:rsidRPr="00BD0BDA" w:rsidRDefault="00242C03" w:rsidP="00242C03">
            <w:pPr>
              <w:ind w:left="840"/>
              <w:jc w:val="center"/>
              <w:rPr>
                <w:b/>
                <w:sz w:val="22"/>
              </w:rPr>
            </w:pPr>
          </w:p>
        </w:tc>
        <w:tc>
          <w:tcPr>
            <w:tcW w:w="1701" w:type="dxa"/>
            <w:vAlign w:val="center"/>
          </w:tcPr>
          <w:p w:rsidR="00242C03" w:rsidRPr="00BD0BDA" w:rsidRDefault="00242C03" w:rsidP="00242C03">
            <w:pPr>
              <w:jc w:val="center"/>
              <w:rPr>
                <w:b/>
                <w:sz w:val="22"/>
              </w:rPr>
            </w:pPr>
            <w:r>
              <w:rPr>
                <w:b/>
                <w:sz w:val="22"/>
              </w:rPr>
              <w:t>215 823</w:t>
            </w:r>
          </w:p>
        </w:tc>
        <w:tc>
          <w:tcPr>
            <w:tcW w:w="1701" w:type="dxa"/>
            <w:vAlign w:val="center"/>
          </w:tcPr>
          <w:p w:rsidR="00242C03" w:rsidRPr="00BD0BDA" w:rsidRDefault="00242C03" w:rsidP="00242C03">
            <w:pPr>
              <w:jc w:val="center"/>
              <w:rPr>
                <w:b/>
                <w:sz w:val="22"/>
              </w:rPr>
            </w:pPr>
            <w:r>
              <w:rPr>
                <w:b/>
                <w:sz w:val="22"/>
              </w:rPr>
              <w:t>206 950</w:t>
            </w:r>
          </w:p>
        </w:tc>
      </w:tr>
    </w:tbl>
    <w:p w:rsidR="00242C03" w:rsidRDefault="00242C03" w:rsidP="00242C03">
      <w:pPr>
        <w:ind w:firstLine="720"/>
        <w:jc w:val="both"/>
        <w:rPr>
          <w:sz w:val="22"/>
          <w:szCs w:val="22"/>
        </w:rPr>
      </w:pPr>
      <w:r w:rsidRPr="00087C31">
        <w:rPr>
          <w:sz w:val="22"/>
          <w:szCs w:val="22"/>
        </w:rPr>
        <w:t>У 20</w:t>
      </w:r>
      <w:r w:rsidR="004C1406">
        <w:rPr>
          <w:sz w:val="22"/>
          <w:szCs w:val="22"/>
        </w:rPr>
        <w:t>16</w:t>
      </w:r>
      <w:r>
        <w:rPr>
          <w:sz w:val="22"/>
          <w:szCs w:val="22"/>
        </w:rPr>
        <w:t xml:space="preserve"> році Компанія користувала</w:t>
      </w:r>
      <w:r w:rsidRPr="00087C31">
        <w:rPr>
          <w:sz w:val="22"/>
          <w:szCs w:val="22"/>
        </w:rPr>
        <w:t xml:space="preserve">ся </w:t>
      </w:r>
      <w:r>
        <w:rPr>
          <w:sz w:val="22"/>
          <w:szCs w:val="22"/>
        </w:rPr>
        <w:t>короткостроковими</w:t>
      </w:r>
      <w:r w:rsidRPr="00087C31">
        <w:rPr>
          <w:sz w:val="22"/>
          <w:szCs w:val="22"/>
        </w:rPr>
        <w:t xml:space="preserve"> кредитами та позиками, заборгованість по яких станом на 31.12.20</w:t>
      </w:r>
      <w:r>
        <w:rPr>
          <w:sz w:val="22"/>
          <w:szCs w:val="22"/>
          <w:lang w:val="ru-RU"/>
        </w:rPr>
        <w:t>16</w:t>
      </w:r>
      <w:r w:rsidRPr="00087C31">
        <w:rPr>
          <w:sz w:val="22"/>
          <w:szCs w:val="22"/>
        </w:rPr>
        <w:t xml:space="preserve"> року складає </w:t>
      </w:r>
      <w:r>
        <w:rPr>
          <w:sz w:val="22"/>
          <w:szCs w:val="22"/>
        </w:rPr>
        <w:t>166</w:t>
      </w:r>
      <w:r w:rsidRPr="00087C31">
        <w:rPr>
          <w:sz w:val="22"/>
          <w:szCs w:val="22"/>
        </w:rPr>
        <w:t xml:space="preserve"> тис. грн</w:t>
      </w:r>
      <w:r>
        <w:rPr>
          <w:sz w:val="22"/>
          <w:szCs w:val="22"/>
        </w:rPr>
        <w:t xml:space="preserve">. </w:t>
      </w:r>
      <w:r w:rsidR="004C1406">
        <w:rPr>
          <w:sz w:val="22"/>
          <w:szCs w:val="22"/>
        </w:rPr>
        <w:t>Нарахована сума процентів за користування позиковими коштами за 2016 рік склала 100 тис .грн.</w:t>
      </w:r>
    </w:p>
    <w:p w:rsidR="00171B34" w:rsidRPr="00AE400B" w:rsidRDefault="00171B34" w:rsidP="00171B34">
      <w:pPr>
        <w:jc w:val="both"/>
        <w:rPr>
          <w:sz w:val="22"/>
          <w:szCs w:val="22"/>
        </w:rPr>
      </w:pPr>
      <w:r>
        <w:rPr>
          <w:sz w:val="22"/>
          <w:szCs w:val="22"/>
        </w:rPr>
        <w:tab/>
      </w:r>
      <w:r w:rsidRPr="00AE400B">
        <w:rPr>
          <w:sz w:val="22"/>
          <w:szCs w:val="22"/>
        </w:rPr>
        <w:t>Кредиторська заборгованість за товари, роботи, послуги станом на 31.12.20</w:t>
      </w:r>
      <w:r w:rsidR="00242C03">
        <w:rPr>
          <w:sz w:val="22"/>
          <w:szCs w:val="22"/>
        </w:rPr>
        <w:t>16</w:t>
      </w:r>
      <w:r w:rsidRPr="00AE400B">
        <w:rPr>
          <w:sz w:val="22"/>
          <w:szCs w:val="22"/>
        </w:rPr>
        <w:t xml:space="preserve">р. складає </w:t>
      </w:r>
      <w:r w:rsidR="00242C03">
        <w:rPr>
          <w:sz w:val="22"/>
          <w:szCs w:val="22"/>
        </w:rPr>
        <w:t>12 542</w:t>
      </w:r>
      <w:r w:rsidRPr="00AE400B">
        <w:rPr>
          <w:sz w:val="22"/>
          <w:szCs w:val="22"/>
        </w:rPr>
        <w:t xml:space="preserve"> тис. грн.</w:t>
      </w:r>
      <w:r w:rsidR="00242C03">
        <w:rPr>
          <w:sz w:val="22"/>
          <w:szCs w:val="22"/>
        </w:rPr>
        <w:t xml:space="preserve"> та суттєво збільшилася у порівнянні з 2015 роком (на 31.12.2015р. – 5 057 тис. грн.). До складу кредиторської заборгованості включено </w:t>
      </w:r>
      <w:r w:rsidRPr="00AE400B">
        <w:rPr>
          <w:sz w:val="22"/>
          <w:szCs w:val="22"/>
        </w:rPr>
        <w:t>суму заборгованості постачальникам і підрядникам за матеріальні цінності</w:t>
      </w:r>
      <w:r w:rsidR="00242C03">
        <w:rPr>
          <w:sz w:val="22"/>
          <w:szCs w:val="22"/>
        </w:rPr>
        <w:t xml:space="preserve"> (матеріали сільськогосподарського призначення, добрива та ветеринарні препарати)</w:t>
      </w:r>
      <w:r w:rsidRPr="00AE400B">
        <w:rPr>
          <w:sz w:val="22"/>
          <w:szCs w:val="22"/>
        </w:rPr>
        <w:t>, виконані роботи і отримані послуги. Термін погашення заборгованості не перевищує 12 місяців.</w:t>
      </w:r>
    </w:p>
    <w:p w:rsidR="00171B34" w:rsidRDefault="00171B34" w:rsidP="00171B34">
      <w:pPr>
        <w:jc w:val="both"/>
        <w:rPr>
          <w:sz w:val="22"/>
          <w:szCs w:val="22"/>
        </w:rPr>
      </w:pPr>
      <w:r w:rsidRPr="00087236">
        <w:rPr>
          <w:sz w:val="22"/>
          <w:szCs w:val="22"/>
        </w:rPr>
        <w:tab/>
        <w:t>Зобов’язання за розрахунками з бюджетом станом на 31.12.20</w:t>
      </w:r>
      <w:r w:rsidR="004C1406">
        <w:rPr>
          <w:sz w:val="22"/>
          <w:szCs w:val="22"/>
        </w:rPr>
        <w:t>16</w:t>
      </w:r>
      <w:r w:rsidRPr="00087236">
        <w:rPr>
          <w:sz w:val="22"/>
          <w:szCs w:val="22"/>
        </w:rPr>
        <w:t xml:space="preserve">р. складають </w:t>
      </w:r>
      <w:r w:rsidR="004C1406">
        <w:rPr>
          <w:sz w:val="22"/>
          <w:szCs w:val="22"/>
        </w:rPr>
        <w:t>690</w:t>
      </w:r>
      <w:r w:rsidRPr="00087236">
        <w:rPr>
          <w:sz w:val="22"/>
          <w:szCs w:val="22"/>
        </w:rPr>
        <w:t xml:space="preserve"> тис. грн. та включають:</w:t>
      </w:r>
    </w:p>
    <w:tbl>
      <w:tblPr>
        <w:tblW w:w="8363" w:type="dxa"/>
        <w:tblInd w:w="817" w:type="dxa"/>
        <w:tblLook w:val="01E0"/>
      </w:tblPr>
      <w:tblGrid>
        <w:gridCol w:w="1843"/>
        <w:gridCol w:w="6520"/>
      </w:tblGrid>
      <w:tr w:rsidR="004C1406" w:rsidRPr="006D3AE4" w:rsidTr="0051162F">
        <w:tc>
          <w:tcPr>
            <w:tcW w:w="1843" w:type="dxa"/>
          </w:tcPr>
          <w:p w:rsidR="004C1406" w:rsidRPr="006D3AE4" w:rsidRDefault="004C1406" w:rsidP="0014282A">
            <w:pPr>
              <w:jc w:val="right"/>
              <w:rPr>
                <w:sz w:val="22"/>
              </w:rPr>
            </w:pPr>
            <w:r>
              <w:rPr>
                <w:sz w:val="22"/>
                <w:szCs w:val="22"/>
              </w:rPr>
              <w:t>460</w:t>
            </w:r>
            <w:r w:rsidRPr="006D3AE4">
              <w:rPr>
                <w:sz w:val="22"/>
                <w:szCs w:val="22"/>
              </w:rPr>
              <w:t xml:space="preserve"> тис. грн.</w:t>
            </w:r>
          </w:p>
        </w:tc>
        <w:tc>
          <w:tcPr>
            <w:tcW w:w="6520" w:type="dxa"/>
          </w:tcPr>
          <w:p w:rsidR="004C1406" w:rsidRPr="006D3AE4" w:rsidRDefault="004C1406" w:rsidP="004C1406">
            <w:pPr>
              <w:rPr>
                <w:sz w:val="22"/>
              </w:rPr>
            </w:pPr>
            <w:r w:rsidRPr="006D3AE4">
              <w:rPr>
                <w:sz w:val="22"/>
                <w:szCs w:val="22"/>
              </w:rPr>
              <w:t xml:space="preserve">- </w:t>
            </w:r>
            <w:r>
              <w:rPr>
                <w:sz w:val="22"/>
                <w:szCs w:val="22"/>
              </w:rPr>
              <w:t>податок з доходів фізичних осіб</w:t>
            </w:r>
          </w:p>
        </w:tc>
      </w:tr>
      <w:tr w:rsidR="0051162F" w:rsidRPr="006D3AE4" w:rsidTr="0051162F">
        <w:tc>
          <w:tcPr>
            <w:tcW w:w="1843" w:type="dxa"/>
          </w:tcPr>
          <w:p w:rsidR="0051162F" w:rsidRPr="006D3AE4" w:rsidRDefault="0051162F" w:rsidP="0014282A">
            <w:pPr>
              <w:jc w:val="right"/>
              <w:rPr>
                <w:sz w:val="22"/>
              </w:rPr>
            </w:pPr>
            <w:r>
              <w:rPr>
                <w:sz w:val="22"/>
                <w:szCs w:val="22"/>
              </w:rPr>
              <w:t>172</w:t>
            </w:r>
            <w:r w:rsidRPr="006D3AE4">
              <w:rPr>
                <w:sz w:val="22"/>
                <w:szCs w:val="22"/>
              </w:rPr>
              <w:t xml:space="preserve"> тис. грн.</w:t>
            </w:r>
          </w:p>
        </w:tc>
        <w:tc>
          <w:tcPr>
            <w:tcW w:w="6520" w:type="dxa"/>
          </w:tcPr>
          <w:p w:rsidR="0051162F" w:rsidRPr="006D3AE4" w:rsidRDefault="0051162F" w:rsidP="0014282A">
            <w:pPr>
              <w:rPr>
                <w:sz w:val="22"/>
              </w:rPr>
            </w:pPr>
            <w:r w:rsidRPr="006D3AE4">
              <w:rPr>
                <w:sz w:val="22"/>
                <w:szCs w:val="22"/>
              </w:rPr>
              <w:t xml:space="preserve">- </w:t>
            </w:r>
            <w:r>
              <w:rPr>
                <w:sz w:val="22"/>
                <w:szCs w:val="22"/>
              </w:rPr>
              <w:t>фіксований сільськогосподарський податок</w:t>
            </w:r>
          </w:p>
        </w:tc>
      </w:tr>
      <w:tr w:rsidR="004C1406" w:rsidRPr="006D3AE4" w:rsidTr="0051162F">
        <w:tc>
          <w:tcPr>
            <w:tcW w:w="1843" w:type="dxa"/>
          </w:tcPr>
          <w:p w:rsidR="004C1406" w:rsidRPr="006D3AE4" w:rsidRDefault="004C1406" w:rsidP="0014282A">
            <w:pPr>
              <w:jc w:val="right"/>
              <w:rPr>
                <w:sz w:val="22"/>
              </w:rPr>
            </w:pPr>
            <w:r>
              <w:rPr>
                <w:sz w:val="22"/>
                <w:szCs w:val="22"/>
              </w:rPr>
              <w:t>34</w:t>
            </w:r>
            <w:r w:rsidRPr="006D3AE4">
              <w:rPr>
                <w:sz w:val="22"/>
                <w:szCs w:val="22"/>
              </w:rPr>
              <w:t xml:space="preserve"> тис. грн.</w:t>
            </w:r>
          </w:p>
        </w:tc>
        <w:tc>
          <w:tcPr>
            <w:tcW w:w="6520" w:type="dxa"/>
          </w:tcPr>
          <w:p w:rsidR="004C1406" w:rsidRPr="006D3AE4" w:rsidRDefault="004C1406" w:rsidP="0014282A">
            <w:pPr>
              <w:rPr>
                <w:sz w:val="22"/>
              </w:rPr>
            </w:pPr>
            <w:r w:rsidRPr="006D3AE4">
              <w:rPr>
                <w:sz w:val="22"/>
                <w:szCs w:val="22"/>
              </w:rPr>
              <w:t xml:space="preserve">- </w:t>
            </w:r>
            <w:r>
              <w:rPr>
                <w:sz w:val="22"/>
                <w:szCs w:val="22"/>
              </w:rPr>
              <w:t>військовий збір</w:t>
            </w:r>
          </w:p>
        </w:tc>
      </w:tr>
      <w:tr w:rsidR="00171B34" w:rsidRPr="006D3AE4" w:rsidTr="0051162F">
        <w:tc>
          <w:tcPr>
            <w:tcW w:w="1843" w:type="dxa"/>
          </w:tcPr>
          <w:p w:rsidR="00171B34" w:rsidRPr="006D3AE4" w:rsidRDefault="0051162F" w:rsidP="0014282A">
            <w:pPr>
              <w:jc w:val="right"/>
              <w:rPr>
                <w:sz w:val="22"/>
              </w:rPr>
            </w:pPr>
            <w:r>
              <w:rPr>
                <w:sz w:val="22"/>
                <w:szCs w:val="22"/>
              </w:rPr>
              <w:t>22</w:t>
            </w:r>
            <w:r w:rsidR="00171B34" w:rsidRPr="006D3AE4">
              <w:rPr>
                <w:sz w:val="22"/>
                <w:szCs w:val="22"/>
              </w:rPr>
              <w:t xml:space="preserve"> тис. грн.</w:t>
            </w:r>
          </w:p>
        </w:tc>
        <w:tc>
          <w:tcPr>
            <w:tcW w:w="6520" w:type="dxa"/>
          </w:tcPr>
          <w:p w:rsidR="00171B34" w:rsidRPr="006D3AE4" w:rsidRDefault="00171B34" w:rsidP="0051162F">
            <w:pPr>
              <w:rPr>
                <w:sz w:val="22"/>
              </w:rPr>
            </w:pPr>
            <w:r w:rsidRPr="006D3AE4">
              <w:rPr>
                <w:sz w:val="22"/>
                <w:szCs w:val="22"/>
              </w:rPr>
              <w:t xml:space="preserve">- </w:t>
            </w:r>
            <w:r w:rsidR="0051162F">
              <w:rPr>
                <w:sz w:val="22"/>
                <w:szCs w:val="22"/>
              </w:rPr>
              <w:t>податок на землю</w:t>
            </w:r>
          </w:p>
        </w:tc>
      </w:tr>
      <w:tr w:rsidR="00171B34" w:rsidRPr="006D3AE4" w:rsidTr="0051162F">
        <w:tc>
          <w:tcPr>
            <w:tcW w:w="1843" w:type="dxa"/>
          </w:tcPr>
          <w:p w:rsidR="00171B34" w:rsidRPr="006D3AE4" w:rsidRDefault="0051162F" w:rsidP="0014282A">
            <w:pPr>
              <w:jc w:val="right"/>
              <w:rPr>
                <w:sz w:val="22"/>
              </w:rPr>
            </w:pPr>
            <w:r>
              <w:rPr>
                <w:sz w:val="22"/>
                <w:szCs w:val="22"/>
              </w:rPr>
              <w:t>2</w:t>
            </w:r>
            <w:r w:rsidR="00171B34" w:rsidRPr="006D3AE4">
              <w:rPr>
                <w:sz w:val="22"/>
                <w:szCs w:val="22"/>
              </w:rPr>
              <w:t xml:space="preserve"> тис. грн.</w:t>
            </w:r>
          </w:p>
        </w:tc>
        <w:tc>
          <w:tcPr>
            <w:tcW w:w="6520" w:type="dxa"/>
          </w:tcPr>
          <w:p w:rsidR="00171B34" w:rsidRPr="006D3AE4" w:rsidRDefault="00171B34" w:rsidP="0051162F">
            <w:pPr>
              <w:rPr>
                <w:sz w:val="22"/>
              </w:rPr>
            </w:pPr>
            <w:r w:rsidRPr="006D3AE4">
              <w:rPr>
                <w:sz w:val="22"/>
                <w:szCs w:val="22"/>
              </w:rPr>
              <w:t xml:space="preserve">- </w:t>
            </w:r>
            <w:r w:rsidR="0051162F">
              <w:rPr>
                <w:sz w:val="22"/>
                <w:szCs w:val="22"/>
              </w:rPr>
              <w:t>податок на нерухоме майно</w:t>
            </w:r>
          </w:p>
        </w:tc>
      </w:tr>
    </w:tbl>
    <w:p w:rsidR="0051162F" w:rsidRDefault="00171B34" w:rsidP="00171B34">
      <w:pPr>
        <w:jc w:val="both"/>
        <w:rPr>
          <w:sz w:val="22"/>
          <w:szCs w:val="22"/>
        </w:rPr>
      </w:pPr>
      <w:r>
        <w:rPr>
          <w:sz w:val="22"/>
          <w:szCs w:val="22"/>
        </w:rPr>
        <w:tab/>
      </w:r>
      <w:r w:rsidRPr="00AE400B">
        <w:rPr>
          <w:sz w:val="22"/>
          <w:szCs w:val="22"/>
        </w:rPr>
        <w:t>Поточні зобов’язання за розра</w:t>
      </w:r>
      <w:r w:rsidR="0051162F">
        <w:rPr>
          <w:sz w:val="22"/>
          <w:szCs w:val="22"/>
        </w:rPr>
        <w:t>хунками</w:t>
      </w:r>
      <w:r w:rsidR="0051162F" w:rsidRPr="00AE400B">
        <w:rPr>
          <w:sz w:val="22"/>
          <w:szCs w:val="22"/>
        </w:rPr>
        <w:t xml:space="preserve"> з оплати праці</w:t>
      </w:r>
      <w:r w:rsidRPr="00AE400B">
        <w:rPr>
          <w:sz w:val="22"/>
          <w:szCs w:val="22"/>
        </w:rPr>
        <w:t xml:space="preserve"> на 31.12.20</w:t>
      </w:r>
      <w:r w:rsidR="0051162F">
        <w:rPr>
          <w:sz w:val="22"/>
          <w:szCs w:val="22"/>
        </w:rPr>
        <w:t>16</w:t>
      </w:r>
      <w:r w:rsidRPr="00AE400B">
        <w:rPr>
          <w:sz w:val="22"/>
          <w:szCs w:val="22"/>
        </w:rPr>
        <w:t xml:space="preserve">р. складають </w:t>
      </w:r>
      <w:r w:rsidR="0051162F">
        <w:rPr>
          <w:sz w:val="22"/>
          <w:szCs w:val="22"/>
        </w:rPr>
        <w:t>710</w:t>
      </w:r>
      <w:r w:rsidRPr="00AE400B">
        <w:rPr>
          <w:sz w:val="22"/>
          <w:szCs w:val="22"/>
        </w:rPr>
        <w:t xml:space="preserve"> тис. грн. </w:t>
      </w:r>
      <w:r>
        <w:rPr>
          <w:sz w:val="22"/>
          <w:szCs w:val="22"/>
        </w:rPr>
        <w:t>Простроченої заборгованість перед робітниками та сплаті податків із заробітної плати Компанія не має</w:t>
      </w:r>
      <w:r w:rsidRPr="00AE400B">
        <w:rPr>
          <w:sz w:val="22"/>
          <w:szCs w:val="22"/>
        </w:rPr>
        <w:t>.</w:t>
      </w:r>
      <w:r w:rsidR="0051162F">
        <w:rPr>
          <w:sz w:val="22"/>
          <w:szCs w:val="22"/>
        </w:rPr>
        <w:t xml:space="preserve"> Аудитори зауважують, що забезпечення виплат персоналу (резерв відпусток), інші забезпечення </w:t>
      </w:r>
      <w:r w:rsidR="0014282A">
        <w:rPr>
          <w:sz w:val="22"/>
          <w:szCs w:val="22"/>
        </w:rPr>
        <w:t xml:space="preserve">Компанією </w:t>
      </w:r>
      <w:r w:rsidR="0051162F">
        <w:rPr>
          <w:sz w:val="22"/>
          <w:szCs w:val="22"/>
        </w:rPr>
        <w:t>не нараховуються.</w:t>
      </w:r>
    </w:p>
    <w:p w:rsidR="00F21161" w:rsidRDefault="00171B34" w:rsidP="00171B34">
      <w:pPr>
        <w:jc w:val="both"/>
        <w:rPr>
          <w:sz w:val="22"/>
          <w:szCs w:val="22"/>
        </w:rPr>
      </w:pPr>
      <w:r>
        <w:rPr>
          <w:sz w:val="22"/>
          <w:szCs w:val="22"/>
        </w:rPr>
        <w:tab/>
      </w:r>
      <w:r w:rsidRPr="00AE400B">
        <w:rPr>
          <w:sz w:val="22"/>
          <w:szCs w:val="22"/>
        </w:rPr>
        <w:t>До складу поточних зобов’язань з</w:t>
      </w:r>
      <w:r w:rsidR="00F21161">
        <w:rPr>
          <w:sz w:val="22"/>
          <w:szCs w:val="22"/>
        </w:rPr>
        <w:t>а</w:t>
      </w:r>
      <w:r w:rsidRPr="00AE400B">
        <w:rPr>
          <w:sz w:val="22"/>
          <w:szCs w:val="22"/>
        </w:rPr>
        <w:t xml:space="preserve"> одержан</w:t>
      </w:r>
      <w:r w:rsidR="00F21161">
        <w:rPr>
          <w:sz w:val="22"/>
          <w:szCs w:val="22"/>
        </w:rPr>
        <w:t>ими</w:t>
      </w:r>
      <w:r w:rsidRPr="00AE400B">
        <w:rPr>
          <w:sz w:val="22"/>
          <w:szCs w:val="22"/>
        </w:rPr>
        <w:t xml:space="preserve"> аванс</w:t>
      </w:r>
      <w:r w:rsidR="00F21161">
        <w:rPr>
          <w:sz w:val="22"/>
          <w:szCs w:val="22"/>
        </w:rPr>
        <w:t>ами</w:t>
      </w:r>
      <w:r w:rsidRPr="00AE400B">
        <w:rPr>
          <w:sz w:val="22"/>
          <w:szCs w:val="22"/>
        </w:rPr>
        <w:t xml:space="preserve"> включено </w:t>
      </w:r>
      <w:r w:rsidR="00F21161" w:rsidRPr="00AE400B">
        <w:rPr>
          <w:sz w:val="22"/>
          <w:szCs w:val="22"/>
        </w:rPr>
        <w:t>попередн</w:t>
      </w:r>
      <w:r w:rsidR="00F21161">
        <w:rPr>
          <w:sz w:val="22"/>
          <w:szCs w:val="22"/>
        </w:rPr>
        <w:t>ьо отримані грошові кошти</w:t>
      </w:r>
      <w:r w:rsidRPr="00AE400B">
        <w:rPr>
          <w:sz w:val="22"/>
          <w:szCs w:val="22"/>
        </w:rPr>
        <w:t xml:space="preserve"> від покупців в сумі </w:t>
      </w:r>
      <w:r w:rsidR="00F21161">
        <w:rPr>
          <w:sz w:val="22"/>
          <w:szCs w:val="22"/>
        </w:rPr>
        <w:t>193 422</w:t>
      </w:r>
      <w:r w:rsidRPr="00AE400B">
        <w:rPr>
          <w:sz w:val="22"/>
          <w:szCs w:val="22"/>
        </w:rPr>
        <w:t xml:space="preserve"> тис. грн. (рахунок обліку 361).</w:t>
      </w:r>
    </w:p>
    <w:p w:rsidR="00171B34" w:rsidRDefault="00171B34" w:rsidP="00F21161">
      <w:pPr>
        <w:ind w:firstLine="720"/>
        <w:jc w:val="both"/>
        <w:rPr>
          <w:sz w:val="22"/>
          <w:szCs w:val="22"/>
        </w:rPr>
      </w:pPr>
      <w:r w:rsidRPr="00AE400B">
        <w:rPr>
          <w:sz w:val="22"/>
          <w:szCs w:val="22"/>
        </w:rPr>
        <w:t xml:space="preserve">Інші поточні зобов’язання </w:t>
      </w:r>
      <w:r w:rsidR="00F21161">
        <w:rPr>
          <w:sz w:val="22"/>
          <w:szCs w:val="22"/>
        </w:rPr>
        <w:t xml:space="preserve">Компанії </w:t>
      </w:r>
      <w:r w:rsidRPr="00AE400B">
        <w:rPr>
          <w:sz w:val="22"/>
          <w:szCs w:val="22"/>
        </w:rPr>
        <w:t>станом на 31.12.20</w:t>
      </w:r>
      <w:r>
        <w:rPr>
          <w:sz w:val="22"/>
          <w:szCs w:val="22"/>
        </w:rPr>
        <w:t>1</w:t>
      </w:r>
      <w:r w:rsidR="00F21161">
        <w:rPr>
          <w:sz w:val="22"/>
          <w:szCs w:val="22"/>
        </w:rPr>
        <w:t>6</w:t>
      </w:r>
      <w:r w:rsidRPr="00AE400B">
        <w:rPr>
          <w:sz w:val="22"/>
          <w:szCs w:val="22"/>
        </w:rPr>
        <w:t xml:space="preserve">р. складають </w:t>
      </w:r>
      <w:r w:rsidR="00F21161">
        <w:rPr>
          <w:sz w:val="22"/>
          <w:szCs w:val="22"/>
        </w:rPr>
        <w:t>8 293</w:t>
      </w:r>
      <w:r w:rsidRPr="00AE400B">
        <w:rPr>
          <w:sz w:val="22"/>
          <w:szCs w:val="22"/>
        </w:rPr>
        <w:t xml:space="preserve"> тис. грн., в тому числі:</w:t>
      </w:r>
    </w:p>
    <w:tbl>
      <w:tblPr>
        <w:tblW w:w="8363" w:type="dxa"/>
        <w:tblInd w:w="817" w:type="dxa"/>
        <w:tblLook w:val="01E0"/>
      </w:tblPr>
      <w:tblGrid>
        <w:gridCol w:w="1843"/>
        <w:gridCol w:w="6520"/>
      </w:tblGrid>
      <w:tr w:rsidR="00171B34" w:rsidRPr="006D3AE4" w:rsidTr="008415B1">
        <w:tc>
          <w:tcPr>
            <w:tcW w:w="1843" w:type="dxa"/>
          </w:tcPr>
          <w:p w:rsidR="00171B34" w:rsidRPr="006D3AE4" w:rsidRDefault="008415B1" w:rsidP="0014282A">
            <w:pPr>
              <w:jc w:val="right"/>
              <w:rPr>
                <w:sz w:val="22"/>
              </w:rPr>
            </w:pPr>
            <w:r>
              <w:rPr>
                <w:sz w:val="22"/>
                <w:szCs w:val="22"/>
              </w:rPr>
              <w:t>5 909</w:t>
            </w:r>
            <w:r w:rsidR="00171B34" w:rsidRPr="006D3AE4">
              <w:rPr>
                <w:sz w:val="22"/>
                <w:szCs w:val="22"/>
              </w:rPr>
              <w:t xml:space="preserve"> тис. грн.</w:t>
            </w:r>
          </w:p>
        </w:tc>
        <w:tc>
          <w:tcPr>
            <w:tcW w:w="6520" w:type="dxa"/>
          </w:tcPr>
          <w:p w:rsidR="00171B34" w:rsidRPr="006D3AE4" w:rsidRDefault="00171B34" w:rsidP="008415B1">
            <w:pPr>
              <w:rPr>
                <w:sz w:val="22"/>
              </w:rPr>
            </w:pPr>
            <w:r w:rsidRPr="006D3AE4">
              <w:rPr>
                <w:sz w:val="22"/>
                <w:szCs w:val="22"/>
              </w:rPr>
              <w:t xml:space="preserve">- </w:t>
            </w:r>
            <w:r>
              <w:rPr>
                <w:sz w:val="22"/>
                <w:szCs w:val="22"/>
              </w:rPr>
              <w:t>розрахунки з відстроченого податкового кредиту</w:t>
            </w:r>
          </w:p>
        </w:tc>
      </w:tr>
      <w:tr w:rsidR="00171B34" w:rsidRPr="006D3AE4" w:rsidTr="008415B1">
        <w:tc>
          <w:tcPr>
            <w:tcW w:w="1843" w:type="dxa"/>
          </w:tcPr>
          <w:p w:rsidR="00171B34" w:rsidRPr="006D3AE4" w:rsidRDefault="008415B1" w:rsidP="0014282A">
            <w:pPr>
              <w:jc w:val="right"/>
              <w:rPr>
                <w:sz w:val="22"/>
              </w:rPr>
            </w:pPr>
            <w:r>
              <w:rPr>
                <w:sz w:val="22"/>
                <w:szCs w:val="22"/>
              </w:rPr>
              <w:t>1 603</w:t>
            </w:r>
            <w:r w:rsidR="00171B34" w:rsidRPr="006D3AE4">
              <w:rPr>
                <w:sz w:val="22"/>
                <w:szCs w:val="22"/>
              </w:rPr>
              <w:t xml:space="preserve"> тис. грн.</w:t>
            </w:r>
          </w:p>
        </w:tc>
        <w:tc>
          <w:tcPr>
            <w:tcW w:w="6520" w:type="dxa"/>
          </w:tcPr>
          <w:p w:rsidR="00171B34" w:rsidRPr="006D3AE4" w:rsidRDefault="00171B34" w:rsidP="008415B1">
            <w:pPr>
              <w:rPr>
                <w:sz w:val="22"/>
              </w:rPr>
            </w:pPr>
            <w:r w:rsidRPr="006D3AE4">
              <w:rPr>
                <w:sz w:val="22"/>
                <w:szCs w:val="22"/>
              </w:rPr>
              <w:t xml:space="preserve">- </w:t>
            </w:r>
            <w:r w:rsidRPr="00AE400B">
              <w:rPr>
                <w:sz w:val="22"/>
                <w:szCs w:val="22"/>
              </w:rPr>
              <w:t xml:space="preserve">розрахунки за </w:t>
            </w:r>
            <w:r w:rsidR="008415B1">
              <w:rPr>
                <w:sz w:val="22"/>
                <w:szCs w:val="22"/>
              </w:rPr>
              <w:t>отриманими поворотними позиками</w:t>
            </w:r>
          </w:p>
        </w:tc>
      </w:tr>
      <w:tr w:rsidR="008415B1" w:rsidRPr="006D3AE4" w:rsidTr="008415B1">
        <w:tc>
          <w:tcPr>
            <w:tcW w:w="1843" w:type="dxa"/>
          </w:tcPr>
          <w:p w:rsidR="008415B1" w:rsidRPr="006D3AE4" w:rsidRDefault="008415B1" w:rsidP="0014282A">
            <w:pPr>
              <w:jc w:val="right"/>
              <w:rPr>
                <w:sz w:val="22"/>
              </w:rPr>
            </w:pPr>
            <w:r>
              <w:rPr>
                <w:sz w:val="22"/>
                <w:szCs w:val="22"/>
              </w:rPr>
              <w:t>725</w:t>
            </w:r>
            <w:r w:rsidRPr="006D3AE4">
              <w:rPr>
                <w:sz w:val="22"/>
                <w:szCs w:val="22"/>
              </w:rPr>
              <w:t xml:space="preserve"> тис. грн.</w:t>
            </w:r>
          </w:p>
        </w:tc>
        <w:tc>
          <w:tcPr>
            <w:tcW w:w="6520" w:type="dxa"/>
          </w:tcPr>
          <w:p w:rsidR="008415B1" w:rsidRPr="006D3AE4" w:rsidRDefault="008415B1" w:rsidP="0014282A">
            <w:pPr>
              <w:rPr>
                <w:sz w:val="22"/>
              </w:rPr>
            </w:pPr>
            <w:r w:rsidRPr="006D3AE4">
              <w:rPr>
                <w:sz w:val="22"/>
                <w:szCs w:val="22"/>
              </w:rPr>
              <w:t xml:space="preserve">- </w:t>
            </w:r>
            <w:r w:rsidRPr="00AE400B">
              <w:rPr>
                <w:sz w:val="22"/>
                <w:szCs w:val="22"/>
              </w:rPr>
              <w:t>розрахунки з фізичними особами по оренді земельних паїв (рахунок обліку 6852)</w:t>
            </w:r>
          </w:p>
        </w:tc>
      </w:tr>
      <w:tr w:rsidR="008415B1" w:rsidRPr="006D3AE4" w:rsidTr="008415B1">
        <w:tc>
          <w:tcPr>
            <w:tcW w:w="1843" w:type="dxa"/>
          </w:tcPr>
          <w:p w:rsidR="008415B1" w:rsidRPr="006D3AE4" w:rsidRDefault="008415B1" w:rsidP="0014282A">
            <w:pPr>
              <w:jc w:val="right"/>
              <w:rPr>
                <w:sz w:val="22"/>
              </w:rPr>
            </w:pPr>
            <w:r>
              <w:rPr>
                <w:sz w:val="22"/>
                <w:szCs w:val="22"/>
              </w:rPr>
              <w:t>52</w:t>
            </w:r>
            <w:r w:rsidRPr="006D3AE4">
              <w:rPr>
                <w:sz w:val="22"/>
                <w:szCs w:val="22"/>
              </w:rPr>
              <w:t xml:space="preserve"> тис. грн.</w:t>
            </w:r>
          </w:p>
        </w:tc>
        <w:tc>
          <w:tcPr>
            <w:tcW w:w="6520" w:type="dxa"/>
          </w:tcPr>
          <w:p w:rsidR="008415B1" w:rsidRPr="006D3AE4" w:rsidRDefault="008415B1" w:rsidP="008415B1">
            <w:pPr>
              <w:rPr>
                <w:sz w:val="22"/>
              </w:rPr>
            </w:pPr>
            <w:r w:rsidRPr="006D3AE4">
              <w:rPr>
                <w:sz w:val="22"/>
                <w:szCs w:val="22"/>
              </w:rPr>
              <w:t xml:space="preserve">- </w:t>
            </w:r>
            <w:r w:rsidRPr="00AE400B">
              <w:rPr>
                <w:sz w:val="22"/>
                <w:szCs w:val="22"/>
              </w:rPr>
              <w:t xml:space="preserve">розрахунки з </w:t>
            </w:r>
            <w:r>
              <w:rPr>
                <w:sz w:val="22"/>
                <w:szCs w:val="22"/>
              </w:rPr>
              <w:t>профспілковою організацією</w:t>
            </w:r>
          </w:p>
        </w:tc>
      </w:tr>
      <w:tr w:rsidR="00171B34" w:rsidRPr="006D3AE4" w:rsidTr="008415B1">
        <w:tc>
          <w:tcPr>
            <w:tcW w:w="1843" w:type="dxa"/>
          </w:tcPr>
          <w:p w:rsidR="00171B34" w:rsidRPr="006D3AE4" w:rsidRDefault="008415B1" w:rsidP="0014282A">
            <w:pPr>
              <w:jc w:val="right"/>
              <w:rPr>
                <w:sz w:val="22"/>
              </w:rPr>
            </w:pPr>
            <w:r>
              <w:rPr>
                <w:sz w:val="22"/>
                <w:szCs w:val="22"/>
              </w:rPr>
              <w:t>4</w:t>
            </w:r>
            <w:r w:rsidR="00171B34" w:rsidRPr="006D3AE4">
              <w:rPr>
                <w:sz w:val="22"/>
                <w:szCs w:val="22"/>
              </w:rPr>
              <w:t xml:space="preserve"> тис. грн.</w:t>
            </w:r>
          </w:p>
        </w:tc>
        <w:tc>
          <w:tcPr>
            <w:tcW w:w="6520" w:type="dxa"/>
          </w:tcPr>
          <w:p w:rsidR="00171B34" w:rsidRPr="006D3AE4" w:rsidRDefault="00171B34" w:rsidP="008415B1">
            <w:pPr>
              <w:rPr>
                <w:sz w:val="22"/>
              </w:rPr>
            </w:pPr>
            <w:r w:rsidRPr="006D3AE4">
              <w:rPr>
                <w:sz w:val="22"/>
                <w:szCs w:val="22"/>
              </w:rPr>
              <w:t xml:space="preserve">- </w:t>
            </w:r>
            <w:r w:rsidR="008415B1">
              <w:rPr>
                <w:sz w:val="22"/>
                <w:szCs w:val="22"/>
              </w:rPr>
              <w:t xml:space="preserve">інші </w:t>
            </w:r>
            <w:r w:rsidRPr="00AE400B">
              <w:rPr>
                <w:sz w:val="22"/>
                <w:szCs w:val="22"/>
              </w:rPr>
              <w:t>розрахунки</w:t>
            </w:r>
          </w:p>
        </w:tc>
      </w:tr>
    </w:tbl>
    <w:p w:rsidR="00171B34" w:rsidRDefault="00171B34" w:rsidP="00171B34">
      <w:pPr>
        <w:pStyle w:val="34"/>
        <w:ind w:firstLine="0"/>
        <w:rPr>
          <w:sz w:val="14"/>
          <w:szCs w:val="14"/>
        </w:rPr>
      </w:pPr>
    </w:p>
    <w:p w:rsidR="008415B1" w:rsidRDefault="008415B1" w:rsidP="00171B34">
      <w:pPr>
        <w:pStyle w:val="34"/>
        <w:ind w:firstLine="0"/>
        <w:rPr>
          <w:sz w:val="14"/>
          <w:szCs w:val="14"/>
        </w:rPr>
      </w:pPr>
    </w:p>
    <w:p w:rsidR="00171B34" w:rsidRPr="00AD6F81" w:rsidRDefault="00171B34" w:rsidP="00171B34">
      <w:pPr>
        <w:pStyle w:val="affb"/>
        <w:spacing w:after="0"/>
        <w:ind w:firstLine="425"/>
        <w:jc w:val="both"/>
        <w:rPr>
          <w:b/>
          <w:sz w:val="22"/>
          <w:szCs w:val="22"/>
        </w:rPr>
      </w:pPr>
      <w:r w:rsidRPr="00491C23">
        <w:rPr>
          <w:b/>
          <w:sz w:val="22"/>
          <w:szCs w:val="22"/>
        </w:rPr>
        <w:t xml:space="preserve">За винятком впливу нарахування забезпечення виплат персоналу </w:t>
      </w:r>
      <w:r>
        <w:rPr>
          <w:b/>
          <w:sz w:val="22"/>
          <w:szCs w:val="22"/>
        </w:rPr>
        <w:t>а</w:t>
      </w:r>
      <w:r w:rsidRPr="00491C23">
        <w:rPr>
          <w:b/>
          <w:sz w:val="22"/>
          <w:szCs w:val="22"/>
        </w:rPr>
        <w:t>удит зобов’язань</w:t>
      </w:r>
      <w:r w:rsidRPr="00AD6F81">
        <w:rPr>
          <w:b/>
          <w:sz w:val="22"/>
          <w:szCs w:val="22"/>
        </w:rPr>
        <w:t xml:space="preserve"> підтвердив повноту та достовірність розкритої у </w:t>
      </w:r>
      <w:r>
        <w:rPr>
          <w:b/>
          <w:sz w:val="22"/>
          <w:szCs w:val="22"/>
        </w:rPr>
        <w:t>фінансовій звітності</w:t>
      </w:r>
      <w:r w:rsidRPr="00AD6F81">
        <w:rPr>
          <w:b/>
          <w:sz w:val="22"/>
          <w:szCs w:val="22"/>
        </w:rPr>
        <w:t xml:space="preserve"> на 3</w:t>
      </w:r>
      <w:r>
        <w:rPr>
          <w:b/>
          <w:sz w:val="22"/>
          <w:szCs w:val="22"/>
        </w:rPr>
        <w:t>1</w:t>
      </w:r>
      <w:r w:rsidRPr="00AD6F81">
        <w:rPr>
          <w:b/>
          <w:sz w:val="22"/>
          <w:szCs w:val="22"/>
        </w:rPr>
        <w:t>.</w:t>
      </w:r>
      <w:r>
        <w:rPr>
          <w:b/>
          <w:sz w:val="22"/>
          <w:szCs w:val="22"/>
        </w:rPr>
        <w:t>12</w:t>
      </w:r>
      <w:r w:rsidRPr="00AD6F81">
        <w:rPr>
          <w:b/>
          <w:sz w:val="22"/>
          <w:szCs w:val="22"/>
        </w:rPr>
        <w:t>.</w:t>
      </w:r>
      <w:r>
        <w:rPr>
          <w:b/>
          <w:sz w:val="22"/>
          <w:szCs w:val="22"/>
        </w:rPr>
        <w:t>201</w:t>
      </w:r>
      <w:r w:rsidR="008415B1">
        <w:rPr>
          <w:b/>
          <w:sz w:val="22"/>
          <w:szCs w:val="22"/>
        </w:rPr>
        <w:t>6</w:t>
      </w:r>
      <w:r w:rsidRPr="00AD6F81">
        <w:rPr>
          <w:b/>
          <w:sz w:val="22"/>
          <w:szCs w:val="22"/>
        </w:rPr>
        <w:t>р. інформації про їх розмір та класифікацію.</w:t>
      </w:r>
    </w:p>
    <w:p w:rsidR="00171B34" w:rsidRDefault="00171B34" w:rsidP="00433702">
      <w:pPr>
        <w:jc w:val="both"/>
        <w:rPr>
          <w:snapToGrid w:val="0"/>
          <w:color w:val="000000"/>
          <w:sz w:val="14"/>
          <w:szCs w:val="14"/>
        </w:rPr>
      </w:pPr>
    </w:p>
    <w:p w:rsidR="00171B34" w:rsidRDefault="00171B34" w:rsidP="00433702">
      <w:pPr>
        <w:jc w:val="both"/>
        <w:rPr>
          <w:snapToGrid w:val="0"/>
          <w:color w:val="000000"/>
          <w:sz w:val="14"/>
          <w:szCs w:val="14"/>
        </w:rPr>
      </w:pPr>
    </w:p>
    <w:p w:rsidR="008415B1" w:rsidRDefault="008415B1" w:rsidP="008415B1">
      <w:pPr>
        <w:pStyle w:val="34"/>
        <w:ind w:firstLine="0"/>
        <w:rPr>
          <w:sz w:val="10"/>
          <w:szCs w:val="10"/>
        </w:rPr>
      </w:pPr>
    </w:p>
    <w:p w:rsidR="008415B1" w:rsidRPr="00D72C86" w:rsidRDefault="008415B1" w:rsidP="008415B1">
      <w:pPr>
        <w:jc w:val="both"/>
        <w:rPr>
          <w:b/>
          <w:i/>
          <w:sz w:val="24"/>
          <w:u w:val="single"/>
        </w:rPr>
      </w:pPr>
      <w:r w:rsidRPr="00D72C86">
        <w:rPr>
          <w:b/>
          <w:i/>
          <w:sz w:val="24"/>
          <w:u w:val="single"/>
        </w:rPr>
        <w:t xml:space="preserve">Примітка </w:t>
      </w:r>
      <w:r w:rsidRPr="008415B1">
        <w:rPr>
          <w:b/>
          <w:i/>
          <w:sz w:val="24"/>
          <w:u w:val="single"/>
        </w:rPr>
        <w:t>7</w:t>
      </w:r>
      <w:r w:rsidRPr="00342B57">
        <w:rPr>
          <w:b/>
          <w:i/>
          <w:sz w:val="24"/>
          <w:u w:val="single"/>
        </w:rPr>
        <w:t xml:space="preserve">. </w:t>
      </w:r>
      <w:r>
        <w:rPr>
          <w:b/>
          <w:i/>
          <w:sz w:val="24"/>
          <w:u w:val="single"/>
        </w:rPr>
        <w:t>Аналіз показників фінансового стану</w:t>
      </w:r>
      <w:r w:rsidRPr="00D72C86">
        <w:rPr>
          <w:b/>
          <w:i/>
          <w:sz w:val="24"/>
          <w:u w:val="single"/>
        </w:rPr>
        <w:t>.</w:t>
      </w:r>
    </w:p>
    <w:p w:rsidR="00913374" w:rsidRDefault="00913374" w:rsidP="005204E6">
      <w:pPr>
        <w:jc w:val="both"/>
        <w:rPr>
          <w:sz w:val="14"/>
          <w:szCs w:val="14"/>
        </w:rPr>
      </w:pPr>
    </w:p>
    <w:p w:rsidR="00491C23" w:rsidRPr="00491C23" w:rsidRDefault="00491C23" w:rsidP="00491C23">
      <w:pPr>
        <w:jc w:val="both"/>
        <w:rPr>
          <w:sz w:val="22"/>
          <w:szCs w:val="22"/>
        </w:rPr>
      </w:pPr>
      <w:r>
        <w:rPr>
          <w:sz w:val="22"/>
          <w:szCs w:val="22"/>
        </w:rPr>
        <w:tab/>
      </w:r>
      <w:r w:rsidRPr="00491C23">
        <w:rPr>
          <w:sz w:val="22"/>
          <w:szCs w:val="22"/>
        </w:rPr>
        <w:t>На підставі облікових даних, отриманих під час проведеної перевірки фінансових звітів за 20</w:t>
      </w:r>
      <w:r w:rsidR="00264AD7">
        <w:rPr>
          <w:sz w:val="22"/>
          <w:szCs w:val="22"/>
        </w:rPr>
        <w:t>16</w:t>
      </w:r>
      <w:r w:rsidRPr="00491C23">
        <w:rPr>
          <w:sz w:val="22"/>
          <w:szCs w:val="22"/>
        </w:rPr>
        <w:t xml:space="preserve"> рік було здійснено Аналіз окремих показників фінансового стану </w:t>
      </w:r>
      <w:r w:rsidR="007E322A">
        <w:rPr>
          <w:sz w:val="22"/>
          <w:szCs w:val="22"/>
        </w:rPr>
        <w:t>Публічного акціонерного товариства</w:t>
      </w:r>
      <w:r w:rsidRPr="00491C23">
        <w:rPr>
          <w:sz w:val="22"/>
          <w:szCs w:val="22"/>
        </w:rPr>
        <w:t xml:space="preserve"> «</w:t>
      </w:r>
      <w:r w:rsidR="007E322A">
        <w:rPr>
          <w:sz w:val="22"/>
          <w:szCs w:val="22"/>
        </w:rPr>
        <w:t>ВІДРАДНЕНСЬКЕ</w:t>
      </w:r>
      <w:r w:rsidRPr="00491C23">
        <w:rPr>
          <w:sz w:val="22"/>
          <w:szCs w:val="22"/>
        </w:rPr>
        <w:t>» станом на 31 грудня 20</w:t>
      </w:r>
      <w:r w:rsidR="00264AD7">
        <w:rPr>
          <w:sz w:val="22"/>
          <w:szCs w:val="22"/>
        </w:rPr>
        <w:t>16</w:t>
      </w:r>
      <w:r w:rsidRPr="00491C23">
        <w:rPr>
          <w:sz w:val="22"/>
          <w:szCs w:val="22"/>
        </w:rPr>
        <w:t xml:space="preserve"> 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2268"/>
        <w:gridCol w:w="1984"/>
        <w:gridCol w:w="1346"/>
        <w:gridCol w:w="1347"/>
      </w:tblGrid>
      <w:tr w:rsidR="00491C23" w:rsidRPr="00491C23" w:rsidTr="00491C23">
        <w:tc>
          <w:tcPr>
            <w:tcW w:w="2694" w:type="dxa"/>
            <w:vAlign w:val="center"/>
          </w:tcPr>
          <w:p w:rsidR="00491C23" w:rsidRPr="00491C23" w:rsidRDefault="00491C23" w:rsidP="00EB022B">
            <w:pPr>
              <w:spacing w:line="276" w:lineRule="auto"/>
              <w:jc w:val="center"/>
              <w:rPr>
                <w:b/>
                <w:color w:val="000000" w:themeColor="text1"/>
              </w:rPr>
            </w:pPr>
            <w:r w:rsidRPr="00491C23">
              <w:rPr>
                <w:b/>
                <w:bCs/>
                <w:color w:val="000000" w:themeColor="text1"/>
              </w:rPr>
              <w:t>Показники</w:t>
            </w:r>
          </w:p>
        </w:tc>
        <w:tc>
          <w:tcPr>
            <w:tcW w:w="2268" w:type="dxa"/>
            <w:vAlign w:val="center"/>
          </w:tcPr>
          <w:p w:rsidR="00491C23" w:rsidRPr="00491C23" w:rsidRDefault="00491C23" w:rsidP="00EB022B">
            <w:pPr>
              <w:spacing w:line="276" w:lineRule="auto"/>
              <w:jc w:val="center"/>
              <w:rPr>
                <w:b/>
                <w:color w:val="000000" w:themeColor="text1"/>
              </w:rPr>
            </w:pPr>
            <w:r w:rsidRPr="00491C23">
              <w:rPr>
                <w:b/>
                <w:color w:val="000000" w:themeColor="text1"/>
              </w:rPr>
              <w:t>Формула розрахунку</w:t>
            </w:r>
          </w:p>
        </w:tc>
        <w:tc>
          <w:tcPr>
            <w:tcW w:w="1984" w:type="dxa"/>
            <w:vAlign w:val="center"/>
          </w:tcPr>
          <w:p w:rsidR="00491C23" w:rsidRPr="00491C23" w:rsidRDefault="00491C23" w:rsidP="00EB022B">
            <w:pPr>
              <w:spacing w:line="276" w:lineRule="auto"/>
              <w:jc w:val="center"/>
              <w:rPr>
                <w:b/>
                <w:color w:val="000000" w:themeColor="text1"/>
              </w:rPr>
            </w:pPr>
            <w:r w:rsidRPr="00491C23">
              <w:rPr>
                <w:b/>
                <w:color w:val="000000" w:themeColor="text1"/>
              </w:rPr>
              <w:t>Нормативне значення показника</w:t>
            </w:r>
          </w:p>
        </w:tc>
        <w:tc>
          <w:tcPr>
            <w:tcW w:w="1346" w:type="dxa"/>
            <w:vAlign w:val="center"/>
          </w:tcPr>
          <w:p w:rsidR="00491C23" w:rsidRPr="00491C23" w:rsidRDefault="00491C23" w:rsidP="00264AD7">
            <w:pPr>
              <w:spacing w:line="276" w:lineRule="auto"/>
              <w:jc w:val="center"/>
              <w:rPr>
                <w:b/>
                <w:color w:val="000000" w:themeColor="text1"/>
              </w:rPr>
            </w:pPr>
            <w:r w:rsidRPr="00491C23">
              <w:rPr>
                <w:b/>
                <w:color w:val="000000" w:themeColor="text1"/>
              </w:rPr>
              <w:t>Станом на 31.12.20</w:t>
            </w:r>
            <w:r w:rsidR="00264AD7">
              <w:rPr>
                <w:b/>
                <w:color w:val="000000" w:themeColor="text1"/>
              </w:rPr>
              <w:t>16</w:t>
            </w:r>
          </w:p>
        </w:tc>
        <w:tc>
          <w:tcPr>
            <w:tcW w:w="1347" w:type="dxa"/>
            <w:vAlign w:val="center"/>
          </w:tcPr>
          <w:p w:rsidR="00491C23" w:rsidRPr="00491C23" w:rsidRDefault="00491C23" w:rsidP="00BF5386">
            <w:pPr>
              <w:spacing w:line="276" w:lineRule="auto"/>
              <w:jc w:val="center"/>
              <w:rPr>
                <w:b/>
                <w:color w:val="000000" w:themeColor="text1"/>
              </w:rPr>
            </w:pPr>
            <w:r w:rsidRPr="00491C23">
              <w:rPr>
                <w:b/>
                <w:color w:val="000000" w:themeColor="text1"/>
              </w:rPr>
              <w:t>Станом на 31.12.201</w:t>
            </w:r>
            <w:r w:rsidR="00BF5386">
              <w:rPr>
                <w:b/>
                <w:color w:val="000000" w:themeColor="text1"/>
              </w:rPr>
              <w:t>5</w:t>
            </w:r>
          </w:p>
        </w:tc>
      </w:tr>
      <w:tr w:rsidR="00264AD7" w:rsidRPr="00491C23" w:rsidTr="00491C23">
        <w:tc>
          <w:tcPr>
            <w:tcW w:w="2694" w:type="dxa"/>
            <w:vAlign w:val="center"/>
          </w:tcPr>
          <w:p w:rsidR="00264AD7" w:rsidRPr="00491C23" w:rsidRDefault="00264AD7" w:rsidP="00264AD7">
            <w:pPr>
              <w:pStyle w:val="32"/>
              <w:spacing w:line="276" w:lineRule="auto"/>
              <w:rPr>
                <w:iCs/>
                <w:color w:val="000000" w:themeColor="text1"/>
              </w:rPr>
            </w:pPr>
            <w:r w:rsidRPr="00491C23">
              <w:rPr>
                <w:iCs/>
                <w:color w:val="000000" w:themeColor="text1"/>
              </w:rPr>
              <w:t xml:space="preserve">1. </w:t>
            </w:r>
            <w:r w:rsidRPr="00491C23">
              <w:rPr>
                <w:bCs/>
                <w:iCs/>
                <w:color w:val="000000" w:themeColor="text1"/>
              </w:rPr>
              <w:t>Коефіцієнт абсолютної ліквідності</w:t>
            </w:r>
          </w:p>
        </w:tc>
        <w:tc>
          <w:tcPr>
            <w:tcW w:w="2268" w:type="dxa"/>
          </w:tcPr>
          <w:p w:rsidR="00264AD7" w:rsidRPr="00491C23" w:rsidRDefault="00264AD7" w:rsidP="00264AD7">
            <w:pPr>
              <w:pStyle w:val="32"/>
              <w:spacing w:line="276" w:lineRule="auto"/>
              <w:rPr>
                <w:iCs/>
                <w:color w:val="000000" w:themeColor="text1"/>
              </w:rPr>
            </w:pPr>
            <w:r w:rsidRPr="00491C23">
              <w:rPr>
                <w:iCs/>
                <w:color w:val="000000" w:themeColor="text1"/>
              </w:rPr>
              <w:t>К1 = (р.1160 + р.116</w:t>
            </w:r>
            <w:r w:rsidRPr="00491C23">
              <w:rPr>
                <w:iCs/>
                <w:color w:val="000000" w:themeColor="text1"/>
                <w:lang w:val="en-US"/>
              </w:rPr>
              <w:t>5</w:t>
            </w:r>
            <w:r w:rsidRPr="00491C23">
              <w:rPr>
                <w:iCs/>
                <w:color w:val="000000" w:themeColor="text1"/>
              </w:rPr>
              <w:t>)/ р.1695</w:t>
            </w:r>
          </w:p>
        </w:tc>
        <w:tc>
          <w:tcPr>
            <w:tcW w:w="1984" w:type="dxa"/>
            <w:vAlign w:val="center"/>
          </w:tcPr>
          <w:p w:rsidR="00264AD7" w:rsidRPr="00491C23" w:rsidRDefault="00264AD7" w:rsidP="00264AD7">
            <w:pPr>
              <w:spacing w:line="276" w:lineRule="auto"/>
              <w:jc w:val="center"/>
              <w:rPr>
                <w:color w:val="000000" w:themeColor="text1"/>
              </w:rPr>
            </w:pPr>
            <w:r w:rsidRPr="00491C23">
              <w:rPr>
                <w:iCs/>
                <w:color w:val="000000" w:themeColor="text1"/>
              </w:rPr>
              <w:t>(0,2 - 0,3)</w:t>
            </w:r>
          </w:p>
        </w:tc>
        <w:tc>
          <w:tcPr>
            <w:tcW w:w="1346"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0,0003</w:t>
            </w:r>
          </w:p>
        </w:tc>
        <w:tc>
          <w:tcPr>
            <w:tcW w:w="1347"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0,0002</w:t>
            </w:r>
          </w:p>
        </w:tc>
      </w:tr>
      <w:tr w:rsidR="00264AD7" w:rsidRPr="00491C23" w:rsidTr="00491C23">
        <w:tc>
          <w:tcPr>
            <w:tcW w:w="2694" w:type="dxa"/>
            <w:vAlign w:val="center"/>
          </w:tcPr>
          <w:p w:rsidR="00264AD7" w:rsidRPr="00491C23" w:rsidRDefault="00264AD7" w:rsidP="00264AD7">
            <w:pPr>
              <w:pStyle w:val="32"/>
              <w:spacing w:line="276" w:lineRule="auto"/>
              <w:rPr>
                <w:iCs/>
                <w:color w:val="000000" w:themeColor="text1"/>
              </w:rPr>
            </w:pPr>
            <w:r w:rsidRPr="00491C23">
              <w:rPr>
                <w:iCs/>
                <w:color w:val="000000" w:themeColor="text1"/>
              </w:rPr>
              <w:t xml:space="preserve">2. </w:t>
            </w:r>
            <w:r w:rsidRPr="00491C23">
              <w:rPr>
                <w:bCs/>
                <w:iCs/>
                <w:color w:val="000000" w:themeColor="text1"/>
              </w:rPr>
              <w:t>Коефіцієнт загальної ліквідності</w:t>
            </w:r>
          </w:p>
        </w:tc>
        <w:tc>
          <w:tcPr>
            <w:tcW w:w="2268" w:type="dxa"/>
          </w:tcPr>
          <w:p w:rsidR="00264AD7" w:rsidRPr="00491C23" w:rsidRDefault="00264AD7" w:rsidP="00264AD7">
            <w:pPr>
              <w:pStyle w:val="32"/>
              <w:spacing w:line="276" w:lineRule="auto"/>
              <w:rPr>
                <w:iCs/>
                <w:color w:val="000000" w:themeColor="text1"/>
              </w:rPr>
            </w:pPr>
            <w:r w:rsidRPr="00491C23">
              <w:rPr>
                <w:iCs/>
                <w:color w:val="000000" w:themeColor="text1"/>
              </w:rPr>
              <w:t xml:space="preserve">К2 = р.1195 / р.1695 </w:t>
            </w:r>
          </w:p>
        </w:tc>
        <w:tc>
          <w:tcPr>
            <w:tcW w:w="1984" w:type="dxa"/>
            <w:vAlign w:val="center"/>
          </w:tcPr>
          <w:p w:rsidR="00264AD7" w:rsidRPr="00491C23" w:rsidRDefault="00264AD7" w:rsidP="00264AD7">
            <w:pPr>
              <w:spacing w:line="276" w:lineRule="auto"/>
              <w:jc w:val="center"/>
              <w:rPr>
                <w:color w:val="000000" w:themeColor="text1"/>
              </w:rPr>
            </w:pPr>
            <w:r w:rsidRPr="00491C23">
              <w:rPr>
                <w:iCs/>
                <w:color w:val="000000" w:themeColor="text1"/>
              </w:rPr>
              <w:t>(1,</w:t>
            </w:r>
            <w:r w:rsidRPr="00491C23">
              <w:rPr>
                <w:iCs/>
                <w:color w:val="000000" w:themeColor="text1"/>
                <w:lang w:val="en-US"/>
              </w:rPr>
              <w:t>0</w:t>
            </w:r>
            <w:r w:rsidRPr="00491C23">
              <w:rPr>
                <w:iCs/>
                <w:color w:val="000000" w:themeColor="text1"/>
              </w:rPr>
              <w:t xml:space="preserve"> - 2,</w:t>
            </w:r>
            <w:r w:rsidRPr="00491C23">
              <w:rPr>
                <w:iCs/>
                <w:color w:val="000000" w:themeColor="text1"/>
                <w:lang w:val="en-US"/>
              </w:rPr>
              <w:t>5</w:t>
            </w:r>
            <w:r w:rsidRPr="00491C23">
              <w:rPr>
                <w:iCs/>
                <w:color w:val="000000" w:themeColor="text1"/>
              </w:rPr>
              <w:t>)</w:t>
            </w:r>
          </w:p>
        </w:tc>
        <w:tc>
          <w:tcPr>
            <w:tcW w:w="1346"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1,267</w:t>
            </w:r>
          </w:p>
        </w:tc>
        <w:tc>
          <w:tcPr>
            <w:tcW w:w="1347"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1,312</w:t>
            </w:r>
          </w:p>
        </w:tc>
      </w:tr>
      <w:tr w:rsidR="00264AD7" w:rsidRPr="00491C23" w:rsidTr="00491C23">
        <w:tc>
          <w:tcPr>
            <w:tcW w:w="2694" w:type="dxa"/>
            <w:vAlign w:val="center"/>
          </w:tcPr>
          <w:p w:rsidR="00264AD7" w:rsidRPr="00491C23" w:rsidRDefault="00264AD7" w:rsidP="00264AD7">
            <w:pPr>
              <w:pStyle w:val="32"/>
              <w:spacing w:line="276" w:lineRule="auto"/>
              <w:rPr>
                <w:iCs/>
                <w:color w:val="000000" w:themeColor="text1"/>
              </w:rPr>
            </w:pPr>
            <w:r w:rsidRPr="00491C23">
              <w:rPr>
                <w:iCs/>
                <w:color w:val="000000" w:themeColor="text1"/>
              </w:rPr>
              <w:t>3</w:t>
            </w:r>
            <w:r w:rsidRPr="00491C23">
              <w:rPr>
                <w:bCs/>
                <w:iCs/>
                <w:color w:val="000000" w:themeColor="text1"/>
              </w:rPr>
              <w:t>. Коефіцієнт фінансової незалежності (автономії)</w:t>
            </w:r>
          </w:p>
        </w:tc>
        <w:tc>
          <w:tcPr>
            <w:tcW w:w="2268" w:type="dxa"/>
          </w:tcPr>
          <w:p w:rsidR="00264AD7" w:rsidRPr="00491C23" w:rsidRDefault="00264AD7" w:rsidP="00264AD7">
            <w:pPr>
              <w:pStyle w:val="32"/>
              <w:spacing w:line="276" w:lineRule="auto"/>
              <w:rPr>
                <w:iCs/>
                <w:color w:val="000000" w:themeColor="text1"/>
              </w:rPr>
            </w:pPr>
            <w:r w:rsidRPr="00491C23">
              <w:rPr>
                <w:iCs/>
                <w:color w:val="000000" w:themeColor="text1"/>
              </w:rPr>
              <w:t>К3 = р.1495 / р.1300</w:t>
            </w:r>
          </w:p>
        </w:tc>
        <w:tc>
          <w:tcPr>
            <w:tcW w:w="1984" w:type="dxa"/>
            <w:vAlign w:val="center"/>
          </w:tcPr>
          <w:p w:rsidR="00264AD7" w:rsidRPr="00491C23" w:rsidRDefault="00264AD7" w:rsidP="00264AD7">
            <w:pPr>
              <w:spacing w:line="276" w:lineRule="auto"/>
              <w:jc w:val="center"/>
              <w:rPr>
                <w:color w:val="000000" w:themeColor="text1"/>
              </w:rPr>
            </w:pPr>
            <w:r w:rsidRPr="00491C23">
              <w:rPr>
                <w:iCs/>
                <w:color w:val="000000" w:themeColor="text1"/>
              </w:rPr>
              <w:t>(більше 0,5)</w:t>
            </w:r>
          </w:p>
        </w:tc>
        <w:tc>
          <w:tcPr>
            <w:tcW w:w="1346"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0,256</w:t>
            </w:r>
          </w:p>
        </w:tc>
        <w:tc>
          <w:tcPr>
            <w:tcW w:w="1347" w:type="dxa"/>
            <w:vAlign w:val="center"/>
          </w:tcPr>
          <w:p w:rsidR="00264AD7" w:rsidRPr="00267069" w:rsidRDefault="00264AD7" w:rsidP="00264AD7">
            <w:pPr>
              <w:spacing w:line="276" w:lineRule="auto"/>
              <w:jc w:val="center"/>
              <w:rPr>
                <w:iCs/>
                <w:color w:val="000000" w:themeColor="text1"/>
              </w:rPr>
            </w:pPr>
            <w:r w:rsidRPr="00267069">
              <w:rPr>
                <w:iCs/>
                <w:color w:val="000000" w:themeColor="text1"/>
              </w:rPr>
              <w:t>0,276</w:t>
            </w:r>
          </w:p>
        </w:tc>
      </w:tr>
      <w:tr w:rsidR="00264AD7" w:rsidRPr="00491C23" w:rsidTr="00491C23">
        <w:tc>
          <w:tcPr>
            <w:tcW w:w="2694" w:type="dxa"/>
            <w:vAlign w:val="center"/>
          </w:tcPr>
          <w:p w:rsidR="00264AD7" w:rsidRPr="00491C23" w:rsidRDefault="00264AD7" w:rsidP="00264AD7">
            <w:pPr>
              <w:spacing w:line="276" w:lineRule="auto"/>
              <w:rPr>
                <w:color w:val="000000" w:themeColor="text1"/>
              </w:rPr>
            </w:pPr>
            <w:r w:rsidRPr="00491C23">
              <w:rPr>
                <w:iCs/>
                <w:color w:val="000000" w:themeColor="text1"/>
              </w:rPr>
              <w:t xml:space="preserve">4. </w:t>
            </w:r>
            <w:r w:rsidRPr="00491C23">
              <w:rPr>
                <w:bCs/>
                <w:iCs/>
                <w:color w:val="000000" w:themeColor="text1"/>
              </w:rPr>
              <w:t>Коефіцієнт покриття зобов’язань власним капіталом</w:t>
            </w:r>
          </w:p>
        </w:tc>
        <w:tc>
          <w:tcPr>
            <w:tcW w:w="2268" w:type="dxa"/>
          </w:tcPr>
          <w:p w:rsidR="00264AD7" w:rsidRPr="00491C23" w:rsidRDefault="00264AD7" w:rsidP="00264AD7">
            <w:pPr>
              <w:spacing w:line="276" w:lineRule="auto"/>
              <w:rPr>
                <w:color w:val="000000" w:themeColor="text1"/>
              </w:rPr>
            </w:pPr>
            <w:r w:rsidRPr="00491C23">
              <w:rPr>
                <w:iCs/>
                <w:color w:val="000000" w:themeColor="text1"/>
              </w:rPr>
              <w:t>К4 = (р.1595 + р.1695)/ р.1495</w:t>
            </w:r>
          </w:p>
        </w:tc>
        <w:tc>
          <w:tcPr>
            <w:tcW w:w="1984" w:type="dxa"/>
            <w:vAlign w:val="center"/>
          </w:tcPr>
          <w:p w:rsidR="00264AD7" w:rsidRPr="00491C23" w:rsidRDefault="00264AD7" w:rsidP="00264AD7">
            <w:pPr>
              <w:spacing w:line="276" w:lineRule="auto"/>
              <w:jc w:val="center"/>
              <w:rPr>
                <w:color w:val="000000" w:themeColor="text1"/>
              </w:rPr>
            </w:pPr>
            <w:r w:rsidRPr="00491C23">
              <w:rPr>
                <w:iCs/>
                <w:color w:val="000000" w:themeColor="text1"/>
              </w:rPr>
              <w:t>(більше 0,1)</w:t>
            </w:r>
          </w:p>
        </w:tc>
        <w:tc>
          <w:tcPr>
            <w:tcW w:w="1346" w:type="dxa"/>
            <w:vAlign w:val="center"/>
          </w:tcPr>
          <w:p w:rsidR="00264AD7" w:rsidRPr="00267069" w:rsidRDefault="00264AD7" w:rsidP="00264AD7">
            <w:pPr>
              <w:spacing w:line="276" w:lineRule="auto"/>
              <w:jc w:val="center"/>
              <w:rPr>
                <w:color w:val="000000" w:themeColor="text1"/>
              </w:rPr>
            </w:pPr>
            <w:r w:rsidRPr="00267069">
              <w:rPr>
                <w:color w:val="000000" w:themeColor="text1"/>
              </w:rPr>
              <w:t>2,908</w:t>
            </w:r>
          </w:p>
        </w:tc>
        <w:tc>
          <w:tcPr>
            <w:tcW w:w="1347" w:type="dxa"/>
            <w:vAlign w:val="center"/>
          </w:tcPr>
          <w:p w:rsidR="00264AD7" w:rsidRPr="00267069" w:rsidRDefault="00264AD7" w:rsidP="00264AD7">
            <w:pPr>
              <w:spacing w:line="276" w:lineRule="auto"/>
              <w:jc w:val="center"/>
              <w:rPr>
                <w:color w:val="000000" w:themeColor="text1"/>
              </w:rPr>
            </w:pPr>
            <w:r w:rsidRPr="00267069">
              <w:rPr>
                <w:color w:val="000000" w:themeColor="text1"/>
              </w:rPr>
              <w:t>2,621</w:t>
            </w:r>
          </w:p>
        </w:tc>
      </w:tr>
      <w:tr w:rsidR="00264AD7" w:rsidRPr="00E26455" w:rsidTr="00491C23">
        <w:tc>
          <w:tcPr>
            <w:tcW w:w="2694" w:type="dxa"/>
            <w:vAlign w:val="center"/>
          </w:tcPr>
          <w:p w:rsidR="00264AD7" w:rsidRPr="00E26455" w:rsidRDefault="00264AD7" w:rsidP="00264AD7">
            <w:pPr>
              <w:spacing w:line="276" w:lineRule="auto"/>
              <w:rPr>
                <w:iCs/>
                <w:color w:val="000000" w:themeColor="text1"/>
              </w:rPr>
            </w:pPr>
            <w:r w:rsidRPr="00E26455">
              <w:rPr>
                <w:iCs/>
                <w:color w:val="000000" w:themeColor="text1"/>
              </w:rPr>
              <w:t>5. Коефіцієнт рентабельності активів</w:t>
            </w:r>
          </w:p>
        </w:tc>
        <w:tc>
          <w:tcPr>
            <w:tcW w:w="2268" w:type="dxa"/>
          </w:tcPr>
          <w:p w:rsidR="00264AD7" w:rsidRPr="00E26455" w:rsidRDefault="00264AD7" w:rsidP="00264AD7">
            <w:pPr>
              <w:spacing w:line="276" w:lineRule="auto"/>
              <w:rPr>
                <w:iCs/>
                <w:color w:val="000000" w:themeColor="text1"/>
              </w:rPr>
            </w:pPr>
            <w:r w:rsidRPr="00E26455">
              <w:rPr>
                <w:color w:val="000000" w:themeColor="text1"/>
              </w:rPr>
              <w:t xml:space="preserve">К5 = Ф. 2 (р.2350)/ ф. 1 ((р.1300, гр. 3 + ряд. 1300, гр. 4) / 2) х 100 </w:t>
            </w:r>
          </w:p>
        </w:tc>
        <w:tc>
          <w:tcPr>
            <w:tcW w:w="1984" w:type="dxa"/>
            <w:vAlign w:val="center"/>
          </w:tcPr>
          <w:p w:rsidR="00264AD7" w:rsidRPr="00E26455" w:rsidRDefault="00264AD7" w:rsidP="00264AD7">
            <w:pPr>
              <w:spacing w:line="276" w:lineRule="auto"/>
              <w:jc w:val="center"/>
              <w:rPr>
                <w:iCs/>
                <w:color w:val="000000" w:themeColor="text1"/>
              </w:rPr>
            </w:pPr>
            <w:r w:rsidRPr="00E26455">
              <w:rPr>
                <w:iCs/>
                <w:color w:val="000000" w:themeColor="text1"/>
              </w:rPr>
              <w:t>(більше 0)</w:t>
            </w:r>
          </w:p>
        </w:tc>
        <w:tc>
          <w:tcPr>
            <w:tcW w:w="1346" w:type="dxa"/>
            <w:vAlign w:val="center"/>
          </w:tcPr>
          <w:p w:rsidR="00264AD7" w:rsidRPr="00267069" w:rsidRDefault="00264AD7" w:rsidP="00264AD7">
            <w:pPr>
              <w:spacing w:line="276" w:lineRule="auto"/>
              <w:jc w:val="center"/>
              <w:rPr>
                <w:color w:val="000000" w:themeColor="text1"/>
              </w:rPr>
            </w:pPr>
            <w:r w:rsidRPr="00267069">
              <w:rPr>
                <w:color w:val="000000" w:themeColor="text1"/>
              </w:rPr>
              <w:t>від</w:t>
            </w:r>
            <w:r w:rsidRPr="00267069">
              <w:rPr>
                <w:color w:val="000000" w:themeColor="text1"/>
                <w:lang w:val="en-US"/>
              </w:rPr>
              <w:t>’</w:t>
            </w:r>
            <w:r w:rsidRPr="00267069">
              <w:rPr>
                <w:color w:val="000000" w:themeColor="text1"/>
              </w:rPr>
              <w:t>мне значення</w:t>
            </w:r>
          </w:p>
        </w:tc>
        <w:tc>
          <w:tcPr>
            <w:tcW w:w="1347" w:type="dxa"/>
            <w:vAlign w:val="center"/>
          </w:tcPr>
          <w:p w:rsidR="00264AD7" w:rsidRPr="00267069" w:rsidRDefault="00264AD7" w:rsidP="00264AD7">
            <w:pPr>
              <w:spacing w:line="276" w:lineRule="auto"/>
              <w:jc w:val="center"/>
              <w:rPr>
                <w:color w:val="000000" w:themeColor="text1"/>
              </w:rPr>
            </w:pPr>
            <w:r w:rsidRPr="00267069">
              <w:rPr>
                <w:color w:val="000000" w:themeColor="text1"/>
              </w:rPr>
              <w:t>36,428</w:t>
            </w:r>
          </w:p>
        </w:tc>
      </w:tr>
    </w:tbl>
    <w:p w:rsidR="00264AD7" w:rsidRPr="00491C23" w:rsidRDefault="00264AD7" w:rsidP="00264AD7">
      <w:pPr>
        <w:ind w:firstLine="720"/>
        <w:jc w:val="both"/>
        <w:rPr>
          <w:color w:val="000000" w:themeColor="text1"/>
          <w:sz w:val="22"/>
          <w:szCs w:val="22"/>
        </w:rPr>
      </w:pPr>
      <w:r w:rsidRPr="00331541">
        <w:rPr>
          <w:color w:val="000000" w:themeColor="text1"/>
          <w:sz w:val="22"/>
          <w:szCs w:val="22"/>
        </w:rPr>
        <w:t>Розраховані показники фінансового стану Компанії свідчать про суттєве погіршення фінансового стану за рік, що закінчився 31 грудня 2016 року. За підсумками 2016 року Компанією отримано збиток в сумі 3 801 тис. грн. Не зважаючи на отримані збитки фінансовий стан на 31 грудня 201</w:t>
      </w:r>
      <w:r w:rsidR="00B23FA9">
        <w:rPr>
          <w:color w:val="000000" w:themeColor="text1"/>
          <w:sz w:val="22"/>
          <w:szCs w:val="22"/>
        </w:rPr>
        <w:t>6</w:t>
      </w:r>
      <w:r w:rsidRPr="00331541">
        <w:rPr>
          <w:color w:val="000000" w:themeColor="text1"/>
          <w:sz w:val="22"/>
          <w:szCs w:val="22"/>
        </w:rPr>
        <w:t xml:space="preserve"> року можливо характеризувати як прийнятний, ліквідність та фінансову незалежність Компанії як середні, наявність власного капіталу для покриття збитків як достатню.</w:t>
      </w:r>
    </w:p>
    <w:p w:rsidR="00491C23" w:rsidRDefault="00491C23" w:rsidP="00491C23">
      <w:pPr>
        <w:pStyle w:val="34"/>
        <w:ind w:firstLine="0"/>
        <w:rPr>
          <w:color w:val="000000" w:themeColor="text1"/>
          <w:sz w:val="10"/>
          <w:szCs w:val="10"/>
        </w:rPr>
      </w:pPr>
    </w:p>
    <w:p w:rsidR="003925EE" w:rsidRPr="003925EE" w:rsidRDefault="003925EE" w:rsidP="003925EE">
      <w:pPr>
        <w:jc w:val="both"/>
        <w:rPr>
          <w:b/>
          <w:i/>
          <w:sz w:val="24"/>
          <w:u w:val="single"/>
        </w:rPr>
      </w:pPr>
      <w:r w:rsidRPr="003925EE">
        <w:rPr>
          <w:b/>
          <w:bCs/>
          <w:i/>
          <w:sz w:val="24"/>
          <w:u w:val="single"/>
        </w:rPr>
        <w:t xml:space="preserve">Примітка </w:t>
      </w:r>
      <w:r w:rsidR="00264AD7">
        <w:rPr>
          <w:b/>
          <w:bCs/>
          <w:i/>
          <w:sz w:val="24"/>
          <w:u w:val="single"/>
        </w:rPr>
        <w:t>8</w:t>
      </w:r>
      <w:r w:rsidRPr="003925EE">
        <w:rPr>
          <w:b/>
          <w:bCs/>
          <w:i/>
          <w:sz w:val="24"/>
          <w:u w:val="single"/>
        </w:rPr>
        <w:t xml:space="preserve">. </w:t>
      </w:r>
      <w:r w:rsidRPr="003925EE">
        <w:rPr>
          <w:b/>
          <w:i/>
          <w:sz w:val="24"/>
          <w:u w:val="single"/>
        </w:rPr>
        <w:t>Розрахунок вартості чистих активів.</w:t>
      </w:r>
    </w:p>
    <w:p w:rsidR="003925EE" w:rsidRPr="00FF3EA2" w:rsidRDefault="003925EE" w:rsidP="003925EE">
      <w:pPr>
        <w:ind w:firstLine="720"/>
        <w:jc w:val="both"/>
        <w:rPr>
          <w:sz w:val="22"/>
          <w:szCs w:val="22"/>
        </w:rPr>
      </w:pPr>
      <w:r w:rsidRPr="00FF3EA2">
        <w:rPr>
          <w:sz w:val="22"/>
          <w:szCs w:val="22"/>
        </w:rPr>
        <w:t xml:space="preserve">Нижче наведено розрахунок вартості чистих активів </w:t>
      </w:r>
      <w:r>
        <w:rPr>
          <w:sz w:val="22"/>
          <w:szCs w:val="22"/>
        </w:rPr>
        <w:t xml:space="preserve">Компанії </w:t>
      </w:r>
      <w:r w:rsidRPr="00FF3EA2">
        <w:rPr>
          <w:sz w:val="22"/>
          <w:szCs w:val="22"/>
        </w:rPr>
        <w:t>станом на 31.12.20</w:t>
      </w:r>
      <w:r w:rsidR="00264AD7">
        <w:rPr>
          <w:sz w:val="22"/>
          <w:szCs w:val="22"/>
        </w:rPr>
        <w:t>16</w:t>
      </w:r>
      <w:r>
        <w:rPr>
          <w:sz w:val="22"/>
          <w:szCs w:val="22"/>
        </w:rPr>
        <w:t xml:space="preserve"> р., </w:t>
      </w:r>
      <w:r w:rsidRPr="00FF3EA2">
        <w:rPr>
          <w:sz w:val="22"/>
          <w:szCs w:val="22"/>
        </w:rPr>
        <w:t>а також вартість чистих активів в розрахунку на од</w:t>
      </w:r>
      <w:r>
        <w:rPr>
          <w:sz w:val="22"/>
          <w:szCs w:val="22"/>
        </w:rPr>
        <w:t>ну акцію на зазначені дати</w:t>
      </w:r>
      <w:r w:rsidRPr="00FF3EA2">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1938"/>
        <w:gridCol w:w="1354"/>
        <w:gridCol w:w="1355"/>
      </w:tblGrid>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sidRPr="00DE0F32">
              <w:rPr>
                <w:sz w:val="18"/>
              </w:rPr>
              <w:t>Показники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sidRPr="00DE0F32">
              <w:rPr>
                <w:sz w:val="18"/>
              </w:rPr>
              <w:t>Код</w:t>
            </w:r>
          </w:p>
          <w:p w:rsidR="00482FE5" w:rsidRPr="00DE0F32" w:rsidRDefault="00482FE5" w:rsidP="00EB022B">
            <w:pPr>
              <w:spacing w:line="240" w:lineRule="exact"/>
              <w:jc w:val="center"/>
              <w:rPr>
                <w:sz w:val="18"/>
              </w:rPr>
            </w:pPr>
            <w:r w:rsidRPr="00DE0F32">
              <w:rPr>
                <w:sz w:val="18"/>
              </w:rPr>
              <w:t>рядка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31.12.20</w:t>
            </w:r>
            <w:r w:rsidR="00264AD7">
              <w:rPr>
                <w:sz w:val="18"/>
              </w:rPr>
              <w:t>15</w:t>
            </w:r>
            <w:r>
              <w:rPr>
                <w:sz w:val="18"/>
              </w:rPr>
              <w:t>р.</w:t>
            </w:r>
            <w:r w:rsidRPr="00DE0F32">
              <w:rPr>
                <w:sz w:val="18"/>
              </w:rPr>
              <w:t>,</w:t>
            </w:r>
          </w:p>
          <w:p w:rsidR="00482FE5" w:rsidRPr="00DE0F32" w:rsidRDefault="00482FE5" w:rsidP="00EB022B">
            <w:pPr>
              <w:spacing w:line="240" w:lineRule="exact"/>
              <w:jc w:val="center"/>
              <w:rPr>
                <w:sz w:val="18"/>
              </w:rPr>
            </w:pPr>
            <w:r w:rsidRPr="00DE0F32">
              <w:rPr>
                <w:sz w:val="18"/>
              </w:rPr>
              <w:t>тис. грн.</w:t>
            </w:r>
          </w:p>
        </w:tc>
        <w:tc>
          <w:tcPr>
            <w:tcW w:w="1355" w:type="dxa"/>
            <w:tcBorders>
              <w:top w:val="single" w:sz="4" w:space="0" w:color="auto"/>
              <w:left w:val="single" w:sz="4" w:space="0" w:color="auto"/>
              <w:bottom w:val="single" w:sz="4" w:space="0" w:color="auto"/>
              <w:right w:val="single" w:sz="4" w:space="0" w:color="auto"/>
            </w:tcBorders>
          </w:tcPr>
          <w:p w:rsidR="00482FE5" w:rsidRPr="00DE0F32" w:rsidRDefault="00264AD7" w:rsidP="00CD5BC7">
            <w:pPr>
              <w:spacing w:line="240" w:lineRule="exact"/>
              <w:jc w:val="center"/>
              <w:rPr>
                <w:sz w:val="18"/>
              </w:rPr>
            </w:pPr>
            <w:r>
              <w:rPr>
                <w:sz w:val="18"/>
              </w:rPr>
              <w:t>31.12.2016</w:t>
            </w:r>
            <w:r w:rsidR="00482FE5">
              <w:rPr>
                <w:sz w:val="18"/>
              </w:rPr>
              <w:t>р.</w:t>
            </w:r>
            <w:r w:rsidR="00482FE5" w:rsidRPr="00DE0F32">
              <w:rPr>
                <w:sz w:val="18"/>
              </w:rPr>
              <w:t>,</w:t>
            </w:r>
          </w:p>
          <w:p w:rsidR="00482FE5" w:rsidRPr="00DE0F32" w:rsidRDefault="00482FE5" w:rsidP="00CD5BC7">
            <w:pPr>
              <w:spacing w:line="240" w:lineRule="exact"/>
              <w:jc w:val="center"/>
              <w:rPr>
                <w:sz w:val="18"/>
              </w:rPr>
            </w:pPr>
            <w:r w:rsidRPr="00DE0F32">
              <w:rPr>
                <w:sz w:val="18"/>
              </w:rPr>
              <w:t>тис. грн.</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b/>
                <w:sz w:val="18"/>
              </w:rPr>
            </w:pPr>
            <w:r w:rsidRPr="00DE0F32">
              <w:rPr>
                <w:b/>
                <w:sz w:val="18"/>
              </w:rPr>
              <w:t>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right"/>
              <w:rPr>
                <w:b/>
              </w:rPr>
            </w:pPr>
          </w:p>
        </w:tc>
        <w:tc>
          <w:tcPr>
            <w:tcW w:w="1355" w:type="dxa"/>
            <w:tcBorders>
              <w:top w:val="single" w:sz="4" w:space="0" w:color="auto"/>
              <w:left w:val="single" w:sz="4" w:space="0" w:color="auto"/>
              <w:bottom w:val="single" w:sz="4" w:space="0" w:color="auto"/>
              <w:right w:val="single" w:sz="4" w:space="0" w:color="auto"/>
            </w:tcBorders>
          </w:tcPr>
          <w:p w:rsidR="00482FE5" w:rsidRPr="00DE0F32" w:rsidRDefault="00482FE5" w:rsidP="00EB022B">
            <w:pPr>
              <w:spacing w:line="240" w:lineRule="exact"/>
              <w:jc w:val="right"/>
              <w:rPr>
                <w:b/>
              </w:rPr>
            </w:pP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b/>
                <w:sz w:val="18"/>
              </w:rPr>
              <w:t>1. Необоротні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264AD7" w:rsidP="00EB022B">
            <w:pPr>
              <w:spacing w:line="240" w:lineRule="exact"/>
              <w:jc w:val="right"/>
              <w:rPr>
                <w:b/>
              </w:rPr>
            </w:pPr>
            <w:r>
              <w:rPr>
                <w:b/>
              </w:rPr>
              <w:t>14 498</w:t>
            </w:r>
          </w:p>
        </w:tc>
        <w:tc>
          <w:tcPr>
            <w:tcW w:w="1355" w:type="dxa"/>
            <w:tcBorders>
              <w:top w:val="single" w:sz="4" w:space="0" w:color="auto"/>
              <w:left w:val="single" w:sz="4" w:space="0" w:color="auto"/>
              <w:bottom w:val="single" w:sz="4" w:space="0" w:color="auto"/>
              <w:right w:val="single" w:sz="4" w:space="0" w:color="auto"/>
            </w:tcBorders>
          </w:tcPr>
          <w:p w:rsidR="00482FE5" w:rsidRDefault="00264AD7" w:rsidP="00EB022B">
            <w:pPr>
              <w:spacing w:line="240" w:lineRule="exact"/>
              <w:jc w:val="right"/>
              <w:rPr>
                <w:b/>
              </w:rPr>
            </w:pPr>
            <w:r>
              <w:rPr>
                <w:b/>
              </w:rPr>
              <w:t>16 652</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Pr>
                <w:sz w:val="18"/>
              </w:rPr>
              <w:t>Нематеріальні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6A53E4">
            <w:pPr>
              <w:spacing w:line="240" w:lineRule="exact"/>
              <w:jc w:val="center"/>
              <w:rPr>
                <w:sz w:val="18"/>
              </w:rPr>
            </w:pPr>
            <w:r>
              <w:rPr>
                <w:sz w:val="18"/>
              </w:rPr>
              <w:t>1000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264AD7" w:rsidP="00EB022B">
            <w:pPr>
              <w:spacing w:line="240" w:lineRule="exact"/>
              <w:jc w:val="right"/>
            </w:pPr>
            <w:r>
              <w:t>11</w:t>
            </w:r>
          </w:p>
        </w:tc>
        <w:tc>
          <w:tcPr>
            <w:tcW w:w="1355" w:type="dxa"/>
            <w:tcBorders>
              <w:top w:val="single" w:sz="4" w:space="0" w:color="auto"/>
              <w:left w:val="single" w:sz="4" w:space="0" w:color="auto"/>
              <w:bottom w:val="single" w:sz="4" w:space="0" w:color="auto"/>
              <w:right w:val="single" w:sz="4" w:space="0" w:color="auto"/>
            </w:tcBorders>
          </w:tcPr>
          <w:p w:rsidR="00482FE5" w:rsidRDefault="00264AD7" w:rsidP="00EB022B">
            <w:pPr>
              <w:spacing w:line="240" w:lineRule="exact"/>
              <w:jc w:val="right"/>
            </w:pPr>
            <w:r>
              <w:t>4</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Незавершен</w:t>
            </w:r>
            <w:r>
              <w:rPr>
                <w:sz w:val="18"/>
              </w:rPr>
              <w:t>і</w:t>
            </w:r>
            <w:r w:rsidRPr="00DE0F32">
              <w:rPr>
                <w:sz w:val="18"/>
              </w:rPr>
              <w:t xml:space="preserve"> </w:t>
            </w:r>
            <w:r>
              <w:rPr>
                <w:sz w:val="18"/>
              </w:rPr>
              <w:t>капітальні інвестиції</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1005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264AD7" w:rsidP="00EB022B">
            <w:pPr>
              <w:spacing w:line="240" w:lineRule="exact"/>
              <w:jc w:val="right"/>
            </w:pPr>
            <w:r>
              <w:t>-</w:t>
            </w:r>
          </w:p>
        </w:tc>
        <w:tc>
          <w:tcPr>
            <w:tcW w:w="1355" w:type="dxa"/>
            <w:tcBorders>
              <w:top w:val="single" w:sz="4" w:space="0" w:color="auto"/>
              <w:left w:val="single" w:sz="4" w:space="0" w:color="auto"/>
              <w:bottom w:val="single" w:sz="4" w:space="0" w:color="auto"/>
              <w:right w:val="single" w:sz="4" w:space="0" w:color="auto"/>
            </w:tcBorders>
          </w:tcPr>
          <w:p w:rsidR="00482FE5" w:rsidRDefault="00264AD7" w:rsidP="00EB022B">
            <w:pPr>
              <w:spacing w:line="240" w:lineRule="exact"/>
              <w:jc w:val="right"/>
            </w:pPr>
            <w:r>
              <w:t>-</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Основні засоби (залишкова вартість)</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1010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264AD7" w:rsidP="00EB022B">
            <w:pPr>
              <w:spacing w:line="240" w:lineRule="exact"/>
              <w:jc w:val="right"/>
            </w:pPr>
            <w:r>
              <w:t>14 482</w:t>
            </w:r>
          </w:p>
        </w:tc>
        <w:tc>
          <w:tcPr>
            <w:tcW w:w="1355" w:type="dxa"/>
            <w:tcBorders>
              <w:top w:val="single" w:sz="4" w:space="0" w:color="auto"/>
              <w:left w:val="single" w:sz="4" w:space="0" w:color="auto"/>
              <w:bottom w:val="single" w:sz="4" w:space="0" w:color="auto"/>
              <w:right w:val="single" w:sz="4" w:space="0" w:color="auto"/>
            </w:tcBorders>
          </w:tcPr>
          <w:p w:rsidR="00482FE5" w:rsidRDefault="00264AD7" w:rsidP="00EB022B">
            <w:pPr>
              <w:spacing w:line="240" w:lineRule="exact"/>
              <w:jc w:val="right"/>
            </w:pPr>
            <w:r>
              <w:t>12 363</w:t>
            </w:r>
          </w:p>
        </w:tc>
      </w:tr>
      <w:tr w:rsidR="00264AD7"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264AD7" w:rsidRPr="00DE0F32" w:rsidRDefault="00264AD7" w:rsidP="00EB022B">
            <w:pPr>
              <w:spacing w:line="240" w:lineRule="exact"/>
              <w:rPr>
                <w:sz w:val="18"/>
              </w:rPr>
            </w:pPr>
            <w:r>
              <w:rPr>
                <w:sz w:val="18"/>
              </w:rPr>
              <w:t>Довгострокові біологічні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264AD7" w:rsidRDefault="00264AD7" w:rsidP="00EB022B">
            <w:pPr>
              <w:spacing w:line="240" w:lineRule="exact"/>
              <w:jc w:val="center"/>
              <w:rPr>
                <w:sz w:val="18"/>
              </w:rPr>
            </w:pPr>
            <w:r>
              <w:rPr>
                <w:sz w:val="18"/>
              </w:rPr>
              <w:t>1020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264AD7" w:rsidRDefault="00264AD7" w:rsidP="00EB022B">
            <w:pPr>
              <w:spacing w:line="240" w:lineRule="exact"/>
              <w:jc w:val="right"/>
            </w:pPr>
            <w:r>
              <w:t>-</w:t>
            </w:r>
          </w:p>
        </w:tc>
        <w:tc>
          <w:tcPr>
            <w:tcW w:w="1355" w:type="dxa"/>
            <w:tcBorders>
              <w:top w:val="single" w:sz="4" w:space="0" w:color="auto"/>
              <w:left w:val="single" w:sz="4" w:space="0" w:color="auto"/>
              <w:bottom w:val="single" w:sz="4" w:space="0" w:color="auto"/>
              <w:right w:val="single" w:sz="4" w:space="0" w:color="auto"/>
            </w:tcBorders>
          </w:tcPr>
          <w:p w:rsidR="00264AD7" w:rsidRDefault="00264AD7" w:rsidP="00EB022B">
            <w:pPr>
              <w:spacing w:line="240" w:lineRule="exact"/>
              <w:jc w:val="right"/>
            </w:pPr>
            <w:r>
              <w:t>4 270</w:t>
            </w:r>
          </w:p>
        </w:tc>
      </w:tr>
      <w:tr w:rsidR="00264AD7"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264AD7" w:rsidRDefault="00264AD7" w:rsidP="00EB022B">
            <w:pPr>
              <w:spacing w:line="240" w:lineRule="exact"/>
              <w:rPr>
                <w:sz w:val="18"/>
              </w:rPr>
            </w:pPr>
            <w:r>
              <w:rPr>
                <w:sz w:val="18"/>
              </w:rPr>
              <w:t>Довгострокові фінансові інвестиції</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264AD7" w:rsidRDefault="00264AD7" w:rsidP="00EB022B">
            <w:pPr>
              <w:spacing w:line="240" w:lineRule="exact"/>
              <w:jc w:val="center"/>
              <w:rPr>
                <w:sz w:val="18"/>
              </w:rPr>
            </w:pPr>
            <w:r>
              <w:rPr>
                <w:sz w:val="18"/>
              </w:rPr>
              <w:t>1030; 1035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264AD7" w:rsidRDefault="00264AD7" w:rsidP="00EB022B">
            <w:pPr>
              <w:spacing w:line="240" w:lineRule="exact"/>
              <w:jc w:val="right"/>
            </w:pPr>
            <w:r>
              <w:t>5</w:t>
            </w:r>
          </w:p>
        </w:tc>
        <w:tc>
          <w:tcPr>
            <w:tcW w:w="1355" w:type="dxa"/>
            <w:tcBorders>
              <w:top w:val="single" w:sz="4" w:space="0" w:color="auto"/>
              <w:left w:val="single" w:sz="4" w:space="0" w:color="auto"/>
              <w:bottom w:val="single" w:sz="4" w:space="0" w:color="auto"/>
              <w:right w:val="single" w:sz="4" w:space="0" w:color="auto"/>
            </w:tcBorders>
          </w:tcPr>
          <w:p w:rsidR="00264AD7" w:rsidRDefault="00264AD7" w:rsidP="00EB022B">
            <w:pPr>
              <w:spacing w:line="240" w:lineRule="exact"/>
              <w:jc w:val="right"/>
            </w:pPr>
            <w:r>
              <w:t>15</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b/>
                <w:sz w:val="18"/>
              </w:rPr>
            </w:pPr>
            <w:r w:rsidRPr="00DE0F32">
              <w:rPr>
                <w:b/>
                <w:sz w:val="18"/>
              </w:rPr>
              <w:t>2. Оборотні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b/>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264AD7" w:rsidP="00EB022B">
            <w:pPr>
              <w:spacing w:line="240" w:lineRule="exact"/>
              <w:jc w:val="right"/>
              <w:rPr>
                <w:b/>
              </w:rPr>
            </w:pPr>
            <w:r>
              <w:rPr>
                <w:b/>
              </w:rPr>
              <w:t>271 596</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rPr>
                <w:b/>
              </w:rPr>
            </w:pPr>
            <w:r>
              <w:rPr>
                <w:b/>
              </w:rPr>
              <w:t>273 397</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Запаси</w:t>
            </w:r>
            <w:r w:rsidR="00264AD7">
              <w:rPr>
                <w:sz w:val="18"/>
              </w:rPr>
              <w:t>, поточні біологічні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1100, 1110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15 227</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11 077</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Дебіторська заборгованість</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1125, 1130, 1135, 1155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223 800</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50 336</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Грошові кошти та їх еквіваленти: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1165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36</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63</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Інші оборотні активи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1190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32 533</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211 921</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b/>
                <w:sz w:val="18"/>
              </w:rPr>
            </w:pPr>
            <w:r w:rsidRPr="00DE0F32">
              <w:rPr>
                <w:b/>
                <w:sz w:val="18"/>
              </w:rPr>
              <w:t>3. Витрати майбутніх періодів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1170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rPr>
                <w:b/>
              </w:rPr>
            </w:pPr>
            <w:r>
              <w:rPr>
                <w:b/>
              </w:rPr>
              <w:t>-</w:t>
            </w:r>
          </w:p>
        </w:tc>
        <w:tc>
          <w:tcPr>
            <w:tcW w:w="1355" w:type="dxa"/>
            <w:tcBorders>
              <w:top w:val="single" w:sz="4" w:space="0" w:color="auto"/>
              <w:left w:val="single" w:sz="4" w:space="0" w:color="auto"/>
              <w:bottom w:val="single" w:sz="4" w:space="0" w:color="auto"/>
              <w:right w:val="single" w:sz="4" w:space="0" w:color="auto"/>
            </w:tcBorders>
          </w:tcPr>
          <w:p w:rsidR="00482FE5" w:rsidRDefault="00482FE5" w:rsidP="00EB022B">
            <w:pPr>
              <w:spacing w:line="240" w:lineRule="exact"/>
              <w:jc w:val="right"/>
              <w:rPr>
                <w:b/>
              </w:rPr>
            </w:pPr>
            <w:r>
              <w:rPr>
                <w:b/>
              </w:rPr>
              <w:t>-</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b/>
                <w:sz w:val="18"/>
              </w:rPr>
            </w:pPr>
            <w:r w:rsidRPr="00DE0F32">
              <w:rPr>
                <w:b/>
                <w:sz w:val="18"/>
              </w:rPr>
              <w:t xml:space="preserve">ЗОБОВ’ЯЗАННЯ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p>
        </w:tc>
        <w:tc>
          <w:tcPr>
            <w:tcW w:w="1355" w:type="dxa"/>
            <w:tcBorders>
              <w:top w:val="single" w:sz="4" w:space="0" w:color="auto"/>
              <w:left w:val="single" w:sz="4" w:space="0" w:color="auto"/>
              <w:bottom w:val="single" w:sz="4" w:space="0" w:color="auto"/>
              <w:right w:val="single" w:sz="4" w:space="0" w:color="auto"/>
            </w:tcBorders>
          </w:tcPr>
          <w:p w:rsidR="00482FE5" w:rsidRPr="00DE0F32" w:rsidRDefault="00482FE5" w:rsidP="00EB022B">
            <w:pPr>
              <w:spacing w:line="240" w:lineRule="exact"/>
              <w:jc w:val="center"/>
              <w:rPr>
                <w:sz w:val="18"/>
              </w:rPr>
            </w:pP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b/>
                <w:sz w:val="18"/>
              </w:rPr>
            </w:pPr>
            <w:r w:rsidRPr="00DE0F32">
              <w:rPr>
                <w:b/>
                <w:sz w:val="18"/>
              </w:rPr>
              <w:t>4. Довгострокові зобов’язання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1595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rPr>
                <w:b/>
              </w:rPr>
            </w:pPr>
            <w:r>
              <w:rPr>
                <w:b/>
              </w:rPr>
              <w:t>141</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rPr>
                <w:b/>
              </w:rPr>
            </w:pPr>
            <w:r>
              <w:rPr>
                <w:b/>
              </w:rPr>
              <w:t>-</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b/>
                <w:sz w:val="18"/>
              </w:rPr>
            </w:pPr>
            <w:r w:rsidRPr="00DE0F32">
              <w:rPr>
                <w:b/>
                <w:sz w:val="18"/>
              </w:rPr>
              <w:t>5. Поточні зобов’язання: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b/>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rPr>
                <w:b/>
              </w:rPr>
            </w:pPr>
            <w:r>
              <w:rPr>
                <w:b/>
              </w:rPr>
              <w:t>206 950</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rPr>
                <w:b/>
              </w:rPr>
            </w:pPr>
            <w:r>
              <w:rPr>
                <w:b/>
              </w:rPr>
              <w:t>215 823</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9E653B" w:rsidRDefault="005F5B1B" w:rsidP="00EB022B">
            <w:pPr>
              <w:spacing w:line="240" w:lineRule="exact"/>
              <w:rPr>
                <w:sz w:val="18"/>
              </w:rPr>
            </w:pPr>
            <w:r>
              <w:rPr>
                <w:sz w:val="18"/>
              </w:rPr>
              <w:t>Короткострокові кредити банків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5F5B1B">
            <w:pPr>
              <w:spacing w:line="240" w:lineRule="exact"/>
              <w:jc w:val="center"/>
              <w:rPr>
                <w:sz w:val="18"/>
              </w:rPr>
            </w:pPr>
            <w:r>
              <w:rPr>
                <w:sz w:val="18"/>
              </w:rPr>
              <w:t>1</w:t>
            </w:r>
            <w:r w:rsidR="005F5B1B">
              <w:rPr>
                <w:sz w:val="18"/>
              </w:rPr>
              <w:t>60</w:t>
            </w:r>
            <w:r>
              <w:rPr>
                <w:sz w:val="18"/>
              </w:rPr>
              <w:t>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166</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Кредиторська  заборгованість за товари, роботи, послуги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1615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5 057</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12 542</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Поточні зобов’язання за розрахунками: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right"/>
            </w:pPr>
          </w:p>
        </w:tc>
        <w:tc>
          <w:tcPr>
            <w:tcW w:w="1355" w:type="dxa"/>
            <w:tcBorders>
              <w:top w:val="single" w:sz="4" w:space="0" w:color="auto"/>
              <w:left w:val="single" w:sz="4" w:space="0" w:color="auto"/>
              <w:bottom w:val="single" w:sz="4" w:space="0" w:color="auto"/>
              <w:right w:val="single" w:sz="4" w:space="0" w:color="auto"/>
            </w:tcBorders>
          </w:tcPr>
          <w:p w:rsidR="00482FE5" w:rsidRPr="00DE0F32" w:rsidRDefault="00482FE5" w:rsidP="00EB022B">
            <w:pPr>
              <w:spacing w:line="240" w:lineRule="exact"/>
              <w:jc w:val="right"/>
            </w:pP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 xml:space="preserve">     з бюджетом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1620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61</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690</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Pr>
                <w:sz w:val="18"/>
              </w:rPr>
              <w:t xml:space="preserve">     зі страхування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Default="00482FE5" w:rsidP="00EB022B">
            <w:pPr>
              <w:spacing w:line="240" w:lineRule="exact"/>
              <w:jc w:val="center"/>
              <w:rPr>
                <w:sz w:val="18"/>
              </w:rPr>
            </w:pPr>
            <w:r>
              <w:rPr>
                <w:sz w:val="18"/>
              </w:rPr>
              <w:t>1625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Default="005F5B1B" w:rsidP="00EB022B">
            <w:pPr>
              <w:spacing w:line="240" w:lineRule="exact"/>
              <w:jc w:val="right"/>
            </w:pPr>
            <w:r>
              <w:t>-</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 xml:space="preserve">     з </w:t>
            </w:r>
            <w:r>
              <w:rPr>
                <w:sz w:val="18"/>
              </w:rPr>
              <w:t>оплати праці</w:t>
            </w:r>
            <w:r w:rsidRPr="00DE0F32">
              <w:rPr>
                <w:sz w:val="18"/>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1630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408</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710</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 xml:space="preserve">     з одержаних авансів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1635</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195 401</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193 422</w:t>
            </w:r>
          </w:p>
        </w:tc>
      </w:tr>
      <w:tr w:rsidR="00A601DB"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A601DB" w:rsidRPr="00DE0F32" w:rsidRDefault="00A601DB" w:rsidP="00EB022B">
            <w:pPr>
              <w:spacing w:line="240" w:lineRule="exact"/>
              <w:rPr>
                <w:sz w:val="18"/>
              </w:rPr>
            </w:pPr>
            <w:r>
              <w:rPr>
                <w:sz w:val="18"/>
              </w:rPr>
              <w:t>Поточні забезпечення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601DB" w:rsidRDefault="00A601DB" w:rsidP="00EB022B">
            <w:pPr>
              <w:spacing w:line="240" w:lineRule="exact"/>
              <w:jc w:val="center"/>
              <w:rPr>
                <w:sz w:val="18"/>
              </w:rPr>
            </w:pPr>
            <w:r>
              <w:rPr>
                <w:sz w:val="18"/>
              </w:rPr>
              <w:t>1660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A601DB" w:rsidRDefault="00A601DB" w:rsidP="00EB022B">
            <w:pPr>
              <w:spacing w:line="240" w:lineRule="exact"/>
              <w:jc w:val="right"/>
            </w:pPr>
            <w:r>
              <w:t>12</w:t>
            </w:r>
          </w:p>
        </w:tc>
        <w:tc>
          <w:tcPr>
            <w:tcW w:w="1355" w:type="dxa"/>
            <w:tcBorders>
              <w:top w:val="single" w:sz="4" w:space="0" w:color="auto"/>
              <w:left w:val="single" w:sz="4" w:space="0" w:color="auto"/>
              <w:bottom w:val="single" w:sz="4" w:space="0" w:color="auto"/>
              <w:right w:val="single" w:sz="4" w:space="0" w:color="auto"/>
            </w:tcBorders>
          </w:tcPr>
          <w:p w:rsidR="00A601DB" w:rsidRDefault="00A601DB" w:rsidP="00EB022B">
            <w:pPr>
              <w:spacing w:line="240" w:lineRule="exact"/>
              <w:jc w:val="right"/>
            </w:pPr>
            <w:r>
              <w:t>-</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sz w:val="18"/>
              </w:rPr>
            </w:pPr>
            <w:r w:rsidRPr="00DE0F32">
              <w:rPr>
                <w:sz w:val="18"/>
              </w:rPr>
              <w:t xml:space="preserve">Інші поточні зобов’язання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sz w:val="18"/>
              </w:rPr>
            </w:pPr>
            <w:r>
              <w:rPr>
                <w:sz w:val="18"/>
              </w:rPr>
              <w:t>1690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5F5B1B" w:rsidP="00EB022B">
            <w:pPr>
              <w:spacing w:line="240" w:lineRule="exact"/>
              <w:jc w:val="right"/>
            </w:pPr>
            <w:r>
              <w:t>6 011</w:t>
            </w:r>
          </w:p>
        </w:tc>
        <w:tc>
          <w:tcPr>
            <w:tcW w:w="1355" w:type="dxa"/>
            <w:tcBorders>
              <w:top w:val="single" w:sz="4" w:space="0" w:color="auto"/>
              <w:left w:val="single" w:sz="4" w:space="0" w:color="auto"/>
              <w:bottom w:val="single" w:sz="4" w:space="0" w:color="auto"/>
              <w:right w:val="single" w:sz="4" w:space="0" w:color="auto"/>
            </w:tcBorders>
          </w:tcPr>
          <w:p w:rsidR="00482FE5" w:rsidRDefault="005F5B1B" w:rsidP="00EB022B">
            <w:pPr>
              <w:spacing w:line="240" w:lineRule="exact"/>
              <w:jc w:val="right"/>
            </w:pPr>
            <w:r>
              <w:t>8 293</w:t>
            </w:r>
          </w:p>
        </w:tc>
      </w:tr>
      <w:tr w:rsidR="00482FE5" w:rsidRPr="00DE0F32"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rPr>
                <w:b/>
                <w:sz w:val="18"/>
              </w:rPr>
            </w:pPr>
            <w:r w:rsidRPr="00DE0F32">
              <w:rPr>
                <w:b/>
                <w:sz w:val="18"/>
              </w:rPr>
              <w:t>6. Забезпечення наступних витрат і платежів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center"/>
              <w:rPr>
                <w:b/>
                <w:sz w:val="18"/>
              </w:rPr>
            </w:pPr>
            <w:r w:rsidRPr="00DE0F32">
              <w:rPr>
                <w:b/>
                <w:sz w:val="18"/>
              </w:rPr>
              <w:t>430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DE0F32" w:rsidRDefault="00482FE5" w:rsidP="00EB022B">
            <w:pPr>
              <w:spacing w:line="240" w:lineRule="exact"/>
              <w:jc w:val="right"/>
              <w:rPr>
                <w:b/>
              </w:rPr>
            </w:pPr>
            <w:r>
              <w:rPr>
                <w:b/>
              </w:rPr>
              <w:t>0</w:t>
            </w:r>
          </w:p>
        </w:tc>
        <w:tc>
          <w:tcPr>
            <w:tcW w:w="1355" w:type="dxa"/>
            <w:tcBorders>
              <w:top w:val="single" w:sz="4" w:space="0" w:color="auto"/>
              <w:left w:val="single" w:sz="4" w:space="0" w:color="auto"/>
              <w:bottom w:val="single" w:sz="4" w:space="0" w:color="auto"/>
              <w:right w:val="single" w:sz="4" w:space="0" w:color="auto"/>
            </w:tcBorders>
          </w:tcPr>
          <w:p w:rsidR="00482FE5" w:rsidRDefault="00482FE5" w:rsidP="00EB022B">
            <w:pPr>
              <w:spacing w:line="240" w:lineRule="exact"/>
              <w:jc w:val="right"/>
              <w:rPr>
                <w:b/>
              </w:rPr>
            </w:pPr>
            <w:r>
              <w:rPr>
                <w:b/>
              </w:rPr>
              <w:t>0</w:t>
            </w:r>
          </w:p>
        </w:tc>
      </w:tr>
      <w:tr w:rsidR="00482FE5" w:rsidRPr="00EB022B" w:rsidTr="00482FE5">
        <w:trPr>
          <w:jc w:val="cent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82FE5" w:rsidRPr="00EB022B" w:rsidRDefault="00482FE5" w:rsidP="00EB022B">
            <w:pPr>
              <w:spacing w:line="240" w:lineRule="exact"/>
              <w:rPr>
                <w:b/>
                <w:sz w:val="18"/>
              </w:rPr>
            </w:pPr>
            <w:r w:rsidRPr="00EB022B">
              <w:rPr>
                <w:b/>
                <w:sz w:val="18"/>
              </w:rPr>
              <w:t>7. Доходи майбутніх періодів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482FE5" w:rsidRPr="00EB022B" w:rsidRDefault="00482FE5" w:rsidP="00EB022B">
            <w:pPr>
              <w:spacing w:line="240" w:lineRule="exact"/>
              <w:jc w:val="center"/>
              <w:rPr>
                <w:b/>
                <w:sz w:val="18"/>
              </w:rPr>
            </w:pPr>
            <w:r w:rsidRPr="00EB022B">
              <w:rPr>
                <w:b/>
                <w:sz w:val="18"/>
              </w:rPr>
              <w:t>630</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82FE5" w:rsidRPr="00EB022B" w:rsidRDefault="00482FE5" w:rsidP="00EB022B">
            <w:pPr>
              <w:spacing w:line="240" w:lineRule="exact"/>
              <w:jc w:val="right"/>
              <w:rPr>
                <w:b/>
              </w:rPr>
            </w:pPr>
            <w:r w:rsidRPr="00EB022B">
              <w:rPr>
                <w:b/>
              </w:rPr>
              <w:t>0</w:t>
            </w:r>
          </w:p>
        </w:tc>
        <w:tc>
          <w:tcPr>
            <w:tcW w:w="1355" w:type="dxa"/>
            <w:tcBorders>
              <w:top w:val="single" w:sz="4" w:space="0" w:color="auto"/>
              <w:left w:val="single" w:sz="4" w:space="0" w:color="auto"/>
              <w:bottom w:val="single" w:sz="4" w:space="0" w:color="auto"/>
              <w:right w:val="single" w:sz="4" w:space="0" w:color="auto"/>
            </w:tcBorders>
          </w:tcPr>
          <w:p w:rsidR="00482FE5" w:rsidRPr="00EB022B" w:rsidRDefault="00482FE5" w:rsidP="00EB022B">
            <w:pPr>
              <w:spacing w:line="240" w:lineRule="exact"/>
              <w:jc w:val="right"/>
              <w:rPr>
                <w:b/>
              </w:rPr>
            </w:pPr>
            <w:r>
              <w:rPr>
                <w:b/>
              </w:rPr>
              <w:t>0</w:t>
            </w:r>
          </w:p>
        </w:tc>
      </w:tr>
    </w:tbl>
    <w:p w:rsidR="00E26455" w:rsidRDefault="00E26455" w:rsidP="003925EE">
      <w:pPr>
        <w:jc w:val="both"/>
        <w:rPr>
          <w:sz w:val="10"/>
          <w:szCs w:val="10"/>
        </w:rPr>
      </w:pPr>
    </w:p>
    <w:p w:rsidR="003925EE" w:rsidRDefault="00E26455" w:rsidP="003925EE">
      <w:pPr>
        <w:jc w:val="both"/>
        <w:rPr>
          <w:sz w:val="10"/>
          <w:szCs w:val="10"/>
        </w:rPr>
      </w:pPr>
      <w:r>
        <w:rPr>
          <w:sz w:val="10"/>
          <w:szCs w:val="10"/>
        </w:rPr>
        <w:br w:type="column"/>
      </w:r>
    </w:p>
    <w:p w:rsidR="003925EE" w:rsidRPr="00EB022B" w:rsidRDefault="003925EE" w:rsidP="003925EE">
      <w:pPr>
        <w:jc w:val="center"/>
        <w:rPr>
          <w:b/>
          <w:sz w:val="22"/>
          <w:szCs w:val="22"/>
        </w:rPr>
      </w:pPr>
      <w:r w:rsidRPr="00EB022B">
        <w:rPr>
          <w:b/>
          <w:sz w:val="22"/>
          <w:szCs w:val="22"/>
        </w:rPr>
        <w:t>Розрахунок вартості чистих активів:</w:t>
      </w:r>
    </w:p>
    <w:p w:rsidR="003925EE" w:rsidRPr="00EB022B" w:rsidRDefault="003925EE" w:rsidP="003925EE">
      <w:pPr>
        <w:jc w:val="both"/>
        <w:rPr>
          <w:sz w:val="10"/>
          <w:szCs w:val="10"/>
        </w:rPr>
      </w:pPr>
    </w:p>
    <w:p w:rsidR="003925EE" w:rsidRPr="00EB022B" w:rsidRDefault="003925EE" w:rsidP="003925EE">
      <w:pPr>
        <w:jc w:val="center"/>
        <w:rPr>
          <w:sz w:val="22"/>
          <w:szCs w:val="22"/>
        </w:rPr>
      </w:pPr>
      <w:r w:rsidRPr="00EB022B">
        <w:rPr>
          <w:sz w:val="22"/>
          <w:szCs w:val="22"/>
        </w:rPr>
        <w:t>Активи – Зобов’язання = (п.1 + п.2 + п.3) – (п.4 + п.5 + п.6 + п.7)</w:t>
      </w:r>
    </w:p>
    <w:p w:rsidR="003925EE" w:rsidRDefault="00482FE5" w:rsidP="003925EE">
      <w:pPr>
        <w:jc w:val="center"/>
        <w:rPr>
          <w:b/>
          <w:sz w:val="22"/>
          <w:szCs w:val="22"/>
        </w:rPr>
      </w:pPr>
      <w:r>
        <w:rPr>
          <w:sz w:val="22"/>
          <w:szCs w:val="22"/>
        </w:rPr>
        <w:t>станом на 31.12.20</w:t>
      </w:r>
      <w:r w:rsidR="00A601DB">
        <w:rPr>
          <w:sz w:val="22"/>
          <w:szCs w:val="22"/>
        </w:rPr>
        <w:t>15</w:t>
      </w:r>
      <w:r>
        <w:rPr>
          <w:sz w:val="22"/>
          <w:szCs w:val="22"/>
        </w:rPr>
        <w:t xml:space="preserve">р.: </w:t>
      </w:r>
      <w:r w:rsidR="003925EE" w:rsidRPr="00EB022B">
        <w:rPr>
          <w:sz w:val="22"/>
          <w:szCs w:val="22"/>
        </w:rPr>
        <w:t xml:space="preserve">( </w:t>
      </w:r>
      <w:r w:rsidR="00EB022B">
        <w:rPr>
          <w:sz w:val="22"/>
          <w:szCs w:val="22"/>
        </w:rPr>
        <w:t>1</w:t>
      </w:r>
      <w:r w:rsidR="00A601DB">
        <w:rPr>
          <w:sz w:val="22"/>
          <w:szCs w:val="22"/>
        </w:rPr>
        <w:t>4</w:t>
      </w:r>
      <w:r w:rsidR="00CF5FD7">
        <w:rPr>
          <w:sz w:val="22"/>
          <w:szCs w:val="22"/>
        </w:rPr>
        <w:t> </w:t>
      </w:r>
      <w:r w:rsidR="00A601DB">
        <w:rPr>
          <w:sz w:val="22"/>
          <w:szCs w:val="22"/>
        </w:rPr>
        <w:t>498</w:t>
      </w:r>
      <w:r w:rsidR="003925EE" w:rsidRPr="00EB022B">
        <w:rPr>
          <w:sz w:val="22"/>
          <w:szCs w:val="22"/>
        </w:rPr>
        <w:t xml:space="preserve"> + </w:t>
      </w:r>
      <w:r w:rsidR="00A601DB">
        <w:rPr>
          <w:sz w:val="22"/>
          <w:szCs w:val="22"/>
        </w:rPr>
        <w:t>271 596</w:t>
      </w:r>
      <w:r w:rsidR="00EB022B">
        <w:rPr>
          <w:sz w:val="22"/>
          <w:szCs w:val="22"/>
        </w:rPr>
        <w:t xml:space="preserve"> </w:t>
      </w:r>
      <w:r w:rsidR="003925EE" w:rsidRPr="00EB022B">
        <w:rPr>
          <w:sz w:val="22"/>
          <w:szCs w:val="22"/>
        </w:rPr>
        <w:t xml:space="preserve">) – ( </w:t>
      </w:r>
      <w:r w:rsidR="00A601DB">
        <w:rPr>
          <w:sz w:val="22"/>
          <w:szCs w:val="22"/>
        </w:rPr>
        <w:t>141</w:t>
      </w:r>
      <w:r w:rsidR="003925EE" w:rsidRPr="00EB022B">
        <w:rPr>
          <w:sz w:val="22"/>
          <w:szCs w:val="22"/>
        </w:rPr>
        <w:t xml:space="preserve"> + </w:t>
      </w:r>
      <w:r w:rsidR="00A601DB">
        <w:rPr>
          <w:sz w:val="22"/>
          <w:szCs w:val="22"/>
        </w:rPr>
        <w:t>206 950</w:t>
      </w:r>
      <w:r w:rsidR="003925EE" w:rsidRPr="00EB022B">
        <w:rPr>
          <w:sz w:val="22"/>
          <w:szCs w:val="22"/>
        </w:rPr>
        <w:t xml:space="preserve"> ) = </w:t>
      </w:r>
      <w:r w:rsidR="00A601DB">
        <w:rPr>
          <w:b/>
          <w:sz w:val="22"/>
          <w:szCs w:val="22"/>
        </w:rPr>
        <w:t>79 003</w:t>
      </w:r>
      <w:r w:rsidR="003925EE" w:rsidRPr="00EB022B">
        <w:rPr>
          <w:b/>
          <w:sz w:val="22"/>
          <w:szCs w:val="22"/>
        </w:rPr>
        <w:t xml:space="preserve"> тис. грн.</w:t>
      </w:r>
    </w:p>
    <w:p w:rsidR="00482FE5" w:rsidRPr="00EB022B" w:rsidRDefault="00482FE5" w:rsidP="00482FE5">
      <w:pPr>
        <w:jc w:val="center"/>
        <w:rPr>
          <w:b/>
          <w:sz w:val="22"/>
          <w:szCs w:val="22"/>
        </w:rPr>
      </w:pPr>
      <w:r>
        <w:rPr>
          <w:sz w:val="22"/>
          <w:szCs w:val="22"/>
        </w:rPr>
        <w:t xml:space="preserve">станом </w:t>
      </w:r>
      <w:r w:rsidR="00CF5FD7">
        <w:rPr>
          <w:sz w:val="22"/>
          <w:szCs w:val="22"/>
        </w:rPr>
        <w:t>на 31.12.20</w:t>
      </w:r>
      <w:r w:rsidR="00A601DB">
        <w:rPr>
          <w:sz w:val="22"/>
          <w:szCs w:val="22"/>
        </w:rPr>
        <w:t>16</w:t>
      </w:r>
      <w:r>
        <w:rPr>
          <w:sz w:val="22"/>
          <w:szCs w:val="22"/>
        </w:rPr>
        <w:t xml:space="preserve">р.: </w:t>
      </w:r>
      <w:r w:rsidRPr="00EB022B">
        <w:rPr>
          <w:sz w:val="22"/>
          <w:szCs w:val="22"/>
        </w:rPr>
        <w:t xml:space="preserve">( </w:t>
      </w:r>
      <w:r w:rsidR="00A601DB">
        <w:rPr>
          <w:sz w:val="22"/>
          <w:szCs w:val="22"/>
        </w:rPr>
        <w:t>16 652</w:t>
      </w:r>
      <w:r w:rsidRPr="00EB022B">
        <w:rPr>
          <w:sz w:val="22"/>
          <w:szCs w:val="22"/>
        </w:rPr>
        <w:t xml:space="preserve"> + </w:t>
      </w:r>
      <w:r w:rsidR="00A601DB">
        <w:rPr>
          <w:sz w:val="22"/>
          <w:szCs w:val="22"/>
        </w:rPr>
        <w:t>273 397</w:t>
      </w:r>
      <w:r w:rsidR="00CF5FD7">
        <w:rPr>
          <w:sz w:val="22"/>
          <w:szCs w:val="22"/>
        </w:rPr>
        <w:t xml:space="preserve"> </w:t>
      </w:r>
      <w:r w:rsidRPr="00EB022B">
        <w:rPr>
          <w:sz w:val="22"/>
          <w:szCs w:val="22"/>
        </w:rPr>
        <w:t xml:space="preserve">) – ( </w:t>
      </w:r>
      <w:r w:rsidR="00A601DB">
        <w:rPr>
          <w:sz w:val="22"/>
          <w:szCs w:val="22"/>
        </w:rPr>
        <w:t>215 823</w:t>
      </w:r>
      <w:r w:rsidRPr="00EB022B">
        <w:rPr>
          <w:sz w:val="22"/>
          <w:szCs w:val="22"/>
        </w:rPr>
        <w:t xml:space="preserve"> ) =</w:t>
      </w:r>
      <w:r w:rsidR="00CF5FD7">
        <w:rPr>
          <w:b/>
          <w:sz w:val="22"/>
          <w:szCs w:val="22"/>
        </w:rPr>
        <w:t xml:space="preserve"> </w:t>
      </w:r>
      <w:r w:rsidR="00A601DB">
        <w:rPr>
          <w:b/>
          <w:sz w:val="22"/>
          <w:szCs w:val="22"/>
        </w:rPr>
        <w:t>74 226</w:t>
      </w:r>
      <w:r w:rsidRPr="00EB022B">
        <w:rPr>
          <w:b/>
          <w:sz w:val="22"/>
          <w:szCs w:val="22"/>
        </w:rPr>
        <w:t xml:space="preserve"> тис. грн.</w:t>
      </w:r>
    </w:p>
    <w:p w:rsidR="003925EE" w:rsidRPr="00EB022B" w:rsidRDefault="003925EE" w:rsidP="003925EE">
      <w:pPr>
        <w:jc w:val="both"/>
        <w:rPr>
          <w:sz w:val="10"/>
          <w:szCs w:val="10"/>
        </w:rPr>
      </w:pPr>
    </w:p>
    <w:p w:rsidR="003925EE" w:rsidRDefault="00C02416" w:rsidP="003925EE">
      <w:pPr>
        <w:pStyle w:val="a5"/>
        <w:ind w:firstLine="720"/>
        <w:rPr>
          <w:sz w:val="22"/>
          <w:szCs w:val="22"/>
        </w:rPr>
      </w:pPr>
      <w:r w:rsidRPr="004E189E">
        <w:rPr>
          <w:sz w:val="22"/>
          <w:szCs w:val="22"/>
        </w:rPr>
        <w:t>Чистий прибуток (збиток) на одну просту акцію, що знаходиться в обігу</w:t>
      </w:r>
      <w:r w:rsidR="00AF6391" w:rsidRPr="004E189E">
        <w:rPr>
          <w:sz w:val="22"/>
          <w:szCs w:val="22"/>
        </w:rPr>
        <w:t xml:space="preserve"> на зазначені дати:</w:t>
      </w:r>
    </w:p>
    <w:p w:rsidR="00AF6391" w:rsidRPr="00AF6391" w:rsidRDefault="00AF6391" w:rsidP="00AF6391">
      <w:pPr>
        <w:pStyle w:val="a5"/>
        <w:rPr>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7"/>
        <w:gridCol w:w="1607"/>
        <w:gridCol w:w="1608"/>
      </w:tblGrid>
      <w:tr w:rsidR="00AF6391" w:rsidRPr="00FF3EA2" w:rsidTr="004C6DF7">
        <w:tc>
          <w:tcPr>
            <w:tcW w:w="5857" w:type="dxa"/>
          </w:tcPr>
          <w:p w:rsidR="00AF6391" w:rsidRPr="00FF3EA2" w:rsidRDefault="00AF6391" w:rsidP="00CE49B7">
            <w:pPr>
              <w:jc w:val="both"/>
              <w:rPr>
                <w:sz w:val="22"/>
              </w:rPr>
            </w:pPr>
          </w:p>
        </w:tc>
        <w:tc>
          <w:tcPr>
            <w:tcW w:w="1607" w:type="dxa"/>
            <w:vAlign w:val="center"/>
          </w:tcPr>
          <w:p w:rsidR="00AF6391" w:rsidRPr="00FF3EA2" w:rsidRDefault="00AF6391" w:rsidP="00A601DB">
            <w:pPr>
              <w:jc w:val="center"/>
              <w:rPr>
                <w:sz w:val="22"/>
              </w:rPr>
            </w:pPr>
            <w:r>
              <w:rPr>
                <w:sz w:val="22"/>
                <w:szCs w:val="22"/>
              </w:rPr>
              <w:t>20</w:t>
            </w:r>
            <w:r w:rsidR="00A601DB">
              <w:rPr>
                <w:sz w:val="22"/>
                <w:szCs w:val="22"/>
              </w:rPr>
              <w:t>15</w:t>
            </w:r>
            <w:r>
              <w:rPr>
                <w:sz w:val="22"/>
                <w:szCs w:val="22"/>
              </w:rPr>
              <w:t xml:space="preserve"> рік</w:t>
            </w:r>
          </w:p>
        </w:tc>
        <w:tc>
          <w:tcPr>
            <w:tcW w:w="1608" w:type="dxa"/>
            <w:vAlign w:val="center"/>
          </w:tcPr>
          <w:p w:rsidR="00AF6391" w:rsidRPr="00FF3EA2" w:rsidRDefault="00AF6391" w:rsidP="00A601DB">
            <w:pPr>
              <w:jc w:val="center"/>
              <w:rPr>
                <w:sz w:val="22"/>
              </w:rPr>
            </w:pPr>
            <w:r>
              <w:rPr>
                <w:sz w:val="22"/>
                <w:szCs w:val="22"/>
              </w:rPr>
              <w:t>201</w:t>
            </w:r>
            <w:r w:rsidR="00A601DB">
              <w:rPr>
                <w:sz w:val="22"/>
                <w:szCs w:val="22"/>
              </w:rPr>
              <w:t>6</w:t>
            </w:r>
            <w:r>
              <w:rPr>
                <w:sz w:val="22"/>
                <w:szCs w:val="22"/>
              </w:rPr>
              <w:t xml:space="preserve"> рік</w:t>
            </w:r>
          </w:p>
        </w:tc>
      </w:tr>
      <w:tr w:rsidR="001E45AA" w:rsidRPr="00FF3EA2" w:rsidTr="004C6DF7">
        <w:tc>
          <w:tcPr>
            <w:tcW w:w="5857" w:type="dxa"/>
          </w:tcPr>
          <w:p w:rsidR="001E45AA" w:rsidRPr="00FF3EA2" w:rsidRDefault="004C6DF7" w:rsidP="00CD5BC7">
            <w:pPr>
              <w:jc w:val="both"/>
              <w:rPr>
                <w:sz w:val="22"/>
              </w:rPr>
            </w:pPr>
            <w:r>
              <w:rPr>
                <w:sz w:val="22"/>
                <w:szCs w:val="22"/>
              </w:rPr>
              <w:t xml:space="preserve">Сукупний дохід / </w:t>
            </w:r>
            <w:r w:rsidR="001E45AA">
              <w:rPr>
                <w:sz w:val="22"/>
                <w:szCs w:val="22"/>
              </w:rPr>
              <w:t>збиток</w:t>
            </w:r>
            <w:r>
              <w:rPr>
                <w:sz w:val="22"/>
                <w:szCs w:val="22"/>
              </w:rPr>
              <w:t xml:space="preserve"> (тис. грн.</w:t>
            </w:r>
            <w:r w:rsidR="001E45AA">
              <w:rPr>
                <w:sz w:val="22"/>
                <w:szCs w:val="22"/>
              </w:rPr>
              <w:t>)</w:t>
            </w:r>
          </w:p>
        </w:tc>
        <w:tc>
          <w:tcPr>
            <w:tcW w:w="1607" w:type="dxa"/>
            <w:vAlign w:val="center"/>
          </w:tcPr>
          <w:p w:rsidR="001E45AA" w:rsidRPr="00FF3EA2" w:rsidRDefault="00A601DB" w:rsidP="00CD5BC7">
            <w:pPr>
              <w:jc w:val="center"/>
              <w:rPr>
                <w:sz w:val="22"/>
              </w:rPr>
            </w:pPr>
            <w:r>
              <w:rPr>
                <w:sz w:val="22"/>
              </w:rPr>
              <w:t>59 135</w:t>
            </w:r>
          </w:p>
        </w:tc>
        <w:tc>
          <w:tcPr>
            <w:tcW w:w="1608" w:type="dxa"/>
            <w:vAlign w:val="center"/>
          </w:tcPr>
          <w:p w:rsidR="001E45AA" w:rsidRPr="00FF3EA2" w:rsidRDefault="00A601DB" w:rsidP="00C02416">
            <w:pPr>
              <w:jc w:val="center"/>
              <w:rPr>
                <w:sz w:val="22"/>
              </w:rPr>
            </w:pPr>
            <w:r>
              <w:rPr>
                <w:sz w:val="22"/>
              </w:rPr>
              <w:t>( 3 801 )</w:t>
            </w:r>
          </w:p>
        </w:tc>
      </w:tr>
      <w:tr w:rsidR="00A601DB" w:rsidRPr="00FF3EA2" w:rsidTr="004C6DF7">
        <w:tc>
          <w:tcPr>
            <w:tcW w:w="5857" w:type="dxa"/>
          </w:tcPr>
          <w:p w:rsidR="00A601DB" w:rsidRPr="00FF3EA2" w:rsidRDefault="00A601DB" w:rsidP="00A601DB">
            <w:pPr>
              <w:jc w:val="both"/>
              <w:rPr>
                <w:sz w:val="22"/>
              </w:rPr>
            </w:pPr>
            <w:r w:rsidRPr="00FF3EA2">
              <w:rPr>
                <w:sz w:val="22"/>
                <w:szCs w:val="22"/>
              </w:rPr>
              <w:t xml:space="preserve">Кількість </w:t>
            </w:r>
            <w:r>
              <w:rPr>
                <w:sz w:val="22"/>
                <w:szCs w:val="22"/>
              </w:rPr>
              <w:t>акцій</w:t>
            </w:r>
            <w:r w:rsidRPr="00FF3EA2">
              <w:rPr>
                <w:sz w:val="22"/>
                <w:szCs w:val="22"/>
              </w:rPr>
              <w:t>, що знаходяться в обігу, штук</w:t>
            </w:r>
          </w:p>
        </w:tc>
        <w:tc>
          <w:tcPr>
            <w:tcW w:w="1607" w:type="dxa"/>
            <w:vAlign w:val="center"/>
          </w:tcPr>
          <w:p w:rsidR="00A601DB" w:rsidRPr="00FF3EA2" w:rsidRDefault="00A601DB" w:rsidP="00A601DB">
            <w:pPr>
              <w:jc w:val="center"/>
              <w:rPr>
                <w:sz w:val="22"/>
              </w:rPr>
            </w:pPr>
            <w:r>
              <w:rPr>
                <w:sz w:val="22"/>
              </w:rPr>
              <w:t>27 639 600</w:t>
            </w:r>
          </w:p>
        </w:tc>
        <w:tc>
          <w:tcPr>
            <w:tcW w:w="1608" w:type="dxa"/>
            <w:vAlign w:val="center"/>
          </w:tcPr>
          <w:p w:rsidR="00A601DB" w:rsidRPr="00FF3EA2" w:rsidRDefault="00A601DB" w:rsidP="00A601DB">
            <w:pPr>
              <w:jc w:val="center"/>
              <w:rPr>
                <w:sz w:val="22"/>
              </w:rPr>
            </w:pPr>
            <w:r>
              <w:rPr>
                <w:sz w:val="22"/>
              </w:rPr>
              <w:t>27 639 600</w:t>
            </w:r>
          </w:p>
        </w:tc>
      </w:tr>
      <w:tr w:rsidR="00A601DB" w:rsidRPr="00963184" w:rsidTr="004C6DF7">
        <w:tc>
          <w:tcPr>
            <w:tcW w:w="5857" w:type="dxa"/>
          </w:tcPr>
          <w:p w:rsidR="00A601DB" w:rsidRPr="00963184" w:rsidRDefault="00A601DB" w:rsidP="00A601DB">
            <w:pPr>
              <w:jc w:val="both"/>
              <w:rPr>
                <w:sz w:val="22"/>
              </w:rPr>
            </w:pPr>
            <w:r w:rsidRPr="00963184">
              <w:rPr>
                <w:sz w:val="22"/>
                <w:szCs w:val="22"/>
              </w:rPr>
              <w:t>Чистий прибуток (збиток) на одну просту акцію</w:t>
            </w:r>
            <w:r w:rsidR="004C6DF7">
              <w:rPr>
                <w:sz w:val="22"/>
                <w:szCs w:val="22"/>
              </w:rPr>
              <w:t xml:space="preserve"> (грн.)</w:t>
            </w:r>
          </w:p>
        </w:tc>
        <w:tc>
          <w:tcPr>
            <w:tcW w:w="1607" w:type="dxa"/>
            <w:vAlign w:val="center"/>
          </w:tcPr>
          <w:p w:rsidR="00A601DB" w:rsidRPr="00963184" w:rsidRDefault="004C6DF7" w:rsidP="00A601DB">
            <w:pPr>
              <w:jc w:val="center"/>
              <w:rPr>
                <w:sz w:val="22"/>
              </w:rPr>
            </w:pPr>
            <w:r>
              <w:rPr>
                <w:sz w:val="22"/>
                <w:szCs w:val="22"/>
              </w:rPr>
              <w:t>2,13</w:t>
            </w:r>
          </w:p>
        </w:tc>
        <w:tc>
          <w:tcPr>
            <w:tcW w:w="1608" w:type="dxa"/>
            <w:vAlign w:val="center"/>
          </w:tcPr>
          <w:p w:rsidR="00A601DB" w:rsidRPr="00963184" w:rsidRDefault="00A601DB" w:rsidP="004C6DF7">
            <w:pPr>
              <w:jc w:val="center"/>
              <w:rPr>
                <w:sz w:val="22"/>
              </w:rPr>
            </w:pPr>
            <w:r w:rsidRPr="00963184">
              <w:rPr>
                <w:sz w:val="22"/>
                <w:szCs w:val="22"/>
              </w:rPr>
              <w:t xml:space="preserve">( </w:t>
            </w:r>
            <w:r w:rsidR="004C6DF7">
              <w:rPr>
                <w:sz w:val="22"/>
                <w:szCs w:val="22"/>
              </w:rPr>
              <w:t xml:space="preserve"> 0,13 </w:t>
            </w:r>
            <w:r w:rsidRPr="00963184">
              <w:rPr>
                <w:sz w:val="22"/>
                <w:szCs w:val="22"/>
              </w:rPr>
              <w:t xml:space="preserve"> )</w:t>
            </w:r>
          </w:p>
        </w:tc>
      </w:tr>
    </w:tbl>
    <w:p w:rsidR="004569DF" w:rsidRPr="004E189E" w:rsidRDefault="004569DF" w:rsidP="00491C23">
      <w:pPr>
        <w:pStyle w:val="34"/>
        <w:ind w:firstLine="0"/>
        <w:rPr>
          <w:color w:val="000000" w:themeColor="text1"/>
          <w:sz w:val="10"/>
          <w:szCs w:val="10"/>
        </w:rPr>
      </w:pPr>
    </w:p>
    <w:p w:rsidR="00015117" w:rsidRDefault="004E189E" w:rsidP="004E189E">
      <w:pPr>
        <w:pStyle w:val="aff5"/>
        <w:ind w:firstLine="708"/>
        <w:jc w:val="both"/>
        <w:rPr>
          <w:rStyle w:val="af"/>
          <w:rFonts w:ascii="Times New Roman" w:hAnsi="Times New Roman"/>
          <w:i w:val="0"/>
        </w:rPr>
      </w:pPr>
      <w:r w:rsidRPr="004E189E">
        <w:rPr>
          <w:rFonts w:ascii="Times New Roman" w:hAnsi="Times New Roman"/>
        </w:rPr>
        <w:t>За станом на 31.12.201</w:t>
      </w:r>
      <w:r w:rsidR="00015117">
        <w:rPr>
          <w:rFonts w:ascii="Times New Roman" w:hAnsi="Times New Roman"/>
        </w:rPr>
        <w:t>6</w:t>
      </w:r>
      <w:r w:rsidRPr="004E189E">
        <w:rPr>
          <w:rFonts w:ascii="Times New Roman" w:hAnsi="Times New Roman"/>
        </w:rPr>
        <w:t xml:space="preserve"> року вартість чистих активів Компанії складає </w:t>
      </w:r>
      <w:r w:rsidR="00015117">
        <w:rPr>
          <w:rFonts w:ascii="Times New Roman" w:hAnsi="Times New Roman"/>
        </w:rPr>
        <w:t>74 226</w:t>
      </w:r>
      <w:r w:rsidRPr="004E189E">
        <w:rPr>
          <w:rFonts w:ascii="Times New Roman" w:hAnsi="Times New Roman"/>
        </w:rPr>
        <w:t xml:space="preserve"> тис. грн. (станом на 31.12.20</w:t>
      </w:r>
      <w:r w:rsidR="00015117">
        <w:rPr>
          <w:rFonts w:ascii="Times New Roman" w:hAnsi="Times New Roman"/>
        </w:rPr>
        <w:t>15</w:t>
      </w:r>
      <w:r w:rsidRPr="004E189E">
        <w:rPr>
          <w:rFonts w:ascii="Times New Roman" w:hAnsi="Times New Roman"/>
        </w:rPr>
        <w:t xml:space="preserve">р. </w:t>
      </w:r>
      <w:r w:rsidR="00015117">
        <w:rPr>
          <w:rFonts w:ascii="Times New Roman" w:hAnsi="Times New Roman"/>
        </w:rPr>
        <w:t>79 003</w:t>
      </w:r>
      <w:r w:rsidRPr="004E189E">
        <w:rPr>
          <w:rFonts w:ascii="Times New Roman" w:hAnsi="Times New Roman"/>
        </w:rPr>
        <w:t xml:space="preserve"> тис. грн.), розмір Статутного капіталу – </w:t>
      </w:r>
      <w:r w:rsidR="00015117">
        <w:rPr>
          <w:rFonts w:ascii="Times New Roman" w:hAnsi="Times New Roman"/>
        </w:rPr>
        <w:t>6 910</w:t>
      </w:r>
      <w:r w:rsidRPr="004E189E">
        <w:rPr>
          <w:rFonts w:ascii="Times New Roman" w:hAnsi="Times New Roman"/>
        </w:rPr>
        <w:t xml:space="preserve"> тис. грн. </w:t>
      </w:r>
      <w:r w:rsidR="004569DF" w:rsidRPr="004E189E">
        <w:rPr>
          <w:rFonts w:ascii="Times New Roman" w:hAnsi="Times New Roman"/>
        </w:rPr>
        <w:t>Вартість чистих активів відповідає вимогам чинного цивільного законодавства, а саме частині третій статті 155 Цивільного кодексу України.</w:t>
      </w:r>
    </w:p>
    <w:p w:rsidR="004569DF" w:rsidRPr="00963184" w:rsidRDefault="004569DF" w:rsidP="00491C23">
      <w:pPr>
        <w:pStyle w:val="34"/>
        <w:ind w:firstLine="0"/>
        <w:rPr>
          <w:color w:val="000000" w:themeColor="text1"/>
          <w:sz w:val="10"/>
          <w:szCs w:val="10"/>
        </w:rPr>
      </w:pPr>
    </w:p>
    <w:p w:rsidR="00491C23" w:rsidRPr="00963184" w:rsidRDefault="00491C23" w:rsidP="00491C23">
      <w:pPr>
        <w:jc w:val="both"/>
        <w:rPr>
          <w:b/>
          <w:i/>
          <w:color w:val="000000" w:themeColor="text1"/>
          <w:sz w:val="24"/>
          <w:u w:val="single"/>
        </w:rPr>
      </w:pPr>
      <w:r w:rsidRPr="00963184">
        <w:rPr>
          <w:b/>
          <w:bCs/>
          <w:i/>
          <w:color w:val="000000" w:themeColor="text1"/>
          <w:sz w:val="24"/>
          <w:u w:val="single"/>
        </w:rPr>
        <w:t xml:space="preserve">Примітка </w:t>
      </w:r>
      <w:r w:rsidR="00015117">
        <w:rPr>
          <w:b/>
          <w:bCs/>
          <w:i/>
          <w:color w:val="000000" w:themeColor="text1"/>
          <w:sz w:val="24"/>
          <w:u w:val="single"/>
        </w:rPr>
        <w:t>9</w:t>
      </w:r>
      <w:r w:rsidRPr="00963184">
        <w:rPr>
          <w:b/>
          <w:bCs/>
          <w:i/>
          <w:color w:val="000000" w:themeColor="text1"/>
          <w:sz w:val="24"/>
          <w:u w:val="single"/>
        </w:rPr>
        <w:t xml:space="preserve">. </w:t>
      </w:r>
      <w:r w:rsidRPr="00963184">
        <w:rPr>
          <w:b/>
          <w:i/>
          <w:color w:val="000000" w:themeColor="text1"/>
          <w:sz w:val="24"/>
          <w:u w:val="single"/>
        </w:rPr>
        <w:t>Події після дати балансу.</w:t>
      </w:r>
    </w:p>
    <w:p w:rsidR="008C773C" w:rsidRPr="00963184" w:rsidRDefault="00491C23" w:rsidP="00491C23">
      <w:pPr>
        <w:ind w:firstLine="720"/>
        <w:jc w:val="both"/>
        <w:rPr>
          <w:color w:val="000000" w:themeColor="text1"/>
          <w:sz w:val="22"/>
          <w:szCs w:val="22"/>
        </w:rPr>
      </w:pPr>
      <w:r w:rsidRPr="00963184">
        <w:rPr>
          <w:color w:val="000000" w:themeColor="text1"/>
          <w:sz w:val="22"/>
          <w:szCs w:val="22"/>
        </w:rPr>
        <w:t>З дати складання фінансової звітності за рік, що закінчився 31 грудня 20</w:t>
      </w:r>
      <w:r w:rsidR="00015117">
        <w:rPr>
          <w:color w:val="000000" w:themeColor="text1"/>
          <w:sz w:val="22"/>
          <w:szCs w:val="22"/>
        </w:rPr>
        <w:t>16</w:t>
      </w:r>
      <w:r w:rsidRPr="00963184">
        <w:rPr>
          <w:color w:val="000000" w:themeColor="text1"/>
          <w:sz w:val="22"/>
          <w:szCs w:val="22"/>
        </w:rPr>
        <w:t>року (31.12.20</w:t>
      </w:r>
      <w:r w:rsidR="00015117">
        <w:rPr>
          <w:color w:val="000000" w:themeColor="text1"/>
          <w:sz w:val="22"/>
          <w:szCs w:val="22"/>
        </w:rPr>
        <w:t>16</w:t>
      </w:r>
      <w:r w:rsidRPr="00963184">
        <w:rPr>
          <w:color w:val="000000" w:themeColor="text1"/>
          <w:sz w:val="22"/>
          <w:szCs w:val="22"/>
        </w:rPr>
        <w:t>р.) до дати надання Аудиторського звіту незалежного аудитора (</w:t>
      </w:r>
      <w:r w:rsidR="00015117">
        <w:rPr>
          <w:color w:val="000000" w:themeColor="text1"/>
          <w:sz w:val="22"/>
          <w:szCs w:val="22"/>
        </w:rPr>
        <w:t>06</w:t>
      </w:r>
      <w:r w:rsidRPr="00963184">
        <w:rPr>
          <w:color w:val="000000" w:themeColor="text1"/>
          <w:sz w:val="22"/>
          <w:szCs w:val="22"/>
        </w:rPr>
        <w:t>.</w:t>
      </w:r>
      <w:r w:rsidR="00015117">
        <w:rPr>
          <w:color w:val="000000" w:themeColor="text1"/>
          <w:sz w:val="22"/>
          <w:szCs w:val="22"/>
        </w:rPr>
        <w:t>02</w:t>
      </w:r>
      <w:r w:rsidRPr="00963184">
        <w:rPr>
          <w:color w:val="000000" w:themeColor="text1"/>
          <w:sz w:val="22"/>
          <w:szCs w:val="22"/>
        </w:rPr>
        <w:t>.20</w:t>
      </w:r>
      <w:r w:rsidR="00C02416" w:rsidRPr="00963184">
        <w:rPr>
          <w:color w:val="000000" w:themeColor="text1"/>
          <w:sz w:val="22"/>
          <w:szCs w:val="22"/>
        </w:rPr>
        <w:t>1</w:t>
      </w:r>
      <w:r w:rsidR="00015117">
        <w:rPr>
          <w:color w:val="000000" w:themeColor="text1"/>
          <w:sz w:val="22"/>
          <w:szCs w:val="22"/>
        </w:rPr>
        <w:t>7</w:t>
      </w:r>
      <w:r w:rsidRPr="00963184">
        <w:rPr>
          <w:color w:val="000000" w:themeColor="text1"/>
          <w:sz w:val="22"/>
          <w:szCs w:val="22"/>
        </w:rPr>
        <w:t xml:space="preserve">р.) </w:t>
      </w:r>
      <w:r w:rsidR="00015117">
        <w:rPr>
          <w:color w:val="000000" w:themeColor="text1"/>
          <w:sz w:val="22"/>
          <w:szCs w:val="22"/>
        </w:rPr>
        <w:t>не відбувалися</w:t>
      </w:r>
      <w:r w:rsidR="008C773C" w:rsidRPr="00963184">
        <w:rPr>
          <w:color w:val="000000" w:themeColor="text1"/>
          <w:sz w:val="22"/>
          <w:szCs w:val="22"/>
        </w:rPr>
        <w:t xml:space="preserve"> події,</w:t>
      </w:r>
      <w:r w:rsidRPr="00963184">
        <w:rPr>
          <w:color w:val="000000" w:themeColor="text1"/>
          <w:sz w:val="22"/>
          <w:szCs w:val="22"/>
        </w:rPr>
        <w:t xml:space="preserve"> які впли</w:t>
      </w:r>
      <w:r w:rsidR="008C773C" w:rsidRPr="00963184">
        <w:rPr>
          <w:color w:val="000000" w:themeColor="text1"/>
          <w:sz w:val="22"/>
          <w:szCs w:val="22"/>
        </w:rPr>
        <w:t>вають</w:t>
      </w:r>
      <w:r w:rsidRPr="00963184">
        <w:rPr>
          <w:color w:val="000000" w:themeColor="text1"/>
          <w:sz w:val="22"/>
          <w:szCs w:val="22"/>
        </w:rPr>
        <w:t xml:space="preserve"> на інформацію, відображену у фінансовій звітності</w:t>
      </w:r>
      <w:r w:rsidR="008C773C" w:rsidRPr="00963184">
        <w:rPr>
          <w:color w:val="000000" w:themeColor="text1"/>
          <w:sz w:val="22"/>
          <w:szCs w:val="22"/>
        </w:rPr>
        <w:t>:</w:t>
      </w:r>
    </w:p>
    <w:p w:rsidR="00491C23" w:rsidRPr="00491C23" w:rsidRDefault="00491C23" w:rsidP="00491C23">
      <w:pPr>
        <w:pStyle w:val="34"/>
        <w:ind w:firstLine="0"/>
        <w:rPr>
          <w:color w:val="000000" w:themeColor="text1"/>
          <w:sz w:val="10"/>
          <w:szCs w:val="10"/>
        </w:rPr>
      </w:pPr>
    </w:p>
    <w:p w:rsidR="00491C23" w:rsidRDefault="00491C23" w:rsidP="00491C23">
      <w:pPr>
        <w:pStyle w:val="21"/>
        <w:rPr>
          <w:color w:val="000000" w:themeColor="text1"/>
          <w:sz w:val="22"/>
          <w:szCs w:val="22"/>
        </w:rPr>
      </w:pPr>
    </w:p>
    <w:sectPr w:rsidR="00491C23" w:rsidSect="004A0EA3">
      <w:footerReference w:type="default" r:id="rId9"/>
      <w:pgSz w:w="11906" w:h="16838" w:code="9"/>
      <w:pgMar w:top="567" w:right="851" w:bottom="567" w:left="1418" w:header="624" w:footer="40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18" w:rsidRDefault="00904D18">
      <w:r>
        <w:separator/>
      </w:r>
    </w:p>
  </w:endnote>
  <w:endnote w:type="continuationSeparator" w:id="1">
    <w:p w:rsidR="00904D18" w:rsidRDefault="00904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86" w:rsidRDefault="00355E34" w:rsidP="00B94767">
    <w:pPr>
      <w:pStyle w:val="a3"/>
      <w:jc w:val="right"/>
    </w:pPr>
    <w:r>
      <w:rPr>
        <w:rStyle w:val="ac"/>
      </w:rPr>
      <w:fldChar w:fldCharType="begin"/>
    </w:r>
    <w:r w:rsidR="00FF5886">
      <w:rPr>
        <w:rStyle w:val="ac"/>
      </w:rPr>
      <w:instrText xml:space="preserve"> PAGE </w:instrText>
    </w:r>
    <w:r>
      <w:rPr>
        <w:rStyle w:val="ac"/>
      </w:rPr>
      <w:fldChar w:fldCharType="separate"/>
    </w:r>
    <w:r w:rsidR="000E1EF0">
      <w:rPr>
        <w:rStyle w:val="ac"/>
        <w:noProof/>
      </w:rPr>
      <w:t>10</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18" w:rsidRDefault="00904D18">
      <w:r>
        <w:separator/>
      </w:r>
    </w:p>
  </w:footnote>
  <w:footnote w:type="continuationSeparator" w:id="1">
    <w:p w:rsidR="00904D18" w:rsidRDefault="00904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F39"/>
    <w:multiLevelType w:val="hybridMultilevel"/>
    <w:tmpl w:val="10226DA0"/>
    <w:lvl w:ilvl="0" w:tplc="9CDC52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C64BE"/>
    <w:multiLevelType w:val="hybridMultilevel"/>
    <w:tmpl w:val="17D6D4C0"/>
    <w:lvl w:ilvl="0" w:tplc="0422000F">
      <w:start w:val="1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49F7946"/>
    <w:multiLevelType w:val="hybridMultilevel"/>
    <w:tmpl w:val="E9AE702C"/>
    <w:lvl w:ilvl="0" w:tplc="A672099A">
      <w:start w:val="5"/>
      <w:numFmt w:val="decimal"/>
      <w:lvlText w:val="%1"/>
      <w:lvlJc w:val="left"/>
      <w:pPr>
        <w:ind w:left="927" w:hanging="360"/>
      </w:pPr>
      <w:rPr>
        <w:rFonts w:cs="Times New Roman" w:hint="default"/>
        <w:u w:val="singl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5D2B14"/>
    <w:multiLevelType w:val="hybridMultilevel"/>
    <w:tmpl w:val="D652B2D8"/>
    <w:lvl w:ilvl="0" w:tplc="DA3CB0EC">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9A506B"/>
    <w:multiLevelType w:val="multilevel"/>
    <w:tmpl w:val="0CEC3F82"/>
    <w:lvl w:ilvl="0">
      <w:start w:val="1"/>
      <w:numFmt w:val="decimal"/>
      <w:lvlText w:val="%1."/>
      <w:lvlJc w:val="left"/>
      <w:pPr>
        <w:ind w:left="5322" w:hanging="360"/>
      </w:pPr>
      <w:rPr>
        <w:rFonts w:cs="Times New Roman" w:hint="default"/>
      </w:rPr>
    </w:lvl>
    <w:lvl w:ilvl="1">
      <w:start w:val="1"/>
      <w:numFmt w:val="decimal"/>
      <w:isLgl/>
      <w:lvlText w:val="%1.%2"/>
      <w:lvlJc w:val="left"/>
      <w:pPr>
        <w:ind w:left="5697" w:hanging="375"/>
      </w:pPr>
      <w:rPr>
        <w:rFonts w:cs="Times New Roman" w:hint="default"/>
      </w:rPr>
    </w:lvl>
    <w:lvl w:ilvl="2">
      <w:start w:val="1"/>
      <w:numFmt w:val="decimal"/>
      <w:isLgl/>
      <w:lvlText w:val="%1.%2.%3"/>
      <w:lvlJc w:val="left"/>
      <w:pPr>
        <w:ind w:left="6402" w:hanging="720"/>
      </w:pPr>
      <w:rPr>
        <w:rFonts w:cs="Times New Roman" w:hint="default"/>
      </w:rPr>
    </w:lvl>
    <w:lvl w:ilvl="3">
      <w:start w:val="1"/>
      <w:numFmt w:val="decimal"/>
      <w:isLgl/>
      <w:lvlText w:val="%1.%2.%3.%4"/>
      <w:lvlJc w:val="left"/>
      <w:pPr>
        <w:ind w:left="7122" w:hanging="1080"/>
      </w:pPr>
      <w:rPr>
        <w:rFonts w:cs="Times New Roman" w:hint="default"/>
      </w:rPr>
    </w:lvl>
    <w:lvl w:ilvl="4">
      <w:start w:val="1"/>
      <w:numFmt w:val="decimal"/>
      <w:isLgl/>
      <w:lvlText w:val="%1.%2.%3.%4.%5"/>
      <w:lvlJc w:val="left"/>
      <w:pPr>
        <w:ind w:left="7482" w:hanging="1080"/>
      </w:pPr>
      <w:rPr>
        <w:rFonts w:cs="Times New Roman" w:hint="default"/>
      </w:rPr>
    </w:lvl>
    <w:lvl w:ilvl="5">
      <w:start w:val="1"/>
      <w:numFmt w:val="decimal"/>
      <w:isLgl/>
      <w:lvlText w:val="%1.%2.%3.%4.%5.%6"/>
      <w:lvlJc w:val="left"/>
      <w:pPr>
        <w:ind w:left="8202" w:hanging="1440"/>
      </w:pPr>
      <w:rPr>
        <w:rFonts w:cs="Times New Roman" w:hint="default"/>
      </w:rPr>
    </w:lvl>
    <w:lvl w:ilvl="6">
      <w:start w:val="1"/>
      <w:numFmt w:val="decimal"/>
      <w:isLgl/>
      <w:lvlText w:val="%1.%2.%3.%4.%5.%6.%7"/>
      <w:lvlJc w:val="left"/>
      <w:pPr>
        <w:ind w:left="8562" w:hanging="1440"/>
      </w:pPr>
      <w:rPr>
        <w:rFonts w:cs="Times New Roman" w:hint="default"/>
      </w:rPr>
    </w:lvl>
    <w:lvl w:ilvl="7">
      <w:start w:val="1"/>
      <w:numFmt w:val="decimal"/>
      <w:isLgl/>
      <w:lvlText w:val="%1.%2.%3.%4.%5.%6.%7.%8"/>
      <w:lvlJc w:val="left"/>
      <w:pPr>
        <w:ind w:left="9282" w:hanging="1800"/>
      </w:pPr>
      <w:rPr>
        <w:rFonts w:cs="Times New Roman" w:hint="default"/>
      </w:rPr>
    </w:lvl>
    <w:lvl w:ilvl="8">
      <w:start w:val="1"/>
      <w:numFmt w:val="decimal"/>
      <w:isLgl/>
      <w:lvlText w:val="%1.%2.%3.%4.%5.%6.%7.%8.%9"/>
      <w:lvlJc w:val="left"/>
      <w:pPr>
        <w:ind w:left="10002" w:hanging="2160"/>
      </w:pPr>
      <w:rPr>
        <w:rFonts w:cs="Times New Roman" w:hint="default"/>
      </w:rPr>
    </w:lvl>
  </w:abstractNum>
  <w:abstractNum w:abstractNumId="5">
    <w:nsid w:val="0FBA1598"/>
    <w:multiLevelType w:val="hybridMultilevel"/>
    <w:tmpl w:val="37566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4527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19072FE"/>
    <w:multiLevelType w:val="multilevel"/>
    <w:tmpl w:val="2B966CFE"/>
    <w:lvl w:ilvl="0">
      <w:start w:val="1"/>
      <w:numFmt w:val="decimal"/>
      <w:lvlText w:val="%1."/>
      <w:lvlJc w:val="left"/>
      <w:pPr>
        <w:ind w:left="720" w:hanging="360"/>
      </w:pPr>
      <w:rPr>
        <w:rFonts w:cs="Times New Roman" w:hint="default"/>
        <w:u w:val="single"/>
      </w:rPr>
    </w:lvl>
    <w:lvl w:ilvl="1">
      <w:start w:val="2"/>
      <w:numFmt w:val="decimal"/>
      <w:isLgl/>
      <w:lvlText w:val="%1.%2."/>
      <w:lvlJc w:val="left"/>
      <w:pPr>
        <w:ind w:left="1586" w:hanging="360"/>
      </w:pPr>
      <w:rPr>
        <w:rFonts w:cs="Times New Roman" w:hint="default"/>
      </w:rPr>
    </w:lvl>
    <w:lvl w:ilvl="2">
      <w:start w:val="1"/>
      <w:numFmt w:val="decimal"/>
      <w:isLgl/>
      <w:lvlText w:val="%1.%2.%3."/>
      <w:lvlJc w:val="left"/>
      <w:pPr>
        <w:ind w:left="2812" w:hanging="720"/>
      </w:pPr>
      <w:rPr>
        <w:rFonts w:cs="Times New Roman" w:hint="default"/>
      </w:rPr>
    </w:lvl>
    <w:lvl w:ilvl="3">
      <w:start w:val="1"/>
      <w:numFmt w:val="decimal"/>
      <w:isLgl/>
      <w:lvlText w:val="%1.%2.%3.%4."/>
      <w:lvlJc w:val="left"/>
      <w:pPr>
        <w:ind w:left="3678" w:hanging="720"/>
      </w:pPr>
      <w:rPr>
        <w:rFonts w:cs="Times New Roman" w:hint="default"/>
      </w:rPr>
    </w:lvl>
    <w:lvl w:ilvl="4">
      <w:start w:val="1"/>
      <w:numFmt w:val="decimal"/>
      <w:isLgl/>
      <w:lvlText w:val="%1.%2.%3.%4.%5."/>
      <w:lvlJc w:val="left"/>
      <w:pPr>
        <w:ind w:left="4904" w:hanging="1080"/>
      </w:pPr>
      <w:rPr>
        <w:rFonts w:cs="Times New Roman" w:hint="default"/>
      </w:rPr>
    </w:lvl>
    <w:lvl w:ilvl="5">
      <w:start w:val="1"/>
      <w:numFmt w:val="decimal"/>
      <w:isLgl/>
      <w:lvlText w:val="%1.%2.%3.%4.%5.%6."/>
      <w:lvlJc w:val="left"/>
      <w:pPr>
        <w:ind w:left="5770" w:hanging="1080"/>
      </w:pPr>
      <w:rPr>
        <w:rFonts w:cs="Times New Roman" w:hint="default"/>
      </w:rPr>
    </w:lvl>
    <w:lvl w:ilvl="6">
      <w:start w:val="1"/>
      <w:numFmt w:val="decimal"/>
      <w:isLgl/>
      <w:lvlText w:val="%1.%2.%3.%4.%5.%6.%7."/>
      <w:lvlJc w:val="left"/>
      <w:pPr>
        <w:ind w:left="6996" w:hanging="1440"/>
      </w:pPr>
      <w:rPr>
        <w:rFonts w:cs="Times New Roman" w:hint="default"/>
      </w:rPr>
    </w:lvl>
    <w:lvl w:ilvl="7">
      <w:start w:val="1"/>
      <w:numFmt w:val="decimal"/>
      <w:isLgl/>
      <w:lvlText w:val="%1.%2.%3.%4.%5.%6.%7.%8."/>
      <w:lvlJc w:val="left"/>
      <w:pPr>
        <w:ind w:left="7862" w:hanging="1440"/>
      </w:pPr>
      <w:rPr>
        <w:rFonts w:cs="Times New Roman" w:hint="default"/>
      </w:rPr>
    </w:lvl>
    <w:lvl w:ilvl="8">
      <w:start w:val="1"/>
      <w:numFmt w:val="decimal"/>
      <w:isLgl/>
      <w:lvlText w:val="%1.%2.%3.%4.%5.%6.%7.%8.%9."/>
      <w:lvlJc w:val="left"/>
      <w:pPr>
        <w:ind w:left="9088" w:hanging="1800"/>
      </w:pPr>
      <w:rPr>
        <w:rFonts w:cs="Times New Roman" w:hint="default"/>
      </w:rPr>
    </w:lvl>
  </w:abstractNum>
  <w:abstractNum w:abstractNumId="8">
    <w:nsid w:val="177E60CD"/>
    <w:multiLevelType w:val="hybridMultilevel"/>
    <w:tmpl w:val="05607734"/>
    <w:lvl w:ilvl="0" w:tplc="73DC51A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888559E"/>
    <w:multiLevelType w:val="hybridMultilevel"/>
    <w:tmpl w:val="C904422A"/>
    <w:lvl w:ilvl="0" w:tplc="D3EA5A00">
      <w:start w:val="5"/>
      <w:numFmt w:val="decimal"/>
      <w:lvlText w:val="%1"/>
      <w:lvlJc w:val="left"/>
      <w:pPr>
        <w:ind w:left="928" w:hanging="360"/>
      </w:pPr>
      <w:rPr>
        <w:rFonts w:cs="Times New Roman" w:hint="default"/>
        <w:u w:val="single"/>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0">
    <w:nsid w:val="18E0075A"/>
    <w:multiLevelType w:val="hybridMultilevel"/>
    <w:tmpl w:val="5F329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FA2EDF"/>
    <w:multiLevelType w:val="hybridMultilevel"/>
    <w:tmpl w:val="96722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2A6A79"/>
    <w:multiLevelType w:val="hybridMultilevel"/>
    <w:tmpl w:val="3224DFF2"/>
    <w:lvl w:ilvl="0" w:tplc="F0AEC8CE">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1153B9"/>
    <w:multiLevelType w:val="hybridMultilevel"/>
    <w:tmpl w:val="B5C6FD3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24D82B41"/>
    <w:multiLevelType w:val="multilevel"/>
    <w:tmpl w:val="2B966CFE"/>
    <w:lvl w:ilvl="0">
      <w:start w:val="1"/>
      <w:numFmt w:val="decimal"/>
      <w:lvlText w:val="%1."/>
      <w:lvlJc w:val="left"/>
      <w:pPr>
        <w:ind w:left="720" w:hanging="360"/>
      </w:pPr>
      <w:rPr>
        <w:rFonts w:cs="Times New Roman" w:hint="default"/>
        <w:u w:val="single"/>
      </w:rPr>
    </w:lvl>
    <w:lvl w:ilvl="1">
      <w:start w:val="2"/>
      <w:numFmt w:val="decimal"/>
      <w:isLgl/>
      <w:lvlText w:val="%1.%2."/>
      <w:lvlJc w:val="left"/>
      <w:pPr>
        <w:ind w:left="1586" w:hanging="360"/>
      </w:pPr>
      <w:rPr>
        <w:rFonts w:cs="Times New Roman" w:hint="default"/>
      </w:rPr>
    </w:lvl>
    <w:lvl w:ilvl="2">
      <w:start w:val="1"/>
      <w:numFmt w:val="decimal"/>
      <w:isLgl/>
      <w:lvlText w:val="%1.%2.%3."/>
      <w:lvlJc w:val="left"/>
      <w:pPr>
        <w:ind w:left="2812" w:hanging="720"/>
      </w:pPr>
      <w:rPr>
        <w:rFonts w:cs="Times New Roman" w:hint="default"/>
      </w:rPr>
    </w:lvl>
    <w:lvl w:ilvl="3">
      <w:start w:val="1"/>
      <w:numFmt w:val="decimal"/>
      <w:isLgl/>
      <w:lvlText w:val="%1.%2.%3.%4."/>
      <w:lvlJc w:val="left"/>
      <w:pPr>
        <w:ind w:left="3678" w:hanging="720"/>
      </w:pPr>
      <w:rPr>
        <w:rFonts w:cs="Times New Roman" w:hint="default"/>
      </w:rPr>
    </w:lvl>
    <w:lvl w:ilvl="4">
      <w:start w:val="1"/>
      <w:numFmt w:val="decimal"/>
      <w:isLgl/>
      <w:lvlText w:val="%1.%2.%3.%4.%5."/>
      <w:lvlJc w:val="left"/>
      <w:pPr>
        <w:ind w:left="4904" w:hanging="1080"/>
      </w:pPr>
      <w:rPr>
        <w:rFonts w:cs="Times New Roman" w:hint="default"/>
      </w:rPr>
    </w:lvl>
    <w:lvl w:ilvl="5">
      <w:start w:val="1"/>
      <w:numFmt w:val="decimal"/>
      <w:isLgl/>
      <w:lvlText w:val="%1.%2.%3.%4.%5.%6."/>
      <w:lvlJc w:val="left"/>
      <w:pPr>
        <w:ind w:left="5770" w:hanging="1080"/>
      </w:pPr>
      <w:rPr>
        <w:rFonts w:cs="Times New Roman" w:hint="default"/>
      </w:rPr>
    </w:lvl>
    <w:lvl w:ilvl="6">
      <w:start w:val="1"/>
      <w:numFmt w:val="decimal"/>
      <w:isLgl/>
      <w:lvlText w:val="%1.%2.%3.%4.%5.%6.%7."/>
      <w:lvlJc w:val="left"/>
      <w:pPr>
        <w:ind w:left="6996" w:hanging="1440"/>
      </w:pPr>
      <w:rPr>
        <w:rFonts w:cs="Times New Roman" w:hint="default"/>
      </w:rPr>
    </w:lvl>
    <w:lvl w:ilvl="7">
      <w:start w:val="1"/>
      <w:numFmt w:val="decimal"/>
      <w:isLgl/>
      <w:lvlText w:val="%1.%2.%3.%4.%5.%6.%7.%8."/>
      <w:lvlJc w:val="left"/>
      <w:pPr>
        <w:ind w:left="7862" w:hanging="1440"/>
      </w:pPr>
      <w:rPr>
        <w:rFonts w:cs="Times New Roman" w:hint="default"/>
      </w:rPr>
    </w:lvl>
    <w:lvl w:ilvl="8">
      <w:start w:val="1"/>
      <w:numFmt w:val="decimal"/>
      <w:isLgl/>
      <w:lvlText w:val="%1.%2.%3.%4.%5.%6.%7.%8.%9."/>
      <w:lvlJc w:val="left"/>
      <w:pPr>
        <w:ind w:left="9088" w:hanging="1800"/>
      </w:pPr>
      <w:rPr>
        <w:rFonts w:cs="Times New Roman" w:hint="default"/>
      </w:rPr>
    </w:lvl>
  </w:abstractNum>
  <w:abstractNum w:abstractNumId="15">
    <w:nsid w:val="260F4D7E"/>
    <w:multiLevelType w:val="hybridMultilevel"/>
    <w:tmpl w:val="E3C80516"/>
    <w:lvl w:ilvl="0" w:tplc="9334CDB8">
      <w:start w:val="14"/>
      <w:numFmt w:val="decimal"/>
      <w:lvlText w:val="%1"/>
      <w:lvlJc w:val="left"/>
      <w:pPr>
        <w:ind w:left="928" w:hanging="360"/>
      </w:pPr>
      <w:rPr>
        <w:rFonts w:cs="Times New Roman" w:hint="default"/>
        <w:u w:val="single"/>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290E3B24"/>
    <w:multiLevelType w:val="hybridMultilevel"/>
    <w:tmpl w:val="39A4D2C8"/>
    <w:lvl w:ilvl="0" w:tplc="8634062C">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9391937"/>
    <w:multiLevelType w:val="hybridMultilevel"/>
    <w:tmpl w:val="15189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DF4C53"/>
    <w:multiLevelType w:val="hybridMultilevel"/>
    <w:tmpl w:val="B5C6FD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7E0805"/>
    <w:multiLevelType w:val="hybridMultilevel"/>
    <w:tmpl w:val="31EEBEB4"/>
    <w:lvl w:ilvl="0" w:tplc="E72AB682">
      <w:start w:val="5"/>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A533C52"/>
    <w:multiLevelType w:val="hybridMultilevel"/>
    <w:tmpl w:val="9F6C8AA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726B43"/>
    <w:multiLevelType w:val="hybridMultilevel"/>
    <w:tmpl w:val="54326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DD6D02"/>
    <w:multiLevelType w:val="hybridMultilevel"/>
    <w:tmpl w:val="86E8E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7F61F0"/>
    <w:multiLevelType w:val="hybridMultilevel"/>
    <w:tmpl w:val="14E26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8D5742"/>
    <w:multiLevelType w:val="hybridMultilevel"/>
    <w:tmpl w:val="96F26756"/>
    <w:lvl w:ilvl="0" w:tplc="F0AEC8CE">
      <w:start w:val="1"/>
      <w:numFmt w:val="bullet"/>
      <w:lvlText w:val="-"/>
      <w:lvlJc w:val="left"/>
      <w:pPr>
        <w:ind w:left="2007" w:hanging="360"/>
      </w:pPr>
      <w:rPr>
        <w:rFonts w:ascii="Calibri" w:eastAsia="Times New Roman" w:hAnsi="Calibri"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nsid w:val="475B2D43"/>
    <w:multiLevelType w:val="hybridMultilevel"/>
    <w:tmpl w:val="36141510"/>
    <w:lvl w:ilvl="0" w:tplc="24B479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7928D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4CDB234C"/>
    <w:multiLevelType w:val="hybridMultilevel"/>
    <w:tmpl w:val="9F3C48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1C36F5C"/>
    <w:multiLevelType w:val="hybridMultilevel"/>
    <w:tmpl w:val="FE943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2EF602C"/>
    <w:multiLevelType w:val="multilevel"/>
    <w:tmpl w:val="E19E2E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55317013"/>
    <w:multiLevelType w:val="hybridMultilevel"/>
    <w:tmpl w:val="C46279A4"/>
    <w:lvl w:ilvl="0" w:tplc="1D9096FE">
      <w:start w:val="6"/>
      <w:numFmt w:val="decimal"/>
      <w:lvlText w:val="%1"/>
      <w:lvlJc w:val="left"/>
      <w:pPr>
        <w:ind w:left="928"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0B6641"/>
    <w:multiLevelType w:val="hybridMultilevel"/>
    <w:tmpl w:val="23EECE76"/>
    <w:lvl w:ilvl="0" w:tplc="162C04B6">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5991581D"/>
    <w:multiLevelType w:val="multilevel"/>
    <w:tmpl w:val="DF988144"/>
    <w:lvl w:ilvl="0">
      <w:start w:val="1"/>
      <w:numFmt w:val="decimal"/>
      <w:pStyle w:val="3"/>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ascii="Times New Roman" w:eastAsia="Times New Roman" w:hAnsi="Times New Roman" w:cs="Times New Roman" w:hint="default"/>
      </w:rPr>
    </w:lvl>
    <w:lvl w:ilvl="3">
      <w:start w:val="1"/>
      <w:numFmt w:val="decimal"/>
      <w:isLgl/>
      <w:lvlText w:val="%1.%2.%3.%4."/>
      <w:lvlJc w:val="left"/>
      <w:pPr>
        <w:tabs>
          <w:tab w:val="num" w:pos="720"/>
        </w:tabs>
        <w:ind w:left="720" w:hanging="720"/>
      </w:pPr>
      <w:rPr>
        <w:rFonts w:ascii="Times New Roman" w:eastAsia="Times New Roman" w:hAnsi="Times New Roman" w:cs="Times New Roman" w:hint="default"/>
      </w:rPr>
    </w:lvl>
    <w:lvl w:ilvl="4">
      <w:start w:val="1"/>
      <w:numFmt w:val="decimal"/>
      <w:isLgl/>
      <w:lvlText w:val="%1.%2.%3.%4.%5."/>
      <w:lvlJc w:val="left"/>
      <w:pPr>
        <w:tabs>
          <w:tab w:val="num" w:pos="1080"/>
        </w:tabs>
        <w:ind w:left="1080" w:hanging="1080"/>
      </w:pPr>
      <w:rPr>
        <w:rFonts w:ascii="Times New Roman" w:eastAsia="Times New Roman" w:hAnsi="Times New Roman" w:cs="Times New Roman" w:hint="default"/>
      </w:rPr>
    </w:lvl>
    <w:lvl w:ilvl="5">
      <w:start w:val="1"/>
      <w:numFmt w:val="decimal"/>
      <w:isLgl/>
      <w:lvlText w:val="%1.%2.%3.%4.%5.%6."/>
      <w:lvlJc w:val="left"/>
      <w:pPr>
        <w:tabs>
          <w:tab w:val="num" w:pos="1080"/>
        </w:tabs>
        <w:ind w:left="1080" w:hanging="1080"/>
      </w:pPr>
      <w:rPr>
        <w:rFonts w:ascii="Times New Roman" w:eastAsia="Times New Roman" w:hAnsi="Times New Roman" w:cs="Times New Roman" w:hint="default"/>
      </w:rPr>
    </w:lvl>
    <w:lvl w:ilvl="6">
      <w:start w:val="1"/>
      <w:numFmt w:val="decimal"/>
      <w:isLgl/>
      <w:lvlText w:val="%1.%2.%3.%4.%5.%6.%7."/>
      <w:lvlJc w:val="left"/>
      <w:pPr>
        <w:tabs>
          <w:tab w:val="num" w:pos="1440"/>
        </w:tabs>
        <w:ind w:left="1440" w:hanging="1440"/>
      </w:pPr>
      <w:rPr>
        <w:rFonts w:ascii="Times New Roman" w:eastAsia="Times New Roman" w:hAnsi="Times New Roman" w:cs="Times New Roman" w:hint="default"/>
      </w:rPr>
    </w:lvl>
    <w:lvl w:ilvl="7">
      <w:start w:val="1"/>
      <w:numFmt w:val="decimal"/>
      <w:isLgl/>
      <w:lvlText w:val="%1.%2.%3.%4.%5.%6.%7.%8."/>
      <w:lvlJc w:val="left"/>
      <w:pPr>
        <w:tabs>
          <w:tab w:val="num" w:pos="1440"/>
        </w:tabs>
        <w:ind w:left="1440" w:hanging="1440"/>
      </w:pPr>
      <w:rPr>
        <w:rFonts w:ascii="Times New Roman" w:eastAsia="Times New Roman" w:hAnsi="Times New Roman" w:cs="Times New Roman" w:hint="default"/>
      </w:rPr>
    </w:lvl>
    <w:lvl w:ilvl="8">
      <w:start w:val="1"/>
      <w:numFmt w:val="decimal"/>
      <w:isLgl/>
      <w:lvlText w:val="%1.%2.%3.%4.%5.%6.%7.%8.%9."/>
      <w:lvlJc w:val="left"/>
      <w:pPr>
        <w:tabs>
          <w:tab w:val="num" w:pos="1800"/>
        </w:tabs>
        <w:ind w:left="1800" w:hanging="1800"/>
      </w:pPr>
      <w:rPr>
        <w:rFonts w:ascii="Times New Roman" w:eastAsia="Times New Roman" w:hAnsi="Times New Roman" w:cs="Times New Roman" w:hint="default"/>
      </w:rPr>
    </w:lvl>
  </w:abstractNum>
  <w:abstractNum w:abstractNumId="33">
    <w:nsid w:val="67C41C4F"/>
    <w:multiLevelType w:val="hybridMultilevel"/>
    <w:tmpl w:val="8B166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FF23D8"/>
    <w:multiLevelType w:val="hybridMultilevel"/>
    <w:tmpl w:val="CEA061C0"/>
    <w:lvl w:ilvl="0" w:tplc="866C6FFC">
      <w:start w:val="15"/>
      <w:numFmt w:val="decimal"/>
      <w:lvlText w:val="%1"/>
      <w:lvlJc w:val="left"/>
      <w:pPr>
        <w:ind w:left="1288" w:hanging="360"/>
      </w:pPr>
      <w:rPr>
        <w:rFonts w:cs="Times New Roman" w:hint="default"/>
        <w:u w:val="single"/>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5">
    <w:nsid w:val="6C967C0F"/>
    <w:multiLevelType w:val="hybridMultilevel"/>
    <w:tmpl w:val="38A4619C"/>
    <w:lvl w:ilvl="0" w:tplc="73DC51A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D011C57"/>
    <w:multiLevelType w:val="hybridMultilevel"/>
    <w:tmpl w:val="278C9776"/>
    <w:lvl w:ilvl="0" w:tplc="325A09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B86849"/>
    <w:multiLevelType w:val="hybridMultilevel"/>
    <w:tmpl w:val="C21E8F88"/>
    <w:lvl w:ilvl="0" w:tplc="0419000F">
      <w:start w:val="6"/>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D57750"/>
    <w:multiLevelType w:val="hybridMultilevel"/>
    <w:tmpl w:val="35F0B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5D0BD7"/>
    <w:multiLevelType w:val="hybridMultilevel"/>
    <w:tmpl w:val="6E4CF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6E164F"/>
    <w:multiLevelType w:val="hybridMultilevel"/>
    <w:tmpl w:val="50CE5004"/>
    <w:lvl w:ilvl="0" w:tplc="151AF6A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7"/>
  </w:num>
  <w:num w:numId="4">
    <w:abstractNumId w:val="4"/>
  </w:num>
  <w:num w:numId="5">
    <w:abstractNumId w:val="19"/>
  </w:num>
  <w:num w:numId="6">
    <w:abstractNumId w:val="31"/>
  </w:num>
  <w:num w:numId="7">
    <w:abstractNumId w:val="24"/>
  </w:num>
  <w:num w:numId="8">
    <w:abstractNumId w:val="2"/>
  </w:num>
  <w:num w:numId="9">
    <w:abstractNumId w:val="30"/>
  </w:num>
  <w:num w:numId="10">
    <w:abstractNumId w:val="18"/>
  </w:num>
  <w:num w:numId="11">
    <w:abstractNumId w:val="29"/>
  </w:num>
  <w:num w:numId="12">
    <w:abstractNumId w:val="9"/>
  </w:num>
  <w:num w:numId="13">
    <w:abstractNumId w:val="34"/>
  </w:num>
  <w:num w:numId="14">
    <w:abstractNumId w:val="1"/>
  </w:num>
  <w:num w:numId="15">
    <w:abstractNumId w:val="13"/>
  </w:num>
  <w:num w:numId="16">
    <w:abstractNumId w:val="14"/>
  </w:num>
  <w:num w:numId="17">
    <w:abstractNumId w:val="15"/>
  </w:num>
  <w:num w:numId="18">
    <w:abstractNumId w:val="20"/>
  </w:num>
  <w:num w:numId="19">
    <w:abstractNumId w:val="36"/>
  </w:num>
  <w:num w:numId="20">
    <w:abstractNumId w:val="37"/>
  </w:num>
  <w:num w:numId="21">
    <w:abstractNumId w:val="40"/>
  </w:num>
  <w:num w:numId="22">
    <w:abstractNumId w:val="26"/>
  </w:num>
  <w:num w:numId="23">
    <w:abstractNumId w:val="0"/>
  </w:num>
  <w:num w:numId="24">
    <w:abstractNumId w:val="25"/>
  </w:num>
  <w:num w:numId="25">
    <w:abstractNumId w:val="38"/>
  </w:num>
  <w:num w:numId="26">
    <w:abstractNumId w:val="21"/>
  </w:num>
  <w:num w:numId="27">
    <w:abstractNumId w:val="23"/>
  </w:num>
  <w:num w:numId="28">
    <w:abstractNumId w:val="39"/>
  </w:num>
  <w:num w:numId="29">
    <w:abstractNumId w:val="33"/>
  </w:num>
  <w:num w:numId="30">
    <w:abstractNumId w:val="17"/>
  </w:num>
  <w:num w:numId="31">
    <w:abstractNumId w:val="27"/>
  </w:num>
  <w:num w:numId="32">
    <w:abstractNumId w:val="10"/>
  </w:num>
  <w:num w:numId="33">
    <w:abstractNumId w:val="6"/>
  </w:num>
  <w:num w:numId="34">
    <w:abstractNumId w:val="22"/>
  </w:num>
  <w:num w:numId="35">
    <w:abstractNumId w:val="11"/>
  </w:num>
  <w:num w:numId="36">
    <w:abstractNumId w:val="5"/>
  </w:num>
  <w:num w:numId="37">
    <w:abstractNumId w:val="8"/>
  </w:num>
  <w:num w:numId="38">
    <w:abstractNumId w:val="35"/>
  </w:num>
  <w:num w:numId="39">
    <w:abstractNumId w:val="1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62A0D"/>
    <w:rsid w:val="00001B79"/>
    <w:rsid w:val="0000218D"/>
    <w:rsid w:val="000022B4"/>
    <w:rsid w:val="00004477"/>
    <w:rsid w:val="00006CC5"/>
    <w:rsid w:val="000109AF"/>
    <w:rsid w:val="00010CCA"/>
    <w:rsid w:val="00010F8D"/>
    <w:rsid w:val="0001175D"/>
    <w:rsid w:val="00015117"/>
    <w:rsid w:val="00022F42"/>
    <w:rsid w:val="00023D09"/>
    <w:rsid w:val="00023FB2"/>
    <w:rsid w:val="00024911"/>
    <w:rsid w:val="00032B84"/>
    <w:rsid w:val="00032F85"/>
    <w:rsid w:val="00034615"/>
    <w:rsid w:val="00036F85"/>
    <w:rsid w:val="000442FB"/>
    <w:rsid w:val="00045B15"/>
    <w:rsid w:val="00046E4F"/>
    <w:rsid w:val="00047FA4"/>
    <w:rsid w:val="0005129A"/>
    <w:rsid w:val="0005153A"/>
    <w:rsid w:val="00052B6B"/>
    <w:rsid w:val="00055145"/>
    <w:rsid w:val="000552AA"/>
    <w:rsid w:val="00055533"/>
    <w:rsid w:val="000566DE"/>
    <w:rsid w:val="00056969"/>
    <w:rsid w:val="00061840"/>
    <w:rsid w:val="000618B6"/>
    <w:rsid w:val="00062A0D"/>
    <w:rsid w:val="00062C81"/>
    <w:rsid w:val="000641A8"/>
    <w:rsid w:val="00066E9D"/>
    <w:rsid w:val="000715C4"/>
    <w:rsid w:val="00073DB8"/>
    <w:rsid w:val="0008108A"/>
    <w:rsid w:val="00081341"/>
    <w:rsid w:val="00081DF9"/>
    <w:rsid w:val="000848F6"/>
    <w:rsid w:val="000855F8"/>
    <w:rsid w:val="00087236"/>
    <w:rsid w:val="00087856"/>
    <w:rsid w:val="00087C31"/>
    <w:rsid w:val="00091142"/>
    <w:rsid w:val="0009432C"/>
    <w:rsid w:val="000943DA"/>
    <w:rsid w:val="00095024"/>
    <w:rsid w:val="00096290"/>
    <w:rsid w:val="000A0D4D"/>
    <w:rsid w:val="000A425B"/>
    <w:rsid w:val="000A5025"/>
    <w:rsid w:val="000A562D"/>
    <w:rsid w:val="000A5752"/>
    <w:rsid w:val="000A6985"/>
    <w:rsid w:val="000A79D9"/>
    <w:rsid w:val="000A7B21"/>
    <w:rsid w:val="000B1C0E"/>
    <w:rsid w:val="000B4E31"/>
    <w:rsid w:val="000B7A58"/>
    <w:rsid w:val="000C0F6A"/>
    <w:rsid w:val="000C1F2A"/>
    <w:rsid w:val="000C2776"/>
    <w:rsid w:val="000C32F8"/>
    <w:rsid w:val="000C5517"/>
    <w:rsid w:val="000C628B"/>
    <w:rsid w:val="000D0909"/>
    <w:rsid w:val="000D1577"/>
    <w:rsid w:val="000D3CEF"/>
    <w:rsid w:val="000D54CE"/>
    <w:rsid w:val="000D7EDD"/>
    <w:rsid w:val="000E00B5"/>
    <w:rsid w:val="000E0638"/>
    <w:rsid w:val="000E1EF0"/>
    <w:rsid w:val="000E7D20"/>
    <w:rsid w:val="000F13D5"/>
    <w:rsid w:val="000F4409"/>
    <w:rsid w:val="000F5B5F"/>
    <w:rsid w:val="000F6771"/>
    <w:rsid w:val="000F6959"/>
    <w:rsid w:val="001014BD"/>
    <w:rsid w:val="001032F1"/>
    <w:rsid w:val="00103EA4"/>
    <w:rsid w:val="00110248"/>
    <w:rsid w:val="00111B95"/>
    <w:rsid w:val="00114049"/>
    <w:rsid w:val="00116A0E"/>
    <w:rsid w:val="00120F19"/>
    <w:rsid w:val="00123251"/>
    <w:rsid w:val="00124961"/>
    <w:rsid w:val="0012500C"/>
    <w:rsid w:val="00125219"/>
    <w:rsid w:val="0012567F"/>
    <w:rsid w:val="00125AFE"/>
    <w:rsid w:val="00127E34"/>
    <w:rsid w:val="00127EB9"/>
    <w:rsid w:val="00131121"/>
    <w:rsid w:val="00133407"/>
    <w:rsid w:val="00134268"/>
    <w:rsid w:val="00135676"/>
    <w:rsid w:val="0013609D"/>
    <w:rsid w:val="00140518"/>
    <w:rsid w:val="0014282A"/>
    <w:rsid w:val="001437A2"/>
    <w:rsid w:val="001452CD"/>
    <w:rsid w:val="001463C9"/>
    <w:rsid w:val="00147631"/>
    <w:rsid w:val="001511B4"/>
    <w:rsid w:val="00151517"/>
    <w:rsid w:val="00151AE2"/>
    <w:rsid w:val="00153649"/>
    <w:rsid w:val="0015682D"/>
    <w:rsid w:val="00156F1F"/>
    <w:rsid w:val="0016171F"/>
    <w:rsid w:val="001625EF"/>
    <w:rsid w:val="00162B59"/>
    <w:rsid w:val="00163EAB"/>
    <w:rsid w:val="001658D3"/>
    <w:rsid w:val="00165E78"/>
    <w:rsid w:val="001660F4"/>
    <w:rsid w:val="0016672B"/>
    <w:rsid w:val="001671CF"/>
    <w:rsid w:val="00167A6C"/>
    <w:rsid w:val="00171B34"/>
    <w:rsid w:val="00171F66"/>
    <w:rsid w:val="001733BE"/>
    <w:rsid w:val="001735E4"/>
    <w:rsid w:val="001744C3"/>
    <w:rsid w:val="00176E05"/>
    <w:rsid w:val="00177482"/>
    <w:rsid w:val="001804D7"/>
    <w:rsid w:val="00180A9C"/>
    <w:rsid w:val="001812AE"/>
    <w:rsid w:val="00181389"/>
    <w:rsid w:val="00181540"/>
    <w:rsid w:val="00183B29"/>
    <w:rsid w:val="00184B61"/>
    <w:rsid w:val="001915D9"/>
    <w:rsid w:val="00191D76"/>
    <w:rsid w:val="00192240"/>
    <w:rsid w:val="00195171"/>
    <w:rsid w:val="0019623E"/>
    <w:rsid w:val="001967BC"/>
    <w:rsid w:val="001969A5"/>
    <w:rsid w:val="0019763C"/>
    <w:rsid w:val="0019798A"/>
    <w:rsid w:val="001979F1"/>
    <w:rsid w:val="001A15E3"/>
    <w:rsid w:val="001A16D1"/>
    <w:rsid w:val="001A3813"/>
    <w:rsid w:val="001A65FA"/>
    <w:rsid w:val="001B132A"/>
    <w:rsid w:val="001B37B4"/>
    <w:rsid w:val="001B514F"/>
    <w:rsid w:val="001C2587"/>
    <w:rsid w:val="001C2F64"/>
    <w:rsid w:val="001C4A8F"/>
    <w:rsid w:val="001C5B2B"/>
    <w:rsid w:val="001C620C"/>
    <w:rsid w:val="001D4352"/>
    <w:rsid w:val="001D45F6"/>
    <w:rsid w:val="001E11BF"/>
    <w:rsid w:val="001E3028"/>
    <w:rsid w:val="001E45AA"/>
    <w:rsid w:val="001E607A"/>
    <w:rsid w:val="001F0D6E"/>
    <w:rsid w:val="001F104A"/>
    <w:rsid w:val="001F1141"/>
    <w:rsid w:val="001F1DFA"/>
    <w:rsid w:val="001F3C5E"/>
    <w:rsid w:val="001F644C"/>
    <w:rsid w:val="001F6E0C"/>
    <w:rsid w:val="001F7C18"/>
    <w:rsid w:val="00200812"/>
    <w:rsid w:val="00211153"/>
    <w:rsid w:val="00211557"/>
    <w:rsid w:val="00211C81"/>
    <w:rsid w:val="002132CB"/>
    <w:rsid w:val="002135DE"/>
    <w:rsid w:val="00216C5C"/>
    <w:rsid w:val="00222F7A"/>
    <w:rsid w:val="00224635"/>
    <w:rsid w:val="002269D6"/>
    <w:rsid w:val="0023240F"/>
    <w:rsid w:val="00233B43"/>
    <w:rsid w:val="0023443E"/>
    <w:rsid w:val="0023595A"/>
    <w:rsid w:val="002360A3"/>
    <w:rsid w:val="00236E8A"/>
    <w:rsid w:val="002371A9"/>
    <w:rsid w:val="0023757C"/>
    <w:rsid w:val="00240CE0"/>
    <w:rsid w:val="00242C03"/>
    <w:rsid w:val="00242DBB"/>
    <w:rsid w:val="0024309E"/>
    <w:rsid w:val="00243AB8"/>
    <w:rsid w:val="00244939"/>
    <w:rsid w:val="0024569D"/>
    <w:rsid w:val="0024750D"/>
    <w:rsid w:val="00251639"/>
    <w:rsid w:val="00253359"/>
    <w:rsid w:val="00257A90"/>
    <w:rsid w:val="0026232E"/>
    <w:rsid w:val="00262DDA"/>
    <w:rsid w:val="002635AF"/>
    <w:rsid w:val="00264259"/>
    <w:rsid w:val="00264AD7"/>
    <w:rsid w:val="00267069"/>
    <w:rsid w:val="00271D4C"/>
    <w:rsid w:val="00273B5C"/>
    <w:rsid w:val="00274233"/>
    <w:rsid w:val="00276D18"/>
    <w:rsid w:val="00280B33"/>
    <w:rsid w:val="00282C91"/>
    <w:rsid w:val="002844F9"/>
    <w:rsid w:val="0028460A"/>
    <w:rsid w:val="00284D30"/>
    <w:rsid w:val="00290416"/>
    <w:rsid w:val="00290BB8"/>
    <w:rsid w:val="00293759"/>
    <w:rsid w:val="002944E0"/>
    <w:rsid w:val="002A3917"/>
    <w:rsid w:val="002A4B7C"/>
    <w:rsid w:val="002A7101"/>
    <w:rsid w:val="002B0255"/>
    <w:rsid w:val="002B118C"/>
    <w:rsid w:val="002B1FE2"/>
    <w:rsid w:val="002B382D"/>
    <w:rsid w:val="002B5574"/>
    <w:rsid w:val="002B6A04"/>
    <w:rsid w:val="002C0763"/>
    <w:rsid w:val="002C2577"/>
    <w:rsid w:val="002C3A0C"/>
    <w:rsid w:val="002C5B4C"/>
    <w:rsid w:val="002C7FA5"/>
    <w:rsid w:val="002D2141"/>
    <w:rsid w:val="002D44B2"/>
    <w:rsid w:val="002D5883"/>
    <w:rsid w:val="002E22BF"/>
    <w:rsid w:val="002E331D"/>
    <w:rsid w:val="002E4433"/>
    <w:rsid w:val="002E7748"/>
    <w:rsid w:val="002F2C16"/>
    <w:rsid w:val="002F4EA3"/>
    <w:rsid w:val="002F5A08"/>
    <w:rsid w:val="003067F7"/>
    <w:rsid w:val="00307020"/>
    <w:rsid w:val="00311EBE"/>
    <w:rsid w:val="00313C24"/>
    <w:rsid w:val="00316CD1"/>
    <w:rsid w:val="00320261"/>
    <w:rsid w:val="00321AC1"/>
    <w:rsid w:val="0032290F"/>
    <w:rsid w:val="00322B0C"/>
    <w:rsid w:val="00326742"/>
    <w:rsid w:val="003268E2"/>
    <w:rsid w:val="003304ED"/>
    <w:rsid w:val="0033065D"/>
    <w:rsid w:val="00331541"/>
    <w:rsid w:val="00331700"/>
    <w:rsid w:val="00331964"/>
    <w:rsid w:val="00341155"/>
    <w:rsid w:val="00344C48"/>
    <w:rsid w:val="00346E9B"/>
    <w:rsid w:val="00350E32"/>
    <w:rsid w:val="00350E4E"/>
    <w:rsid w:val="003558DF"/>
    <w:rsid w:val="00355E34"/>
    <w:rsid w:val="00361718"/>
    <w:rsid w:val="0036267C"/>
    <w:rsid w:val="003630D8"/>
    <w:rsid w:val="00365547"/>
    <w:rsid w:val="003655AE"/>
    <w:rsid w:val="00365BF8"/>
    <w:rsid w:val="00365BF9"/>
    <w:rsid w:val="003668F5"/>
    <w:rsid w:val="00367DDC"/>
    <w:rsid w:val="003709E5"/>
    <w:rsid w:val="0037197B"/>
    <w:rsid w:val="00375055"/>
    <w:rsid w:val="003773A4"/>
    <w:rsid w:val="00380081"/>
    <w:rsid w:val="003819BF"/>
    <w:rsid w:val="00381F13"/>
    <w:rsid w:val="00383BF3"/>
    <w:rsid w:val="00383C01"/>
    <w:rsid w:val="00384E82"/>
    <w:rsid w:val="00387A66"/>
    <w:rsid w:val="00390087"/>
    <w:rsid w:val="0039061B"/>
    <w:rsid w:val="003925EE"/>
    <w:rsid w:val="00392FB4"/>
    <w:rsid w:val="0039535C"/>
    <w:rsid w:val="003A347E"/>
    <w:rsid w:val="003A64DE"/>
    <w:rsid w:val="003A70D0"/>
    <w:rsid w:val="003A77E5"/>
    <w:rsid w:val="003B17B2"/>
    <w:rsid w:val="003B1D5F"/>
    <w:rsid w:val="003B289A"/>
    <w:rsid w:val="003B46AD"/>
    <w:rsid w:val="003B6459"/>
    <w:rsid w:val="003B65A8"/>
    <w:rsid w:val="003B6953"/>
    <w:rsid w:val="003C206E"/>
    <w:rsid w:val="003C36A6"/>
    <w:rsid w:val="003C3A22"/>
    <w:rsid w:val="003C636A"/>
    <w:rsid w:val="003C77B6"/>
    <w:rsid w:val="003C7DC7"/>
    <w:rsid w:val="003D268B"/>
    <w:rsid w:val="003D30C7"/>
    <w:rsid w:val="003E1B07"/>
    <w:rsid w:val="003E273D"/>
    <w:rsid w:val="003E3BF4"/>
    <w:rsid w:val="003E637F"/>
    <w:rsid w:val="003E678C"/>
    <w:rsid w:val="003F2579"/>
    <w:rsid w:val="003F2BF5"/>
    <w:rsid w:val="003F40AE"/>
    <w:rsid w:val="003F6F31"/>
    <w:rsid w:val="004003C3"/>
    <w:rsid w:val="00402076"/>
    <w:rsid w:val="00410400"/>
    <w:rsid w:val="0041211A"/>
    <w:rsid w:val="004122A1"/>
    <w:rsid w:val="00420CBE"/>
    <w:rsid w:val="00421BBD"/>
    <w:rsid w:val="004226B8"/>
    <w:rsid w:val="00422814"/>
    <w:rsid w:val="00423096"/>
    <w:rsid w:val="00431045"/>
    <w:rsid w:val="00432D21"/>
    <w:rsid w:val="00432ECE"/>
    <w:rsid w:val="00433702"/>
    <w:rsid w:val="00433D15"/>
    <w:rsid w:val="0043492E"/>
    <w:rsid w:val="004404B8"/>
    <w:rsid w:val="00441376"/>
    <w:rsid w:val="004440F7"/>
    <w:rsid w:val="0044696B"/>
    <w:rsid w:val="00446AAF"/>
    <w:rsid w:val="00446B45"/>
    <w:rsid w:val="00447D30"/>
    <w:rsid w:val="0045033F"/>
    <w:rsid w:val="004504DA"/>
    <w:rsid w:val="004515ED"/>
    <w:rsid w:val="00452BFF"/>
    <w:rsid w:val="00455AA7"/>
    <w:rsid w:val="004569DF"/>
    <w:rsid w:val="0045769A"/>
    <w:rsid w:val="00460838"/>
    <w:rsid w:val="00466AEF"/>
    <w:rsid w:val="00470883"/>
    <w:rsid w:val="00471B2A"/>
    <w:rsid w:val="00472284"/>
    <w:rsid w:val="00472435"/>
    <w:rsid w:val="00474932"/>
    <w:rsid w:val="00474CFE"/>
    <w:rsid w:val="00474F69"/>
    <w:rsid w:val="00480599"/>
    <w:rsid w:val="0048112D"/>
    <w:rsid w:val="00482FE5"/>
    <w:rsid w:val="00484C95"/>
    <w:rsid w:val="00485596"/>
    <w:rsid w:val="004872CE"/>
    <w:rsid w:val="00490485"/>
    <w:rsid w:val="00490C63"/>
    <w:rsid w:val="00491C23"/>
    <w:rsid w:val="00496022"/>
    <w:rsid w:val="004A0EA3"/>
    <w:rsid w:val="004A1965"/>
    <w:rsid w:val="004A1FD7"/>
    <w:rsid w:val="004A3E1A"/>
    <w:rsid w:val="004A552E"/>
    <w:rsid w:val="004A70F5"/>
    <w:rsid w:val="004A77B0"/>
    <w:rsid w:val="004B7617"/>
    <w:rsid w:val="004C074B"/>
    <w:rsid w:val="004C1406"/>
    <w:rsid w:val="004C1E47"/>
    <w:rsid w:val="004C27D9"/>
    <w:rsid w:val="004C56EA"/>
    <w:rsid w:val="004C59D1"/>
    <w:rsid w:val="004C6DF7"/>
    <w:rsid w:val="004D0070"/>
    <w:rsid w:val="004D0D03"/>
    <w:rsid w:val="004D1BAC"/>
    <w:rsid w:val="004D2B0F"/>
    <w:rsid w:val="004D4B89"/>
    <w:rsid w:val="004D4F79"/>
    <w:rsid w:val="004D53F7"/>
    <w:rsid w:val="004D5E25"/>
    <w:rsid w:val="004E0BE9"/>
    <w:rsid w:val="004E189E"/>
    <w:rsid w:val="004E19D9"/>
    <w:rsid w:val="004E2654"/>
    <w:rsid w:val="004E2D04"/>
    <w:rsid w:val="004E2EDA"/>
    <w:rsid w:val="004E5E1B"/>
    <w:rsid w:val="004F15AE"/>
    <w:rsid w:val="004F1FF2"/>
    <w:rsid w:val="004F3906"/>
    <w:rsid w:val="004F3D76"/>
    <w:rsid w:val="004F789B"/>
    <w:rsid w:val="004F7B9D"/>
    <w:rsid w:val="00500712"/>
    <w:rsid w:val="0050277F"/>
    <w:rsid w:val="00505D31"/>
    <w:rsid w:val="0050748D"/>
    <w:rsid w:val="005078C4"/>
    <w:rsid w:val="005113AA"/>
    <w:rsid w:val="005114A2"/>
    <w:rsid w:val="0051162F"/>
    <w:rsid w:val="00511A93"/>
    <w:rsid w:val="00512A9C"/>
    <w:rsid w:val="005141A2"/>
    <w:rsid w:val="00517938"/>
    <w:rsid w:val="005204E6"/>
    <w:rsid w:val="00521031"/>
    <w:rsid w:val="00522C40"/>
    <w:rsid w:val="0052370C"/>
    <w:rsid w:val="0052591F"/>
    <w:rsid w:val="005262C9"/>
    <w:rsid w:val="0052654B"/>
    <w:rsid w:val="00526DEE"/>
    <w:rsid w:val="00527620"/>
    <w:rsid w:val="005277F8"/>
    <w:rsid w:val="005300B3"/>
    <w:rsid w:val="0053052B"/>
    <w:rsid w:val="00532A57"/>
    <w:rsid w:val="00533B57"/>
    <w:rsid w:val="005360B4"/>
    <w:rsid w:val="00540239"/>
    <w:rsid w:val="005404EB"/>
    <w:rsid w:val="00540A20"/>
    <w:rsid w:val="0054189E"/>
    <w:rsid w:val="00542239"/>
    <w:rsid w:val="0054317F"/>
    <w:rsid w:val="005431AA"/>
    <w:rsid w:val="005458D9"/>
    <w:rsid w:val="0054694E"/>
    <w:rsid w:val="00547E0E"/>
    <w:rsid w:val="005502A1"/>
    <w:rsid w:val="00550343"/>
    <w:rsid w:val="005505BA"/>
    <w:rsid w:val="0055741B"/>
    <w:rsid w:val="00573DA8"/>
    <w:rsid w:val="00574566"/>
    <w:rsid w:val="00574A1D"/>
    <w:rsid w:val="005773A1"/>
    <w:rsid w:val="00577456"/>
    <w:rsid w:val="00580A17"/>
    <w:rsid w:val="00584218"/>
    <w:rsid w:val="00584FF8"/>
    <w:rsid w:val="00585F7C"/>
    <w:rsid w:val="005860E8"/>
    <w:rsid w:val="00590AFF"/>
    <w:rsid w:val="00592C09"/>
    <w:rsid w:val="00593C60"/>
    <w:rsid w:val="005947AC"/>
    <w:rsid w:val="0059719D"/>
    <w:rsid w:val="005A11AB"/>
    <w:rsid w:val="005A6755"/>
    <w:rsid w:val="005B2560"/>
    <w:rsid w:val="005B37E4"/>
    <w:rsid w:val="005B668D"/>
    <w:rsid w:val="005B792C"/>
    <w:rsid w:val="005B7C4B"/>
    <w:rsid w:val="005C236E"/>
    <w:rsid w:val="005C2975"/>
    <w:rsid w:val="005C5941"/>
    <w:rsid w:val="005C60B4"/>
    <w:rsid w:val="005C66E2"/>
    <w:rsid w:val="005C68F8"/>
    <w:rsid w:val="005C6BD4"/>
    <w:rsid w:val="005D136A"/>
    <w:rsid w:val="005D1D79"/>
    <w:rsid w:val="005D1EE2"/>
    <w:rsid w:val="005D2007"/>
    <w:rsid w:val="005D3C23"/>
    <w:rsid w:val="005D537C"/>
    <w:rsid w:val="005D6AFC"/>
    <w:rsid w:val="005E2D9E"/>
    <w:rsid w:val="005E32BF"/>
    <w:rsid w:val="005E3FAC"/>
    <w:rsid w:val="005E537B"/>
    <w:rsid w:val="005E5813"/>
    <w:rsid w:val="005E6D0A"/>
    <w:rsid w:val="005F17B8"/>
    <w:rsid w:val="005F4675"/>
    <w:rsid w:val="005F4C86"/>
    <w:rsid w:val="005F50E6"/>
    <w:rsid w:val="005F5B1B"/>
    <w:rsid w:val="005F64F2"/>
    <w:rsid w:val="006007A2"/>
    <w:rsid w:val="006011E4"/>
    <w:rsid w:val="00605781"/>
    <w:rsid w:val="00605B31"/>
    <w:rsid w:val="00612F6C"/>
    <w:rsid w:val="006162B7"/>
    <w:rsid w:val="00617B6F"/>
    <w:rsid w:val="00623AB2"/>
    <w:rsid w:val="00623E8C"/>
    <w:rsid w:val="00625F17"/>
    <w:rsid w:val="00630E84"/>
    <w:rsid w:val="0063158C"/>
    <w:rsid w:val="00631FA0"/>
    <w:rsid w:val="00634CF8"/>
    <w:rsid w:val="006362D9"/>
    <w:rsid w:val="00647A01"/>
    <w:rsid w:val="00651422"/>
    <w:rsid w:val="00653B03"/>
    <w:rsid w:val="006646F9"/>
    <w:rsid w:val="006674BC"/>
    <w:rsid w:val="00670858"/>
    <w:rsid w:val="00672868"/>
    <w:rsid w:val="0067364D"/>
    <w:rsid w:val="00673EAF"/>
    <w:rsid w:val="00675399"/>
    <w:rsid w:val="00675619"/>
    <w:rsid w:val="0067629E"/>
    <w:rsid w:val="0068019A"/>
    <w:rsid w:val="00681E8B"/>
    <w:rsid w:val="006839EE"/>
    <w:rsid w:val="006845AA"/>
    <w:rsid w:val="00687F57"/>
    <w:rsid w:val="00690257"/>
    <w:rsid w:val="006917C9"/>
    <w:rsid w:val="00696132"/>
    <w:rsid w:val="0069713D"/>
    <w:rsid w:val="006A09E3"/>
    <w:rsid w:val="006A0C3F"/>
    <w:rsid w:val="006A53E4"/>
    <w:rsid w:val="006A5631"/>
    <w:rsid w:val="006A5B04"/>
    <w:rsid w:val="006B17BD"/>
    <w:rsid w:val="006B3B58"/>
    <w:rsid w:val="006B3CEB"/>
    <w:rsid w:val="006B4644"/>
    <w:rsid w:val="006C07AC"/>
    <w:rsid w:val="006C4549"/>
    <w:rsid w:val="006D27B4"/>
    <w:rsid w:val="006D3AE4"/>
    <w:rsid w:val="006D4651"/>
    <w:rsid w:val="006D658E"/>
    <w:rsid w:val="006D6AFF"/>
    <w:rsid w:val="006E069C"/>
    <w:rsid w:val="006E477D"/>
    <w:rsid w:val="006E61AA"/>
    <w:rsid w:val="006F082E"/>
    <w:rsid w:val="006F08A5"/>
    <w:rsid w:val="006F0BAE"/>
    <w:rsid w:val="006F2127"/>
    <w:rsid w:val="006F37AD"/>
    <w:rsid w:val="006F4AE2"/>
    <w:rsid w:val="007000A7"/>
    <w:rsid w:val="007002A7"/>
    <w:rsid w:val="00701070"/>
    <w:rsid w:val="007042F9"/>
    <w:rsid w:val="0071194B"/>
    <w:rsid w:val="007238A0"/>
    <w:rsid w:val="00724E41"/>
    <w:rsid w:val="00725086"/>
    <w:rsid w:val="00725F2A"/>
    <w:rsid w:val="00731F72"/>
    <w:rsid w:val="007337F1"/>
    <w:rsid w:val="0073457A"/>
    <w:rsid w:val="007350CD"/>
    <w:rsid w:val="0073544E"/>
    <w:rsid w:val="007365E1"/>
    <w:rsid w:val="0074001D"/>
    <w:rsid w:val="0074542B"/>
    <w:rsid w:val="00747773"/>
    <w:rsid w:val="00750674"/>
    <w:rsid w:val="00751C73"/>
    <w:rsid w:val="00752AE3"/>
    <w:rsid w:val="007535EF"/>
    <w:rsid w:val="00756B0F"/>
    <w:rsid w:val="0076031B"/>
    <w:rsid w:val="007615DE"/>
    <w:rsid w:val="00762DC9"/>
    <w:rsid w:val="00763592"/>
    <w:rsid w:val="00764165"/>
    <w:rsid w:val="0076613E"/>
    <w:rsid w:val="00766746"/>
    <w:rsid w:val="007732AB"/>
    <w:rsid w:val="0077347E"/>
    <w:rsid w:val="00774A79"/>
    <w:rsid w:val="00774A87"/>
    <w:rsid w:val="00777A92"/>
    <w:rsid w:val="007802C0"/>
    <w:rsid w:val="007819C3"/>
    <w:rsid w:val="0078267B"/>
    <w:rsid w:val="0078268A"/>
    <w:rsid w:val="00783A97"/>
    <w:rsid w:val="0078544E"/>
    <w:rsid w:val="007957B8"/>
    <w:rsid w:val="00795D36"/>
    <w:rsid w:val="007A022C"/>
    <w:rsid w:val="007A51E4"/>
    <w:rsid w:val="007A6207"/>
    <w:rsid w:val="007A66B5"/>
    <w:rsid w:val="007A6D0E"/>
    <w:rsid w:val="007B2D8B"/>
    <w:rsid w:val="007B3BA1"/>
    <w:rsid w:val="007B42E1"/>
    <w:rsid w:val="007B5C44"/>
    <w:rsid w:val="007C13C9"/>
    <w:rsid w:val="007C1864"/>
    <w:rsid w:val="007C2F49"/>
    <w:rsid w:val="007C35CA"/>
    <w:rsid w:val="007D0A42"/>
    <w:rsid w:val="007D239E"/>
    <w:rsid w:val="007D376B"/>
    <w:rsid w:val="007D377C"/>
    <w:rsid w:val="007D6167"/>
    <w:rsid w:val="007D6441"/>
    <w:rsid w:val="007E01A7"/>
    <w:rsid w:val="007E30D1"/>
    <w:rsid w:val="007E322A"/>
    <w:rsid w:val="007E4D3F"/>
    <w:rsid w:val="007E551B"/>
    <w:rsid w:val="007F09DB"/>
    <w:rsid w:val="007F1012"/>
    <w:rsid w:val="007F1057"/>
    <w:rsid w:val="007F29DD"/>
    <w:rsid w:val="007F2C7F"/>
    <w:rsid w:val="007F2E90"/>
    <w:rsid w:val="007F39AD"/>
    <w:rsid w:val="007F7E35"/>
    <w:rsid w:val="007F7F0E"/>
    <w:rsid w:val="00800AC6"/>
    <w:rsid w:val="00801F95"/>
    <w:rsid w:val="00803BCA"/>
    <w:rsid w:val="00806B30"/>
    <w:rsid w:val="0080731D"/>
    <w:rsid w:val="0081036B"/>
    <w:rsid w:val="008111F1"/>
    <w:rsid w:val="0081286B"/>
    <w:rsid w:val="00813763"/>
    <w:rsid w:val="008158F2"/>
    <w:rsid w:val="008177C1"/>
    <w:rsid w:val="00817CCA"/>
    <w:rsid w:val="0082311E"/>
    <w:rsid w:val="00823988"/>
    <w:rsid w:val="00825064"/>
    <w:rsid w:val="00827F0B"/>
    <w:rsid w:val="00831FC4"/>
    <w:rsid w:val="008415B1"/>
    <w:rsid w:val="00842093"/>
    <w:rsid w:val="00845424"/>
    <w:rsid w:val="00845C20"/>
    <w:rsid w:val="0084613A"/>
    <w:rsid w:val="00846651"/>
    <w:rsid w:val="00850D36"/>
    <w:rsid w:val="00851FD7"/>
    <w:rsid w:val="00853B09"/>
    <w:rsid w:val="00854562"/>
    <w:rsid w:val="00857D89"/>
    <w:rsid w:val="00860EA4"/>
    <w:rsid w:val="00861FD9"/>
    <w:rsid w:val="00862EFE"/>
    <w:rsid w:val="00865B12"/>
    <w:rsid w:val="008675E2"/>
    <w:rsid w:val="008677E7"/>
    <w:rsid w:val="00871360"/>
    <w:rsid w:val="00874872"/>
    <w:rsid w:val="00874D00"/>
    <w:rsid w:val="00874FC1"/>
    <w:rsid w:val="00876B2F"/>
    <w:rsid w:val="008824AF"/>
    <w:rsid w:val="0088295B"/>
    <w:rsid w:val="0088387B"/>
    <w:rsid w:val="00884519"/>
    <w:rsid w:val="008900E7"/>
    <w:rsid w:val="00890354"/>
    <w:rsid w:val="00892E57"/>
    <w:rsid w:val="00896EA7"/>
    <w:rsid w:val="00897F40"/>
    <w:rsid w:val="008A1770"/>
    <w:rsid w:val="008A1872"/>
    <w:rsid w:val="008A6575"/>
    <w:rsid w:val="008A6C71"/>
    <w:rsid w:val="008A6CFD"/>
    <w:rsid w:val="008A6D82"/>
    <w:rsid w:val="008B010A"/>
    <w:rsid w:val="008B12FB"/>
    <w:rsid w:val="008B24D0"/>
    <w:rsid w:val="008B2A39"/>
    <w:rsid w:val="008B3060"/>
    <w:rsid w:val="008B6077"/>
    <w:rsid w:val="008B6788"/>
    <w:rsid w:val="008C23CE"/>
    <w:rsid w:val="008C2A0B"/>
    <w:rsid w:val="008C316F"/>
    <w:rsid w:val="008C3846"/>
    <w:rsid w:val="008C4059"/>
    <w:rsid w:val="008C5268"/>
    <w:rsid w:val="008C63CC"/>
    <w:rsid w:val="008C71C4"/>
    <w:rsid w:val="008C773C"/>
    <w:rsid w:val="008D3466"/>
    <w:rsid w:val="008D74B0"/>
    <w:rsid w:val="008D772D"/>
    <w:rsid w:val="008D7C1C"/>
    <w:rsid w:val="008E3507"/>
    <w:rsid w:val="008E41CA"/>
    <w:rsid w:val="008E5487"/>
    <w:rsid w:val="008E5589"/>
    <w:rsid w:val="008E574E"/>
    <w:rsid w:val="008E745A"/>
    <w:rsid w:val="008F2603"/>
    <w:rsid w:val="008F29C6"/>
    <w:rsid w:val="008F7A7A"/>
    <w:rsid w:val="008F7FF8"/>
    <w:rsid w:val="009019EE"/>
    <w:rsid w:val="009033A6"/>
    <w:rsid w:val="00904D18"/>
    <w:rsid w:val="009051D9"/>
    <w:rsid w:val="00905D68"/>
    <w:rsid w:val="00906964"/>
    <w:rsid w:val="0090798A"/>
    <w:rsid w:val="00911C02"/>
    <w:rsid w:val="00912F86"/>
    <w:rsid w:val="00913374"/>
    <w:rsid w:val="00913B4C"/>
    <w:rsid w:val="009157C4"/>
    <w:rsid w:val="00916F24"/>
    <w:rsid w:val="00920CDB"/>
    <w:rsid w:val="00925E8F"/>
    <w:rsid w:val="0092796F"/>
    <w:rsid w:val="009313BE"/>
    <w:rsid w:val="009335A2"/>
    <w:rsid w:val="00944202"/>
    <w:rsid w:val="0094572A"/>
    <w:rsid w:val="00945C7C"/>
    <w:rsid w:val="00947B6F"/>
    <w:rsid w:val="00953C70"/>
    <w:rsid w:val="009540E4"/>
    <w:rsid w:val="00957492"/>
    <w:rsid w:val="00960056"/>
    <w:rsid w:val="00963184"/>
    <w:rsid w:val="00963CD0"/>
    <w:rsid w:val="00965C29"/>
    <w:rsid w:val="00966703"/>
    <w:rsid w:val="009671ED"/>
    <w:rsid w:val="00970622"/>
    <w:rsid w:val="00972553"/>
    <w:rsid w:val="0097409E"/>
    <w:rsid w:val="00974838"/>
    <w:rsid w:val="0097690B"/>
    <w:rsid w:val="009779B5"/>
    <w:rsid w:val="00977B26"/>
    <w:rsid w:val="00977E49"/>
    <w:rsid w:val="00984192"/>
    <w:rsid w:val="009852EC"/>
    <w:rsid w:val="0098561D"/>
    <w:rsid w:val="00985A7B"/>
    <w:rsid w:val="00985BEE"/>
    <w:rsid w:val="0098653B"/>
    <w:rsid w:val="00990BF4"/>
    <w:rsid w:val="00991B06"/>
    <w:rsid w:val="00992B62"/>
    <w:rsid w:val="00995437"/>
    <w:rsid w:val="00996CAF"/>
    <w:rsid w:val="009A0591"/>
    <w:rsid w:val="009A06D8"/>
    <w:rsid w:val="009A1BD5"/>
    <w:rsid w:val="009A2897"/>
    <w:rsid w:val="009A3E19"/>
    <w:rsid w:val="009A4162"/>
    <w:rsid w:val="009A5424"/>
    <w:rsid w:val="009B557F"/>
    <w:rsid w:val="009B7A68"/>
    <w:rsid w:val="009C1035"/>
    <w:rsid w:val="009C4078"/>
    <w:rsid w:val="009C45CB"/>
    <w:rsid w:val="009C6DEE"/>
    <w:rsid w:val="009C73E1"/>
    <w:rsid w:val="009C7F58"/>
    <w:rsid w:val="009D154B"/>
    <w:rsid w:val="009D2D90"/>
    <w:rsid w:val="009D5D3A"/>
    <w:rsid w:val="009D6855"/>
    <w:rsid w:val="009E4241"/>
    <w:rsid w:val="009E65E7"/>
    <w:rsid w:val="009F01D2"/>
    <w:rsid w:val="009F0DFA"/>
    <w:rsid w:val="009F0EAF"/>
    <w:rsid w:val="00A009CD"/>
    <w:rsid w:val="00A01C7E"/>
    <w:rsid w:val="00A063C8"/>
    <w:rsid w:val="00A0649F"/>
    <w:rsid w:val="00A10388"/>
    <w:rsid w:val="00A104DE"/>
    <w:rsid w:val="00A10868"/>
    <w:rsid w:val="00A1091C"/>
    <w:rsid w:val="00A10CC6"/>
    <w:rsid w:val="00A125CA"/>
    <w:rsid w:val="00A12A3B"/>
    <w:rsid w:val="00A12B0D"/>
    <w:rsid w:val="00A14526"/>
    <w:rsid w:val="00A14CEC"/>
    <w:rsid w:val="00A152E6"/>
    <w:rsid w:val="00A16ACD"/>
    <w:rsid w:val="00A22F26"/>
    <w:rsid w:val="00A23365"/>
    <w:rsid w:val="00A243D5"/>
    <w:rsid w:val="00A24B4A"/>
    <w:rsid w:val="00A24C32"/>
    <w:rsid w:val="00A251DC"/>
    <w:rsid w:val="00A2763B"/>
    <w:rsid w:val="00A27BF0"/>
    <w:rsid w:val="00A3368F"/>
    <w:rsid w:val="00A34474"/>
    <w:rsid w:val="00A34A61"/>
    <w:rsid w:val="00A3515C"/>
    <w:rsid w:val="00A3743A"/>
    <w:rsid w:val="00A375B9"/>
    <w:rsid w:val="00A37972"/>
    <w:rsid w:val="00A37CBC"/>
    <w:rsid w:val="00A40D7A"/>
    <w:rsid w:val="00A43439"/>
    <w:rsid w:val="00A44C2D"/>
    <w:rsid w:val="00A45818"/>
    <w:rsid w:val="00A462D4"/>
    <w:rsid w:val="00A4668E"/>
    <w:rsid w:val="00A53CE7"/>
    <w:rsid w:val="00A540F5"/>
    <w:rsid w:val="00A55A92"/>
    <w:rsid w:val="00A601DB"/>
    <w:rsid w:val="00A6183D"/>
    <w:rsid w:val="00A647DB"/>
    <w:rsid w:val="00A66779"/>
    <w:rsid w:val="00A70BC8"/>
    <w:rsid w:val="00A7294B"/>
    <w:rsid w:val="00A73CC6"/>
    <w:rsid w:val="00A748FA"/>
    <w:rsid w:val="00A7534C"/>
    <w:rsid w:val="00A753F6"/>
    <w:rsid w:val="00A76634"/>
    <w:rsid w:val="00A837B7"/>
    <w:rsid w:val="00A837B9"/>
    <w:rsid w:val="00A84785"/>
    <w:rsid w:val="00A84DB1"/>
    <w:rsid w:val="00A85B19"/>
    <w:rsid w:val="00A87C50"/>
    <w:rsid w:val="00A9005E"/>
    <w:rsid w:val="00AA1E8A"/>
    <w:rsid w:val="00AA2845"/>
    <w:rsid w:val="00AA3462"/>
    <w:rsid w:val="00AA4D57"/>
    <w:rsid w:val="00AA569D"/>
    <w:rsid w:val="00AB0ED4"/>
    <w:rsid w:val="00AB1CFC"/>
    <w:rsid w:val="00AB275D"/>
    <w:rsid w:val="00AB400A"/>
    <w:rsid w:val="00AB7DB9"/>
    <w:rsid w:val="00AC2F18"/>
    <w:rsid w:val="00AC51C1"/>
    <w:rsid w:val="00AC5A30"/>
    <w:rsid w:val="00AC6880"/>
    <w:rsid w:val="00AC78AD"/>
    <w:rsid w:val="00AD31DE"/>
    <w:rsid w:val="00AD3990"/>
    <w:rsid w:val="00AD3CE2"/>
    <w:rsid w:val="00AD599E"/>
    <w:rsid w:val="00AD7A4E"/>
    <w:rsid w:val="00AE221C"/>
    <w:rsid w:val="00AE3CA8"/>
    <w:rsid w:val="00AE400B"/>
    <w:rsid w:val="00AE402F"/>
    <w:rsid w:val="00AE4491"/>
    <w:rsid w:val="00AF14CD"/>
    <w:rsid w:val="00AF2D2E"/>
    <w:rsid w:val="00AF341D"/>
    <w:rsid w:val="00AF55E2"/>
    <w:rsid w:val="00AF6391"/>
    <w:rsid w:val="00B0013C"/>
    <w:rsid w:val="00B0631E"/>
    <w:rsid w:val="00B11DCD"/>
    <w:rsid w:val="00B13F48"/>
    <w:rsid w:val="00B14FE3"/>
    <w:rsid w:val="00B1557B"/>
    <w:rsid w:val="00B161C0"/>
    <w:rsid w:val="00B16A1B"/>
    <w:rsid w:val="00B171DF"/>
    <w:rsid w:val="00B223A2"/>
    <w:rsid w:val="00B23156"/>
    <w:rsid w:val="00B23FA9"/>
    <w:rsid w:val="00B24350"/>
    <w:rsid w:val="00B2747C"/>
    <w:rsid w:val="00B30A4A"/>
    <w:rsid w:val="00B32BA7"/>
    <w:rsid w:val="00B34DB4"/>
    <w:rsid w:val="00B40A3F"/>
    <w:rsid w:val="00B40C82"/>
    <w:rsid w:val="00B43C35"/>
    <w:rsid w:val="00B44E49"/>
    <w:rsid w:val="00B4579B"/>
    <w:rsid w:val="00B45E53"/>
    <w:rsid w:val="00B46EE3"/>
    <w:rsid w:val="00B473EC"/>
    <w:rsid w:val="00B475F3"/>
    <w:rsid w:val="00B47B72"/>
    <w:rsid w:val="00B5253A"/>
    <w:rsid w:val="00B53495"/>
    <w:rsid w:val="00B55616"/>
    <w:rsid w:val="00B56072"/>
    <w:rsid w:val="00B604F5"/>
    <w:rsid w:val="00B607AB"/>
    <w:rsid w:val="00B60A3D"/>
    <w:rsid w:val="00B61746"/>
    <w:rsid w:val="00B63CB7"/>
    <w:rsid w:val="00B64DF6"/>
    <w:rsid w:val="00B666DB"/>
    <w:rsid w:val="00B66CFE"/>
    <w:rsid w:val="00B67ABA"/>
    <w:rsid w:val="00B67C6C"/>
    <w:rsid w:val="00B70BC7"/>
    <w:rsid w:val="00B71FBB"/>
    <w:rsid w:val="00B72963"/>
    <w:rsid w:val="00B74FFA"/>
    <w:rsid w:val="00B77B63"/>
    <w:rsid w:val="00B80228"/>
    <w:rsid w:val="00B80A04"/>
    <w:rsid w:val="00B81771"/>
    <w:rsid w:val="00B83A56"/>
    <w:rsid w:val="00B84223"/>
    <w:rsid w:val="00B85821"/>
    <w:rsid w:val="00B86321"/>
    <w:rsid w:val="00B9092F"/>
    <w:rsid w:val="00B9120A"/>
    <w:rsid w:val="00B91F1D"/>
    <w:rsid w:val="00B94767"/>
    <w:rsid w:val="00B954EC"/>
    <w:rsid w:val="00B96584"/>
    <w:rsid w:val="00B97EFA"/>
    <w:rsid w:val="00BA0B22"/>
    <w:rsid w:val="00BA2820"/>
    <w:rsid w:val="00BA6387"/>
    <w:rsid w:val="00BB01CD"/>
    <w:rsid w:val="00BB1218"/>
    <w:rsid w:val="00BB2A1B"/>
    <w:rsid w:val="00BB488F"/>
    <w:rsid w:val="00BB4EC2"/>
    <w:rsid w:val="00BC0441"/>
    <w:rsid w:val="00BC1A86"/>
    <w:rsid w:val="00BC28D9"/>
    <w:rsid w:val="00BC4E68"/>
    <w:rsid w:val="00BD0BDA"/>
    <w:rsid w:val="00BD1A83"/>
    <w:rsid w:val="00BD3DBA"/>
    <w:rsid w:val="00BE14A7"/>
    <w:rsid w:val="00BE14C3"/>
    <w:rsid w:val="00BE1BCD"/>
    <w:rsid w:val="00BE3011"/>
    <w:rsid w:val="00BE4339"/>
    <w:rsid w:val="00BE6922"/>
    <w:rsid w:val="00BE6F87"/>
    <w:rsid w:val="00BE7C8C"/>
    <w:rsid w:val="00BF46E8"/>
    <w:rsid w:val="00BF4BD2"/>
    <w:rsid w:val="00BF5386"/>
    <w:rsid w:val="00C002C0"/>
    <w:rsid w:val="00C0070E"/>
    <w:rsid w:val="00C02416"/>
    <w:rsid w:val="00C02E1A"/>
    <w:rsid w:val="00C02E26"/>
    <w:rsid w:val="00C07B23"/>
    <w:rsid w:val="00C12B14"/>
    <w:rsid w:val="00C13ECA"/>
    <w:rsid w:val="00C1465B"/>
    <w:rsid w:val="00C14FCD"/>
    <w:rsid w:val="00C243D4"/>
    <w:rsid w:val="00C254A0"/>
    <w:rsid w:val="00C262F8"/>
    <w:rsid w:val="00C26E1D"/>
    <w:rsid w:val="00C30501"/>
    <w:rsid w:val="00C32C4E"/>
    <w:rsid w:val="00C3424C"/>
    <w:rsid w:val="00C35910"/>
    <w:rsid w:val="00C43B93"/>
    <w:rsid w:val="00C44936"/>
    <w:rsid w:val="00C46F11"/>
    <w:rsid w:val="00C51084"/>
    <w:rsid w:val="00C55B82"/>
    <w:rsid w:val="00C57865"/>
    <w:rsid w:val="00C611F3"/>
    <w:rsid w:val="00C62A4A"/>
    <w:rsid w:val="00C62B9D"/>
    <w:rsid w:val="00C62FAD"/>
    <w:rsid w:val="00C7051B"/>
    <w:rsid w:val="00C74BDE"/>
    <w:rsid w:val="00C75DD4"/>
    <w:rsid w:val="00C772A5"/>
    <w:rsid w:val="00C800D3"/>
    <w:rsid w:val="00C81951"/>
    <w:rsid w:val="00C81EFA"/>
    <w:rsid w:val="00C92D5C"/>
    <w:rsid w:val="00C92EAB"/>
    <w:rsid w:val="00C94E48"/>
    <w:rsid w:val="00C970AD"/>
    <w:rsid w:val="00CA2B32"/>
    <w:rsid w:val="00CA3E4F"/>
    <w:rsid w:val="00CA4CF7"/>
    <w:rsid w:val="00CA573D"/>
    <w:rsid w:val="00CA69D1"/>
    <w:rsid w:val="00CB1212"/>
    <w:rsid w:val="00CB1327"/>
    <w:rsid w:val="00CB3F59"/>
    <w:rsid w:val="00CB4C4F"/>
    <w:rsid w:val="00CB7AFC"/>
    <w:rsid w:val="00CC0481"/>
    <w:rsid w:val="00CC130F"/>
    <w:rsid w:val="00CC784B"/>
    <w:rsid w:val="00CD003D"/>
    <w:rsid w:val="00CD231D"/>
    <w:rsid w:val="00CD3CBC"/>
    <w:rsid w:val="00CD5BC7"/>
    <w:rsid w:val="00CD6698"/>
    <w:rsid w:val="00CD7C9E"/>
    <w:rsid w:val="00CE0927"/>
    <w:rsid w:val="00CE1376"/>
    <w:rsid w:val="00CE3482"/>
    <w:rsid w:val="00CE49B7"/>
    <w:rsid w:val="00CE5744"/>
    <w:rsid w:val="00CE5A13"/>
    <w:rsid w:val="00CE7B09"/>
    <w:rsid w:val="00CF056B"/>
    <w:rsid w:val="00CF1187"/>
    <w:rsid w:val="00CF3B24"/>
    <w:rsid w:val="00CF5F2D"/>
    <w:rsid w:val="00CF5FD7"/>
    <w:rsid w:val="00CF6F38"/>
    <w:rsid w:val="00CF7C1E"/>
    <w:rsid w:val="00D0116D"/>
    <w:rsid w:val="00D0495A"/>
    <w:rsid w:val="00D05D8B"/>
    <w:rsid w:val="00D14FD9"/>
    <w:rsid w:val="00D163E0"/>
    <w:rsid w:val="00D17062"/>
    <w:rsid w:val="00D17235"/>
    <w:rsid w:val="00D1777E"/>
    <w:rsid w:val="00D21BF9"/>
    <w:rsid w:val="00D21CC6"/>
    <w:rsid w:val="00D24E4C"/>
    <w:rsid w:val="00D26453"/>
    <w:rsid w:val="00D31B3E"/>
    <w:rsid w:val="00D31D90"/>
    <w:rsid w:val="00D34625"/>
    <w:rsid w:val="00D35214"/>
    <w:rsid w:val="00D36869"/>
    <w:rsid w:val="00D374FF"/>
    <w:rsid w:val="00D37C07"/>
    <w:rsid w:val="00D40C71"/>
    <w:rsid w:val="00D459C6"/>
    <w:rsid w:val="00D4644E"/>
    <w:rsid w:val="00D4756E"/>
    <w:rsid w:val="00D47A03"/>
    <w:rsid w:val="00D47CB1"/>
    <w:rsid w:val="00D506AA"/>
    <w:rsid w:val="00D557A8"/>
    <w:rsid w:val="00D55FF2"/>
    <w:rsid w:val="00D565C1"/>
    <w:rsid w:val="00D60B7B"/>
    <w:rsid w:val="00D61038"/>
    <w:rsid w:val="00D62CDF"/>
    <w:rsid w:val="00D630C8"/>
    <w:rsid w:val="00D6362F"/>
    <w:rsid w:val="00D64D6F"/>
    <w:rsid w:val="00D65C2E"/>
    <w:rsid w:val="00D70443"/>
    <w:rsid w:val="00D7086F"/>
    <w:rsid w:val="00D70C2B"/>
    <w:rsid w:val="00D71168"/>
    <w:rsid w:val="00D71E01"/>
    <w:rsid w:val="00D72676"/>
    <w:rsid w:val="00D726A3"/>
    <w:rsid w:val="00D7465F"/>
    <w:rsid w:val="00D7485F"/>
    <w:rsid w:val="00D7542B"/>
    <w:rsid w:val="00D7559C"/>
    <w:rsid w:val="00D75FD0"/>
    <w:rsid w:val="00D77A1F"/>
    <w:rsid w:val="00D80C69"/>
    <w:rsid w:val="00D814A8"/>
    <w:rsid w:val="00D84D2E"/>
    <w:rsid w:val="00D862D5"/>
    <w:rsid w:val="00D86893"/>
    <w:rsid w:val="00D869F6"/>
    <w:rsid w:val="00D91441"/>
    <w:rsid w:val="00D92813"/>
    <w:rsid w:val="00D941F2"/>
    <w:rsid w:val="00D94259"/>
    <w:rsid w:val="00D944C1"/>
    <w:rsid w:val="00D9475A"/>
    <w:rsid w:val="00D95364"/>
    <w:rsid w:val="00D955E2"/>
    <w:rsid w:val="00DA1E78"/>
    <w:rsid w:val="00DA1F74"/>
    <w:rsid w:val="00DA265C"/>
    <w:rsid w:val="00DA409C"/>
    <w:rsid w:val="00DA6EEE"/>
    <w:rsid w:val="00DB22F5"/>
    <w:rsid w:val="00DB2774"/>
    <w:rsid w:val="00DB4FA7"/>
    <w:rsid w:val="00DB5D0A"/>
    <w:rsid w:val="00DB695B"/>
    <w:rsid w:val="00DC1C13"/>
    <w:rsid w:val="00DC26CB"/>
    <w:rsid w:val="00DC4A82"/>
    <w:rsid w:val="00DD03FD"/>
    <w:rsid w:val="00DD41B0"/>
    <w:rsid w:val="00DD4FE5"/>
    <w:rsid w:val="00DD777D"/>
    <w:rsid w:val="00DE1850"/>
    <w:rsid w:val="00DE577A"/>
    <w:rsid w:val="00DE6896"/>
    <w:rsid w:val="00DE77F6"/>
    <w:rsid w:val="00DE7F87"/>
    <w:rsid w:val="00DF15DF"/>
    <w:rsid w:val="00DF549E"/>
    <w:rsid w:val="00E03A74"/>
    <w:rsid w:val="00E03FBB"/>
    <w:rsid w:val="00E04F69"/>
    <w:rsid w:val="00E05426"/>
    <w:rsid w:val="00E0666D"/>
    <w:rsid w:val="00E07D4B"/>
    <w:rsid w:val="00E1248F"/>
    <w:rsid w:val="00E13AF5"/>
    <w:rsid w:val="00E14016"/>
    <w:rsid w:val="00E15482"/>
    <w:rsid w:val="00E16B10"/>
    <w:rsid w:val="00E1799B"/>
    <w:rsid w:val="00E17E6E"/>
    <w:rsid w:val="00E20043"/>
    <w:rsid w:val="00E25158"/>
    <w:rsid w:val="00E255BF"/>
    <w:rsid w:val="00E26455"/>
    <w:rsid w:val="00E26ADF"/>
    <w:rsid w:val="00E27C53"/>
    <w:rsid w:val="00E34BEF"/>
    <w:rsid w:val="00E353A9"/>
    <w:rsid w:val="00E35E28"/>
    <w:rsid w:val="00E40218"/>
    <w:rsid w:val="00E45281"/>
    <w:rsid w:val="00E46B8C"/>
    <w:rsid w:val="00E4775B"/>
    <w:rsid w:val="00E52837"/>
    <w:rsid w:val="00E56490"/>
    <w:rsid w:val="00E57F18"/>
    <w:rsid w:val="00E60192"/>
    <w:rsid w:val="00E60290"/>
    <w:rsid w:val="00E62927"/>
    <w:rsid w:val="00E63857"/>
    <w:rsid w:val="00E64590"/>
    <w:rsid w:val="00E6770A"/>
    <w:rsid w:val="00E707D6"/>
    <w:rsid w:val="00E72718"/>
    <w:rsid w:val="00E730EC"/>
    <w:rsid w:val="00E732BA"/>
    <w:rsid w:val="00E76E94"/>
    <w:rsid w:val="00E803EC"/>
    <w:rsid w:val="00E81374"/>
    <w:rsid w:val="00E81963"/>
    <w:rsid w:val="00E81BBD"/>
    <w:rsid w:val="00E851A1"/>
    <w:rsid w:val="00E92273"/>
    <w:rsid w:val="00E925F5"/>
    <w:rsid w:val="00E926F7"/>
    <w:rsid w:val="00E94FEB"/>
    <w:rsid w:val="00E9575D"/>
    <w:rsid w:val="00E96AEC"/>
    <w:rsid w:val="00E97962"/>
    <w:rsid w:val="00EA0A30"/>
    <w:rsid w:val="00EA330A"/>
    <w:rsid w:val="00EA4033"/>
    <w:rsid w:val="00EA5780"/>
    <w:rsid w:val="00EA6881"/>
    <w:rsid w:val="00EB022B"/>
    <w:rsid w:val="00EB11AA"/>
    <w:rsid w:val="00EB3481"/>
    <w:rsid w:val="00EB3703"/>
    <w:rsid w:val="00EB5898"/>
    <w:rsid w:val="00EB5F49"/>
    <w:rsid w:val="00EB6100"/>
    <w:rsid w:val="00EB61E5"/>
    <w:rsid w:val="00EC0CED"/>
    <w:rsid w:val="00EC14F7"/>
    <w:rsid w:val="00EC2709"/>
    <w:rsid w:val="00EC2B89"/>
    <w:rsid w:val="00EC36E6"/>
    <w:rsid w:val="00EC408C"/>
    <w:rsid w:val="00EC4385"/>
    <w:rsid w:val="00EC4FCC"/>
    <w:rsid w:val="00ED324D"/>
    <w:rsid w:val="00ED37F7"/>
    <w:rsid w:val="00ED63D1"/>
    <w:rsid w:val="00ED7279"/>
    <w:rsid w:val="00ED75CA"/>
    <w:rsid w:val="00EE1576"/>
    <w:rsid w:val="00EE2620"/>
    <w:rsid w:val="00EE312E"/>
    <w:rsid w:val="00EE4F43"/>
    <w:rsid w:val="00EE5F65"/>
    <w:rsid w:val="00EE606E"/>
    <w:rsid w:val="00EE6426"/>
    <w:rsid w:val="00EF08F1"/>
    <w:rsid w:val="00EF12FF"/>
    <w:rsid w:val="00EF1BD3"/>
    <w:rsid w:val="00EF3F3E"/>
    <w:rsid w:val="00EF5255"/>
    <w:rsid w:val="00F0245D"/>
    <w:rsid w:val="00F02DFE"/>
    <w:rsid w:val="00F042B6"/>
    <w:rsid w:val="00F0500D"/>
    <w:rsid w:val="00F1072E"/>
    <w:rsid w:val="00F1144F"/>
    <w:rsid w:val="00F11A58"/>
    <w:rsid w:val="00F14D65"/>
    <w:rsid w:val="00F152CE"/>
    <w:rsid w:val="00F152E2"/>
    <w:rsid w:val="00F17332"/>
    <w:rsid w:val="00F1799A"/>
    <w:rsid w:val="00F21161"/>
    <w:rsid w:val="00F214DE"/>
    <w:rsid w:val="00F21F9F"/>
    <w:rsid w:val="00F22132"/>
    <w:rsid w:val="00F223BC"/>
    <w:rsid w:val="00F22FB8"/>
    <w:rsid w:val="00F2422E"/>
    <w:rsid w:val="00F27058"/>
    <w:rsid w:val="00F275B2"/>
    <w:rsid w:val="00F27D5E"/>
    <w:rsid w:val="00F3101F"/>
    <w:rsid w:val="00F3130C"/>
    <w:rsid w:val="00F31F29"/>
    <w:rsid w:val="00F3355E"/>
    <w:rsid w:val="00F43D6C"/>
    <w:rsid w:val="00F45213"/>
    <w:rsid w:val="00F52431"/>
    <w:rsid w:val="00F53044"/>
    <w:rsid w:val="00F55B5C"/>
    <w:rsid w:val="00F56ECF"/>
    <w:rsid w:val="00F62F09"/>
    <w:rsid w:val="00F6711A"/>
    <w:rsid w:val="00F6753D"/>
    <w:rsid w:val="00F7013C"/>
    <w:rsid w:val="00F712DA"/>
    <w:rsid w:val="00F71B4F"/>
    <w:rsid w:val="00F72F92"/>
    <w:rsid w:val="00F7351E"/>
    <w:rsid w:val="00F77658"/>
    <w:rsid w:val="00F83F92"/>
    <w:rsid w:val="00F842E3"/>
    <w:rsid w:val="00F86CCF"/>
    <w:rsid w:val="00F93245"/>
    <w:rsid w:val="00F93DAD"/>
    <w:rsid w:val="00F9443C"/>
    <w:rsid w:val="00F95A77"/>
    <w:rsid w:val="00F97B3C"/>
    <w:rsid w:val="00FA45F4"/>
    <w:rsid w:val="00FA5294"/>
    <w:rsid w:val="00FA52DE"/>
    <w:rsid w:val="00FA56AA"/>
    <w:rsid w:val="00FB07F6"/>
    <w:rsid w:val="00FB1F4A"/>
    <w:rsid w:val="00FB4549"/>
    <w:rsid w:val="00FB5E48"/>
    <w:rsid w:val="00FB60A8"/>
    <w:rsid w:val="00FB667A"/>
    <w:rsid w:val="00FB67B3"/>
    <w:rsid w:val="00FC0BBA"/>
    <w:rsid w:val="00FC445A"/>
    <w:rsid w:val="00FD02EF"/>
    <w:rsid w:val="00FD3592"/>
    <w:rsid w:val="00FD5DAE"/>
    <w:rsid w:val="00FD5EA5"/>
    <w:rsid w:val="00FD602A"/>
    <w:rsid w:val="00FD75F0"/>
    <w:rsid w:val="00FE0194"/>
    <w:rsid w:val="00FE3260"/>
    <w:rsid w:val="00FE3A73"/>
    <w:rsid w:val="00FE3BC2"/>
    <w:rsid w:val="00FE4066"/>
    <w:rsid w:val="00FE5948"/>
    <w:rsid w:val="00FE7C00"/>
    <w:rsid w:val="00FF11E3"/>
    <w:rsid w:val="00FF15DF"/>
    <w:rsid w:val="00FF5886"/>
    <w:rsid w:val="00FF71FF"/>
    <w:rsid w:val="00FF7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ypewriter" w:uiPriority="0"/>
    <w:lsdException w:name="annotation subject" w:uiPriority="0"/>
    <w:lsdException w:name="No List" w:uiPriority="0"/>
    <w:lsdException w:name="Table Grid 3" w:uiPriority="0"/>
    <w:lsdException w:name="Table Grid 4" w:uiPriority="0"/>
    <w:lsdException w:name="Table Grid 5" w:uiPriority="0"/>
    <w:lsdException w:name="Balloon Text"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D0909"/>
    <w:rPr>
      <w:sz w:val="20"/>
      <w:szCs w:val="24"/>
      <w:lang w:val="uk-UA"/>
    </w:rPr>
  </w:style>
  <w:style w:type="paragraph" w:styleId="1">
    <w:name w:val="heading 1"/>
    <w:basedOn w:val="a"/>
    <w:next w:val="a"/>
    <w:link w:val="10"/>
    <w:qFormat/>
    <w:rsid w:val="000D0909"/>
    <w:pPr>
      <w:keepNext/>
      <w:jc w:val="right"/>
      <w:outlineLvl w:val="0"/>
    </w:pPr>
    <w:rPr>
      <w:i/>
      <w:szCs w:val="20"/>
    </w:rPr>
  </w:style>
  <w:style w:type="paragraph" w:styleId="2">
    <w:name w:val="heading 2"/>
    <w:basedOn w:val="a"/>
    <w:next w:val="a"/>
    <w:link w:val="20"/>
    <w:qFormat/>
    <w:rsid w:val="000D0909"/>
    <w:pPr>
      <w:keepNext/>
      <w:jc w:val="center"/>
      <w:outlineLvl w:val="1"/>
    </w:pPr>
    <w:rPr>
      <w:b/>
      <w:caps/>
      <w:szCs w:val="20"/>
      <w:lang w:val="ru-RU"/>
    </w:rPr>
  </w:style>
  <w:style w:type="paragraph" w:styleId="30">
    <w:name w:val="heading 3"/>
    <w:basedOn w:val="a"/>
    <w:next w:val="a"/>
    <w:link w:val="31"/>
    <w:qFormat/>
    <w:rsid w:val="000D0909"/>
    <w:pPr>
      <w:keepNext/>
      <w:jc w:val="center"/>
      <w:outlineLvl w:val="2"/>
    </w:pPr>
    <w:rPr>
      <w:b/>
      <w:caps/>
      <w:sz w:val="18"/>
      <w:szCs w:val="20"/>
    </w:rPr>
  </w:style>
  <w:style w:type="paragraph" w:styleId="4">
    <w:name w:val="heading 4"/>
    <w:basedOn w:val="a"/>
    <w:next w:val="a"/>
    <w:link w:val="40"/>
    <w:qFormat/>
    <w:rsid w:val="000D0909"/>
    <w:pPr>
      <w:keepNext/>
      <w:outlineLvl w:val="3"/>
    </w:pPr>
    <w:rPr>
      <w:rFonts w:ascii="Calibri" w:hAnsi="Calibri"/>
      <w:b/>
      <w:bCs/>
      <w:sz w:val="28"/>
      <w:szCs w:val="28"/>
    </w:rPr>
  </w:style>
  <w:style w:type="paragraph" w:styleId="5">
    <w:name w:val="heading 5"/>
    <w:basedOn w:val="a"/>
    <w:next w:val="a"/>
    <w:link w:val="50"/>
    <w:qFormat/>
    <w:rsid w:val="000D0909"/>
    <w:pPr>
      <w:spacing w:before="240" w:after="60"/>
      <w:outlineLvl w:val="4"/>
    </w:pPr>
    <w:rPr>
      <w:rFonts w:ascii="Calibri" w:hAnsi="Calibri"/>
      <w:b/>
      <w:bCs/>
      <w:i/>
      <w:iCs/>
      <w:sz w:val="26"/>
      <w:szCs w:val="26"/>
    </w:rPr>
  </w:style>
  <w:style w:type="paragraph" w:styleId="7">
    <w:name w:val="heading 7"/>
    <w:basedOn w:val="a"/>
    <w:next w:val="a"/>
    <w:link w:val="70"/>
    <w:qFormat/>
    <w:locked/>
    <w:rsid w:val="00AE4491"/>
    <w:pPr>
      <w:keepNext/>
      <w:jc w:val="center"/>
      <w:outlineLvl w:val="6"/>
    </w:pPr>
    <w:rPr>
      <w:b/>
      <w:sz w:val="25"/>
      <w:szCs w:val="20"/>
    </w:rPr>
  </w:style>
  <w:style w:type="paragraph" w:styleId="8">
    <w:name w:val="heading 8"/>
    <w:basedOn w:val="a"/>
    <w:next w:val="a"/>
    <w:link w:val="80"/>
    <w:qFormat/>
    <w:locked/>
    <w:rsid w:val="00AE4491"/>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31F29"/>
    <w:rPr>
      <w:rFonts w:cs="Times New Roman"/>
      <w:i/>
      <w:lang w:val="uk-UA"/>
    </w:rPr>
  </w:style>
  <w:style w:type="character" w:customStyle="1" w:styleId="20">
    <w:name w:val="Заголовок 2 Знак"/>
    <w:basedOn w:val="a0"/>
    <w:link w:val="2"/>
    <w:locked/>
    <w:rsid w:val="003067F7"/>
    <w:rPr>
      <w:rFonts w:cs="Times New Roman"/>
      <w:b/>
      <w:caps/>
    </w:rPr>
  </w:style>
  <w:style w:type="character" w:customStyle="1" w:styleId="31">
    <w:name w:val="Заголовок 3 Знак"/>
    <w:basedOn w:val="a0"/>
    <w:link w:val="30"/>
    <w:uiPriority w:val="99"/>
    <w:locked/>
    <w:rsid w:val="003067F7"/>
    <w:rPr>
      <w:rFonts w:cs="Times New Roman"/>
      <w:b/>
      <w:caps/>
      <w:sz w:val="18"/>
      <w:lang w:val="uk-UA"/>
    </w:rPr>
  </w:style>
  <w:style w:type="character" w:customStyle="1" w:styleId="40">
    <w:name w:val="Заголовок 4 Знак"/>
    <w:basedOn w:val="a0"/>
    <w:link w:val="4"/>
    <w:uiPriority w:val="99"/>
    <w:semiHidden/>
    <w:locked/>
    <w:rsid w:val="00850D36"/>
    <w:rPr>
      <w:rFonts w:ascii="Calibri" w:hAnsi="Calibri" w:cs="Times New Roman"/>
      <w:b/>
      <w:sz w:val="28"/>
      <w:lang w:val="uk-UA"/>
    </w:rPr>
  </w:style>
  <w:style w:type="character" w:customStyle="1" w:styleId="50">
    <w:name w:val="Заголовок 5 Знак"/>
    <w:basedOn w:val="a0"/>
    <w:link w:val="5"/>
    <w:uiPriority w:val="99"/>
    <w:semiHidden/>
    <w:locked/>
    <w:rsid w:val="00850D36"/>
    <w:rPr>
      <w:rFonts w:ascii="Calibri" w:hAnsi="Calibri" w:cs="Times New Roman"/>
      <w:b/>
      <w:i/>
      <w:sz w:val="26"/>
      <w:lang w:val="uk-UA"/>
    </w:rPr>
  </w:style>
  <w:style w:type="paragraph" w:styleId="a3">
    <w:name w:val="footer"/>
    <w:basedOn w:val="a"/>
    <w:link w:val="a4"/>
    <w:rsid w:val="000D0909"/>
    <w:pPr>
      <w:tabs>
        <w:tab w:val="center" w:pos="4677"/>
        <w:tab w:val="right" w:pos="9355"/>
      </w:tabs>
    </w:pPr>
    <w:rPr>
      <w:szCs w:val="20"/>
    </w:rPr>
  </w:style>
  <w:style w:type="character" w:customStyle="1" w:styleId="a4">
    <w:name w:val="Нижний колонтитул Знак"/>
    <w:basedOn w:val="a0"/>
    <w:link w:val="a3"/>
    <w:uiPriority w:val="99"/>
    <w:locked/>
    <w:rsid w:val="00A12B0D"/>
    <w:rPr>
      <w:rFonts w:cs="Times New Roman"/>
      <w:lang w:val="uk-UA"/>
    </w:rPr>
  </w:style>
  <w:style w:type="paragraph" w:styleId="a5">
    <w:name w:val="Body Text"/>
    <w:basedOn w:val="a"/>
    <w:link w:val="a6"/>
    <w:rsid w:val="000D0909"/>
    <w:pPr>
      <w:jc w:val="both"/>
    </w:pPr>
    <w:rPr>
      <w:sz w:val="24"/>
      <w:szCs w:val="20"/>
    </w:rPr>
  </w:style>
  <w:style w:type="character" w:customStyle="1" w:styleId="a6">
    <w:name w:val="Основной текст Знак"/>
    <w:basedOn w:val="a0"/>
    <w:link w:val="a5"/>
    <w:uiPriority w:val="99"/>
    <w:locked/>
    <w:rsid w:val="00F31F29"/>
    <w:rPr>
      <w:rFonts w:cs="Times New Roman"/>
      <w:sz w:val="24"/>
      <w:lang w:val="uk-UA"/>
    </w:rPr>
  </w:style>
  <w:style w:type="paragraph" w:styleId="a7">
    <w:name w:val="footnote text"/>
    <w:basedOn w:val="a"/>
    <w:link w:val="a8"/>
    <w:uiPriority w:val="99"/>
    <w:semiHidden/>
    <w:rsid w:val="000D0909"/>
    <w:rPr>
      <w:szCs w:val="20"/>
    </w:rPr>
  </w:style>
  <w:style w:type="character" w:customStyle="1" w:styleId="a8">
    <w:name w:val="Текст сноски Знак"/>
    <w:basedOn w:val="a0"/>
    <w:link w:val="a7"/>
    <w:uiPriority w:val="99"/>
    <w:semiHidden/>
    <w:locked/>
    <w:rsid w:val="00850D36"/>
    <w:rPr>
      <w:rFonts w:cs="Times New Roman"/>
      <w:sz w:val="20"/>
      <w:lang w:val="uk-UA"/>
    </w:rPr>
  </w:style>
  <w:style w:type="character" w:styleId="HTML">
    <w:name w:val="HTML Typewriter"/>
    <w:basedOn w:val="a0"/>
    <w:rsid w:val="000D0909"/>
    <w:rPr>
      <w:rFonts w:ascii="Courier New" w:hAnsi="Courier New" w:cs="Times New Roman"/>
      <w:sz w:val="20"/>
    </w:rPr>
  </w:style>
  <w:style w:type="paragraph" w:styleId="HTML0">
    <w:name w:val="HTML Preformatted"/>
    <w:basedOn w:val="a"/>
    <w:link w:val="HTML1"/>
    <w:uiPriority w:val="99"/>
    <w:rsid w:val="000D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Cs w:val="20"/>
      <w:lang w:val="ru-RU"/>
    </w:rPr>
  </w:style>
  <w:style w:type="character" w:customStyle="1" w:styleId="HTML1">
    <w:name w:val="Стандартный HTML Знак"/>
    <w:basedOn w:val="a0"/>
    <w:link w:val="HTML0"/>
    <w:uiPriority w:val="99"/>
    <w:locked/>
    <w:rsid w:val="003B46AD"/>
    <w:rPr>
      <w:rFonts w:ascii="Courier New" w:hAnsi="Courier New" w:cs="Times New Roman"/>
      <w:color w:val="000000"/>
    </w:rPr>
  </w:style>
  <w:style w:type="paragraph" w:styleId="32">
    <w:name w:val="Body Text 3"/>
    <w:basedOn w:val="a"/>
    <w:link w:val="33"/>
    <w:rsid w:val="000D0909"/>
    <w:pPr>
      <w:jc w:val="both"/>
    </w:pPr>
    <w:rPr>
      <w:szCs w:val="20"/>
    </w:rPr>
  </w:style>
  <w:style w:type="character" w:customStyle="1" w:styleId="33">
    <w:name w:val="Основной текст 3 Знак"/>
    <w:basedOn w:val="a0"/>
    <w:link w:val="32"/>
    <w:locked/>
    <w:rsid w:val="008C63CC"/>
    <w:rPr>
      <w:rFonts w:cs="Times New Roman"/>
      <w:lang w:val="uk-UA"/>
    </w:rPr>
  </w:style>
  <w:style w:type="paragraph" w:styleId="a9">
    <w:name w:val="caption"/>
    <w:basedOn w:val="a"/>
    <w:next w:val="a"/>
    <w:uiPriority w:val="99"/>
    <w:qFormat/>
    <w:rsid w:val="000D0909"/>
    <w:pPr>
      <w:framePr w:w="8082" w:h="2152" w:hSpace="141" w:wrap="around" w:vAnchor="text" w:hAnchor="page" w:x="3019" w:y="170"/>
      <w:jc w:val="right"/>
    </w:pPr>
    <w:rPr>
      <w:b/>
      <w:sz w:val="28"/>
      <w:szCs w:val="20"/>
      <w:lang w:val="ru-RU"/>
    </w:rPr>
  </w:style>
  <w:style w:type="paragraph" w:styleId="aa">
    <w:name w:val="header"/>
    <w:basedOn w:val="a"/>
    <w:link w:val="ab"/>
    <w:rsid w:val="000D0909"/>
    <w:pPr>
      <w:tabs>
        <w:tab w:val="center" w:pos="4153"/>
        <w:tab w:val="right" w:pos="8306"/>
      </w:tabs>
    </w:pPr>
    <w:rPr>
      <w:sz w:val="24"/>
      <w:szCs w:val="20"/>
    </w:rPr>
  </w:style>
  <w:style w:type="character" w:customStyle="1" w:styleId="ab">
    <w:name w:val="Верхний колонтитул Знак"/>
    <w:basedOn w:val="a0"/>
    <w:link w:val="aa"/>
    <w:uiPriority w:val="99"/>
    <w:locked/>
    <w:rsid w:val="007F39AD"/>
    <w:rPr>
      <w:rFonts w:cs="Times New Roman"/>
      <w:sz w:val="24"/>
      <w:lang w:val="uk-UA"/>
    </w:rPr>
  </w:style>
  <w:style w:type="paragraph" w:styleId="21">
    <w:name w:val="Body Text 2"/>
    <w:basedOn w:val="a"/>
    <w:link w:val="22"/>
    <w:rsid w:val="000D0909"/>
    <w:pPr>
      <w:numPr>
        <w:ilvl w:val="12"/>
      </w:numPr>
      <w:jc w:val="both"/>
    </w:pPr>
    <w:rPr>
      <w:color w:val="0000FF"/>
      <w:sz w:val="18"/>
      <w:szCs w:val="20"/>
    </w:rPr>
  </w:style>
  <w:style w:type="character" w:customStyle="1" w:styleId="22">
    <w:name w:val="Основной текст 2 Знак"/>
    <w:basedOn w:val="a0"/>
    <w:link w:val="21"/>
    <w:uiPriority w:val="99"/>
    <w:locked/>
    <w:rsid w:val="003B46AD"/>
    <w:rPr>
      <w:rFonts w:cs="Times New Roman"/>
      <w:color w:val="0000FF"/>
      <w:sz w:val="18"/>
      <w:lang w:val="uk-UA"/>
    </w:rPr>
  </w:style>
  <w:style w:type="paragraph" w:customStyle="1" w:styleId="23">
    <w:name w:val="çàãîëîâîê 2"/>
    <w:basedOn w:val="a"/>
    <w:next w:val="a"/>
    <w:uiPriority w:val="99"/>
    <w:rsid w:val="000D0909"/>
    <w:pPr>
      <w:keepNext/>
      <w:spacing w:before="240" w:after="60"/>
    </w:pPr>
    <w:rPr>
      <w:rFonts w:ascii="Arial" w:hAnsi="Arial"/>
      <w:b/>
      <w:i/>
      <w:sz w:val="24"/>
      <w:szCs w:val="20"/>
      <w:lang w:val="en-US"/>
    </w:rPr>
  </w:style>
  <w:style w:type="paragraph" w:customStyle="1" w:styleId="3">
    <w:name w:val="çàãîëîâîê 3"/>
    <w:basedOn w:val="a"/>
    <w:next w:val="a"/>
    <w:uiPriority w:val="99"/>
    <w:rsid w:val="000D0909"/>
    <w:pPr>
      <w:keepNext/>
      <w:numPr>
        <w:numId w:val="1"/>
      </w:numPr>
      <w:spacing w:before="240" w:after="60"/>
    </w:pPr>
    <w:rPr>
      <w:rFonts w:ascii="Arial" w:hAnsi="Arial"/>
      <w:sz w:val="24"/>
      <w:szCs w:val="20"/>
      <w:lang w:val="en-US"/>
    </w:rPr>
  </w:style>
  <w:style w:type="character" w:styleId="ac">
    <w:name w:val="page number"/>
    <w:basedOn w:val="a0"/>
    <w:rsid w:val="000D0909"/>
    <w:rPr>
      <w:rFonts w:cs="Times New Roman"/>
    </w:rPr>
  </w:style>
  <w:style w:type="paragraph" w:styleId="34">
    <w:name w:val="Body Text Indent 3"/>
    <w:basedOn w:val="a"/>
    <w:link w:val="35"/>
    <w:rsid w:val="000D0909"/>
    <w:pPr>
      <w:ind w:firstLine="720"/>
      <w:jc w:val="both"/>
    </w:pPr>
    <w:rPr>
      <w:sz w:val="16"/>
      <w:szCs w:val="16"/>
    </w:rPr>
  </w:style>
  <w:style w:type="character" w:customStyle="1" w:styleId="35">
    <w:name w:val="Основной текст с отступом 3 Знак"/>
    <w:basedOn w:val="a0"/>
    <w:link w:val="34"/>
    <w:locked/>
    <w:rsid w:val="00850D36"/>
    <w:rPr>
      <w:rFonts w:cs="Times New Roman"/>
      <w:sz w:val="16"/>
      <w:lang w:val="uk-UA"/>
    </w:rPr>
  </w:style>
  <w:style w:type="paragraph" w:styleId="ad">
    <w:name w:val="Body Text Indent"/>
    <w:basedOn w:val="a"/>
    <w:link w:val="ae"/>
    <w:rsid w:val="000D0909"/>
    <w:pPr>
      <w:spacing w:after="120"/>
      <w:ind w:left="283"/>
    </w:pPr>
    <w:rPr>
      <w:sz w:val="24"/>
      <w:szCs w:val="20"/>
    </w:rPr>
  </w:style>
  <w:style w:type="character" w:customStyle="1" w:styleId="ae">
    <w:name w:val="Основной текст с отступом Знак"/>
    <w:basedOn w:val="a0"/>
    <w:link w:val="ad"/>
    <w:locked/>
    <w:rsid w:val="003B46AD"/>
    <w:rPr>
      <w:rFonts w:cs="Times New Roman"/>
      <w:sz w:val="24"/>
      <w:lang w:val="uk-UA"/>
    </w:rPr>
  </w:style>
  <w:style w:type="paragraph" w:customStyle="1" w:styleId="DefinitionList">
    <w:name w:val="Definition List"/>
    <w:basedOn w:val="a"/>
    <w:next w:val="a"/>
    <w:uiPriority w:val="99"/>
    <w:rsid w:val="000D0909"/>
    <w:pPr>
      <w:widowControl w:val="0"/>
      <w:ind w:left="360"/>
    </w:pPr>
    <w:rPr>
      <w:sz w:val="24"/>
      <w:szCs w:val="20"/>
      <w:lang w:val="en-US" w:eastAsia="en-US"/>
    </w:rPr>
  </w:style>
  <w:style w:type="character" w:customStyle="1" w:styleId="CODE">
    <w:name w:val="CODE"/>
    <w:uiPriority w:val="99"/>
    <w:rsid w:val="000D0909"/>
    <w:rPr>
      <w:rFonts w:ascii="Courier New" w:hAnsi="Courier New"/>
      <w:sz w:val="20"/>
    </w:rPr>
  </w:style>
  <w:style w:type="character" w:styleId="af">
    <w:name w:val="Emphasis"/>
    <w:basedOn w:val="a0"/>
    <w:qFormat/>
    <w:rsid w:val="000D0909"/>
    <w:rPr>
      <w:rFonts w:cs="Times New Roman"/>
      <w:i/>
    </w:rPr>
  </w:style>
  <w:style w:type="paragraph" w:styleId="24">
    <w:name w:val="Body Text Indent 2"/>
    <w:basedOn w:val="a"/>
    <w:link w:val="25"/>
    <w:rsid w:val="000D0909"/>
    <w:pPr>
      <w:spacing w:after="120" w:line="480" w:lineRule="auto"/>
      <w:ind w:left="283"/>
    </w:pPr>
  </w:style>
  <w:style w:type="character" w:customStyle="1" w:styleId="25">
    <w:name w:val="Основной текст с отступом 2 Знак"/>
    <w:basedOn w:val="a0"/>
    <w:link w:val="24"/>
    <w:uiPriority w:val="99"/>
    <w:semiHidden/>
    <w:locked/>
    <w:rsid w:val="00850D36"/>
    <w:rPr>
      <w:rFonts w:cs="Times New Roman"/>
      <w:sz w:val="24"/>
      <w:lang w:val="uk-UA"/>
    </w:rPr>
  </w:style>
  <w:style w:type="paragraph" w:styleId="af0">
    <w:name w:val="Document Map"/>
    <w:basedOn w:val="a"/>
    <w:link w:val="af1"/>
    <w:uiPriority w:val="99"/>
    <w:semiHidden/>
    <w:rsid w:val="000D0909"/>
    <w:pPr>
      <w:shd w:val="clear" w:color="auto" w:fill="000080"/>
    </w:pPr>
    <w:rPr>
      <w:sz w:val="2"/>
    </w:rPr>
  </w:style>
  <w:style w:type="character" w:customStyle="1" w:styleId="af1">
    <w:name w:val="Схема документа Знак"/>
    <w:basedOn w:val="a0"/>
    <w:link w:val="af0"/>
    <w:uiPriority w:val="99"/>
    <w:semiHidden/>
    <w:locked/>
    <w:rsid w:val="00850D36"/>
    <w:rPr>
      <w:rFonts w:cs="Times New Roman"/>
      <w:sz w:val="2"/>
      <w:lang w:val="uk-UA"/>
    </w:rPr>
  </w:style>
  <w:style w:type="paragraph" w:styleId="af2">
    <w:name w:val="Balloon Text"/>
    <w:basedOn w:val="a"/>
    <w:link w:val="af3"/>
    <w:semiHidden/>
    <w:rsid w:val="000D0909"/>
    <w:rPr>
      <w:rFonts w:ascii="Tahoma" w:hAnsi="Tahoma"/>
      <w:sz w:val="16"/>
      <w:szCs w:val="20"/>
    </w:rPr>
  </w:style>
  <w:style w:type="character" w:customStyle="1" w:styleId="af3">
    <w:name w:val="Текст выноски Знак"/>
    <w:basedOn w:val="a0"/>
    <w:link w:val="af2"/>
    <w:uiPriority w:val="99"/>
    <w:semiHidden/>
    <w:locked/>
    <w:rsid w:val="003B46AD"/>
    <w:rPr>
      <w:rFonts w:ascii="Tahoma" w:hAnsi="Tahoma" w:cs="Times New Roman"/>
      <w:sz w:val="16"/>
      <w:lang w:val="uk-UA"/>
    </w:rPr>
  </w:style>
  <w:style w:type="paragraph" w:customStyle="1" w:styleId="af4">
    <w:name w:val="Знак Знак Знак"/>
    <w:basedOn w:val="a"/>
    <w:uiPriority w:val="99"/>
    <w:rsid w:val="00905D68"/>
    <w:pPr>
      <w:spacing w:after="160" w:line="240" w:lineRule="exact"/>
    </w:pPr>
    <w:rPr>
      <w:rFonts w:ascii="Verdana" w:hAnsi="Verdana" w:cs="Verdana"/>
      <w:szCs w:val="20"/>
      <w:lang w:val="en-US" w:eastAsia="en-US"/>
    </w:rPr>
  </w:style>
  <w:style w:type="table" w:styleId="af5">
    <w:name w:val="Table Grid"/>
    <w:basedOn w:val="a1"/>
    <w:rsid w:val="00B912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w:basedOn w:val="a"/>
    <w:uiPriority w:val="99"/>
    <w:rsid w:val="00DD03FD"/>
    <w:pPr>
      <w:spacing w:after="160" w:line="240" w:lineRule="exact"/>
    </w:pPr>
    <w:rPr>
      <w:rFonts w:ascii="Verdana" w:hAnsi="Verdana" w:cs="Verdana"/>
      <w:szCs w:val="20"/>
      <w:lang w:val="en-US" w:eastAsia="en-US"/>
    </w:rPr>
  </w:style>
  <w:style w:type="character" w:styleId="af7">
    <w:name w:val="Hyperlink"/>
    <w:basedOn w:val="a0"/>
    <w:rsid w:val="00CE7B09"/>
    <w:rPr>
      <w:rFonts w:cs="Times New Roman"/>
      <w:color w:val="0000FF"/>
      <w:u w:val="single"/>
    </w:rPr>
  </w:style>
  <w:style w:type="character" w:styleId="af8">
    <w:name w:val="Strong"/>
    <w:basedOn w:val="a0"/>
    <w:qFormat/>
    <w:rsid w:val="00211153"/>
    <w:rPr>
      <w:rFonts w:cs="Times New Roman"/>
      <w:b/>
    </w:rPr>
  </w:style>
  <w:style w:type="character" w:styleId="af9">
    <w:name w:val="FollowedHyperlink"/>
    <w:basedOn w:val="a0"/>
    <w:uiPriority w:val="99"/>
    <w:rsid w:val="00A14CEC"/>
    <w:rPr>
      <w:rFonts w:cs="Times New Roman"/>
      <w:color w:val="800080"/>
      <w:u w:val="single"/>
    </w:rPr>
  </w:style>
  <w:style w:type="character" w:styleId="afa">
    <w:name w:val="annotation reference"/>
    <w:basedOn w:val="a0"/>
    <w:rsid w:val="006A09E3"/>
    <w:rPr>
      <w:rFonts w:cs="Times New Roman"/>
      <w:sz w:val="16"/>
    </w:rPr>
  </w:style>
  <w:style w:type="paragraph" w:styleId="afb">
    <w:name w:val="annotation text"/>
    <w:basedOn w:val="a"/>
    <w:link w:val="afc"/>
    <w:rsid w:val="006A09E3"/>
    <w:rPr>
      <w:szCs w:val="20"/>
    </w:rPr>
  </w:style>
  <w:style w:type="character" w:customStyle="1" w:styleId="afc">
    <w:name w:val="Текст примечания Знак"/>
    <w:basedOn w:val="a0"/>
    <w:link w:val="afb"/>
    <w:uiPriority w:val="99"/>
    <w:locked/>
    <w:rsid w:val="006A09E3"/>
    <w:rPr>
      <w:rFonts w:cs="Times New Roman"/>
      <w:lang w:val="uk-UA"/>
    </w:rPr>
  </w:style>
  <w:style w:type="paragraph" w:styleId="afd">
    <w:name w:val="annotation subject"/>
    <w:basedOn w:val="afb"/>
    <w:next w:val="afb"/>
    <w:link w:val="afe"/>
    <w:rsid w:val="006A09E3"/>
    <w:rPr>
      <w:b/>
    </w:rPr>
  </w:style>
  <w:style w:type="character" w:customStyle="1" w:styleId="afe">
    <w:name w:val="Тема примечания Знак"/>
    <w:basedOn w:val="afc"/>
    <w:link w:val="afd"/>
    <w:uiPriority w:val="99"/>
    <w:locked/>
    <w:rsid w:val="006A09E3"/>
    <w:rPr>
      <w:rFonts w:cs="Times New Roman"/>
      <w:b/>
      <w:lang w:val="uk-UA"/>
    </w:rPr>
  </w:style>
  <w:style w:type="paragraph" w:customStyle="1" w:styleId="11">
    <w:name w:val="Рецензия1"/>
    <w:hidden/>
    <w:uiPriority w:val="99"/>
    <w:semiHidden/>
    <w:rsid w:val="006A09E3"/>
    <w:rPr>
      <w:sz w:val="20"/>
      <w:szCs w:val="24"/>
      <w:lang w:val="uk-UA"/>
    </w:rPr>
  </w:style>
  <w:style w:type="character" w:customStyle="1" w:styleId="hps">
    <w:name w:val="hps"/>
    <w:uiPriority w:val="99"/>
    <w:rsid w:val="001C2F64"/>
  </w:style>
  <w:style w:type="character" w:customStyle="1" w:styleId="rvts23">
    <w:name w:val="rvts23"/>
    <w:uiPriority w:val="99"/>
    <w:rsid w:val="001C2F64"/>
  </w:style>
  <w:style w:type="paragraph" w:customStyle="1" w:styleId="rvps2">
    <w:name w:val="rvps2"/>
    <w:basedOn w:val="a"/>
    <w:uiPriority w:val="99"/>
    <w:rsid w:val="00AD7A4E"/>
    <w:pPr>
      <w:spacing w:before="100" w:beforeAutospacing="1" w:after="100" w:afterAutospacing="1"/>
    </w:pPr>
    <w:rPr>
      <w:sz w:val="24"/>
      <w:lang w:val="ru-RU"/>
    </w:rPr>
  </w:style>
  <w:style w:type="character" w:customStyle="1" w:styleId="rvts9">
    <w:name w:val="rvts9"/>
    <w:uiPriority w:val="99"/>
    <w:rsid w:val="00AD7A4E"/>
  </w:style>
  <w:style w:type="paragraph" w:customStyle="1" w:styleId="12">
    <w:name w:val="Абзац списка1"/>
    <w:basedOn w:val="a"/>
    <w:uiPriority w:val="99"/>
    <w:rsid w:val="0092796F"/>
    <w:pPr>
      <w:spacing w:after="200" w:line="276" w:lineRule="auto"/>
      <w:ind w:left="720"/>
      <w:contextualSpacing/>
    </w:pPr>
    <w:rPr>
      <w:rFonts w:ascii="Calibri" w:hAnsi="Calibri"/>
      <w:sz w:val="22"/>
      <w:szCs w:val="22"/>
      <w:lang w:val="ru-RU"/>
    </w:rPr>
  </w:style>
  <w:style w:type="paragraph" w:customStyle="1" w:styleId="Default">
    <w:name w:val="Default"/>
    <w:uiPriority w:val="99"/>
    <w:rsid w:val="00B16A1B"/>
    <w:pPr>
      <w:autoSpaceDE w:val="0"/>
      <w:autoSpaceDN w:val="0"/>
      <w:adjustRightInd w:val="0"/>
    </w:pPr>
    <w:rPr>
      <w:color w:val="000000"/>
      <w:sz w:val="24"/>
      <w:szCs w:val="24"/>
    </w:rPr>
  </w:style>
  <w:style w:type="paragraph" w:styleId="aff">
    <w:name w:val="Normal (Web)"/>
    <w:basedOn w:val="a"/>
    <w:uiPriority w:val="99"/>
    <w:rsid w:val="003067F7"/>
    <w:pPr>
      <w:spacing w:before="100" w:beforeAutospacing="1" w:after="100" w:afterAutospacing="1"/>
    </w:pPr>
    <w:rPr>
      <w:sz w:val="24"/>
      <w:lang w:val="ru-RU"/>
    </w:rPr>
  </w:style>
  <w:style w:type="paragraph" w:styleId="aff0">
    <w:name w:val="List Paragraph"/>
    <w:basedOn w:val="a"/>
    <w:link w:val="aff1"/>
    <w:uiPriority w:val="34"/>
    <w:qFormat/>
    <w:rsid w:val="00251639"/>
    <w:pPr>
      <w:spacing w:after="200" w:line="276" w:lineRule="auto"/>
      <w:ind w:left="720"/>
      <w:contextualSpacing/>
    </w:pPr>
    <w:rPr>
      <w:rFonts w:ascii="Calibri" w:hAnsi="Calibri"/>
      <w:sz w:val="22"/>
      <w:szCs w:val="22"/>
      <w:lang w:eastAsia="en-US"/>
    </w:rPr>
  </w:style>
  <w:style w:type="paragraph" w:customStyle="1" w:styleId="aff2">
    <w:name w:val="ДинТекстОбыч"/>
    <w:basedOn w:val="a"/>
    <w:link w:val="aff3"/>
    <w:uiPriority w:val="99"/>
    <w:rsid w:val="00251639"/>
    <w:pPr>
      <w:widowControl w:val="0"/>
      <w:ind w:firstLine="567"/>
      <w:jc w:val="both"/>
    </w:pPr>
    <w:rPr>
      <w:color w:val="000000"/>
      <w:sz w:val="22"/>
      <w:szCs w:val="20"/>
      <w:lang w:val="ru-RU"/>
    </w:rPr>
  </w:style>
  <w:style w:type="character" w:customStyle="1" w:styleId="aff3">
    <w:name w:val="ДинТекстОбыч Знак"/>
    <w:link w:val="aff2"/>
    <w:uiPriority w:val="99"/>
    <w:locked/>
    <w:rsid w:val="00251639"/>
    <w:rPr>
      <w:color w:val="000000"/>
      <w:sz w:val="22"/>
      <w:lang w:eastAsia="ru-RU"/>
    </w:rPr>
  </w:style>
  <w:style w:type="character" w:styleId="aff4">
    <w:name w:val="line number"/>
    <w:basedOn w:val="a0"/>
    <w:uiPriority w:val="99"/>
    <w:rsid w:val="003B46AD"/>
    <w:rPr>
      <w:rFonts w:cs="Times New Roman"/>
    </w:rPr>
  </w:style>
  <w:style w:type="character" w:customStyle="1" w:styleId="rvts0">
    <w:name w:val="rvts0"/>
    <w:uiPriority w:val="99"/>
    <w:rsid w:val="003B46AD"/>
  </w:style>
  <w:style w:type="paragraph" w:styleId="aff5">
    <w:name w:val="No Spacing"/>
    <w:uiPriority w:val="99"/>
    <w:qFormat/>
    <w:rsid w:val="003B46AD"/>
    <w:rPr>
      <w:rFonts w:ascii="Calibri" w:hAnsi="Calibri"/>
      <w:lang w:val="uk-UA"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uiPriority w:val="99"/>
    <w:rsid w:val="007A6207"/>
    <w:rPr>
      <w:rFonts w:ascii="Verdana" w:hAnsi="Verdana" w:cs="Verdana"/>
      <w:szCs w:val="20"/>
      <w:lang w:val="en-US" w:eastAsia="en-US"/>
    </w:rPr>
  </w:style>
  <w:style w:type="character" w:customStyle="1" w:styleId="70">
    <w:name w:val="Заголовок 7 Знак"/>
    <w:basedOn w:val="a0"/>
    <w:link w:val="7"/>
    <w:rsid w:val="00AE4491"/>
    <w:rPr>
      <w:b/>
      <w:sz w:val="25"/>
      <w:szCs w:val="20"/>
      <w:lang w:val="uk-UA"/>
    </w:rPr>
  </w:style>
  <w:style w:type="character" w:customStyle="1" w:styleId="80">
    <w:name w:val="Заголовок 8 Знак"/>
    <w:basedOn w:val="a0"/>
    <w:link w:val="8"/>
    <w:rsid w:val="00AE4491"/>
    <w:rPr>
      <w:i/>
      <w:iCs/>
      <w:sz w:val="24"/>
      <w:szCs w:val="24"/>
      <w:lang w:val="uk-UA"/>
    </w:rPr>
  </w:style>
  <w:style w:type="paragraph" w:customStyle="1" w:styleId="13">
    <w:name w:val="Обычный1"/>
    <w:rsid w:val="00AE4491"/>
    <w:rPr>
      <w:snapToGrid w:val="0"/>
      <w:sz w:val="20"/>
      <w:szCs w:val="20"/>
    </w:rPr>
  </w:style>
  <w:style w:type="table" w:styleId="51">
    <w:name w:val="Table Grid 5"/>
    <w:basedOn w:val="a1"/>
    <w:locked/>
    <w:rsid w:val="00AE4491"/>
    <w:rPr>
      <w:sz w:val="20"/>
      <w:szCs w:val="20"/>
      <w:lang w:val="uk-UA" w:eastAsia="uk-U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6">
    <w:name w:val="Table Grid 3"/>
    <w:basedOn w:val="a1"/>
    <w:locked/>
    <w:rsid w:val="00AE4491"/>
    <w:rPr>
      <w:sz w:val="20"/>
      <w:szCs w:val="20"/>
      <w:lang w:val="uk-UA" w:eastAsia="uk-U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1">
    <w:name w:val="Table Grid 4"/>
    <w:basedOn w:val="a1"/>
    <w:locked/>
    <w:rsid w:val="00AE4491"/>
    <w:rPr>
      <w:sz w:val="20"/>
      <w:szCs w:val="20"/>
      <w:lang w:val="uk-UA" w:eastAsia="uk-U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aff6">
    <w:name w:val="List"/>
    <w:basedOn w:val="a"/>
    <w:locked/>
    <w:rsid w:val="00AE4491"/>
    <w:pPr>
      <w:ind w:left="283" w:hanging="283"/>
    </w:pPr>
    <w:rPr>
      <w:szCs w:val="20"/>
    </w:rPr>
  </w:style>
  <w:style w:type="paragraph" w:styleId="26">
    <w:name w:val="List 2"/>
    <w:basedOn w:val="a"/>
    <w:locked/>
    <w:rsid w:val="00AE4491"/>
    <w:pPr>
      <w:ind w:left="566" w:hanging="283"/>
    </w:pPr>
    <w:rPr>
      <w:szCs w:val="20"/>
    </w:rPr>
  </w:style>
  <w:style w:type="paragraph" w:styleId="37">
    <w:name w:val="List 3"/>
    <w:basedOn w:val="a"/>
    <w:locked/>
    <w:rsid w:val="00AE4491"/>
    <w:pPr>
      <w:ind w:left="849" w:hanging="283"/>
    </w:pPr>
    <w:rPr>
      <w:szCs w:val="20"/>
    </w:rPr>
  </w:style>
  <w:style w:type="paragraph" w:styleId="27">
    <w:name w:val="List Continue 2"/>
    <w:basedOn w:val="a"/>
    <w:locked/>
    <w:rsid w:val="00AE4491"/>
    <w:pPr>
      <w:spacing w:after="120"/>
      <w:ind w:left="566"/>
    </w:pPr>
    <w:rPr>
      <w:szCs w:val="20"/>
    </w:rPr>
  </w:style>
  <w:style w:type="paragraph" w:styleId="aff7">
    <w:name w:val="Title"/>
    <w:basedOn w:val="a"/>
    <w:link w:val="aff8"/>
    <w:qFormat/>
    <w:locked/>
    <w:rsid w:val="00AE4491"/>
    <w:pPr>
      <w:spacing w:before="240" w:after="60"/>
      <w:jc w:val="center"/>
      <w:outlineLvl w:val="0"/>
    </w:pPr>
    <w:rPr>
      <w:rFonts w:ascii="Arial" w:hAnsi="Arial" w:cs="Arial"/>
      <w:b/>
      <w:bCs/>
      <w:kern w:val="28"/>
      <w:sz w:val="32"/>
      <w:szCs w:val="32"/>
    </w:rPr>
  </w:style>
  <w:style w:type="character" w:customStyle="1" w:styleId="aff8">
    <w:name w:val="Название Знак"/>
    <w:basedOn w:val="a0"/>
    <w:link w:val="aff7"/>
    <w:rsid w:val="00AE4491"/>
    <w:rPr>
      <w:rFonts w:ascii="Arial" w:hAnsi="Arial" w:cs="Arial"/>
      <w:b/>
      <w:bCs/>
      <w:kern w:val="28"/>
      <w:sz w:val="32"/>
      <w:szCs w:val="32"/>
      <w:lang w:val="uk-UA"/>
    </w:rPr>
  </w:style>
  <w:style w:type="paragraph" w:styleId="aff9">
    <w:name w:val="Subtitle"/>
    <w:basedOn w:val="a"/>
    <w:link w:val="affa"/>
    <w:qFormat/>
    <w:locked/>
    <w:rsid w:val="00AE4491"/>
    <w:pPr>
      <w:spacing w:after="60"/>
      <w:jc w:val="center"/>
      <w:outlineLvl w:val="1"/>
    </w:pPr>
    <w:rPr>
      <w:rFonts w:ascii="Arial" w:hAnsi="Arial" w:cs="Arial"/>
      <w:sz w:val="24"/>
    </w:rPr>
  </w:style>
  <w:style w:type="character" w:customStyle="1" w:styleId="affa">
    <w:name w:val="Подзаголовок Знак"/>
    <w:basedOn w:val="a0"/>
    <w:link w:val="aff9"/>
    <w:rsid w:val="00AE4491"/>
    <w:rPr>
      <w:rFonts w:ascii="Arial" w:hAnsi="Arial" w:cs="Arial"/>
      <w:sz w:val="24"/>
      <w:szCs w:val="24"/>
      <w:lang w:val="uk-UA"/>
    </w:rPr>
  </w:style>
  <w:style w:type="paragraph" w:styleId="affb">
    <w:name w:val="Body Text First Indent"/>
    <w:basedOn w:val="a5"/>
    <w:link w:val="affc"/>
    <w:uiPriority w:val="99"/>
    <w:locked/>
    <w:rsid w:val="00AE4491"/>
    <w:pPr>
      <w:spacing w:after="120"/>
      <w:ind w:firstLine="210"/>
      <w:jc w:val="left"/>
    </w:pPr>
    <w:rPr>
      <w:sz w:val="20"/>
    </w:rPr>
  </w:style>
  <w:style w:type="character" w:customStyle="1" w:styleId="affc">
    <w:name w:val="Красная строка Знак"/>
    <w:basedOn w:val="a6"/>
    <w:link w:val="affb"/>
    <w:uiPriority w:val="99"/>
    <w:rsid w:val="00AE4491"/>
    <w:rPr>
      <w:rFonts w:cs="Times New Roman"/>
      <w:sz w:val="20"/>
      <w:szCs w:val="20"/>
      <w:lang w:val="uk-UA"/>
    </w:rPr>
  </w:style>
  <w:style w:type="paragraph" w:styleId="28">
    <w:name w:val="Body Text First Indent 2"/>
    <w:basedOn w:val="ad"/>
    <w:link w:val="29"/>
    <w:locked/>
    <w:rsid w:val="00AE4491"/>
    <w:pPr>
      <w:ind w:firstLine="210"/>
    </w:pPr>
    <w:rPr>
      <w:sz w:val="20"/>
    </w:rPr>
  </w:style>
  <w:style w:type="character" w:customStyle="1" w:styleId="29">
    <w:name w:val="Красная строка 2 Знак"/>
    <w:basedOn w:val="ae"/>
    <w:link w:val="28"/>
    <w:rsid w:val="00AE4491"/>
    <w:rPr>
      <w:rFonts w:cs="Times New Roman"/>
      <w:sz w:val="20"/>
      <w:szCs w:val="20"/>
      <w:lang w:val="uk-UA"/>
    </w:rPr>
  </w:style>
  <w:style w:type="character" w:customStyle="1" w:styleId="rvts10">
    <w:name w:val="rvts10"/>
    <w:basedOn w:val="a0"/>
    <w:rsid w:val="00AE4491"/>
    <w:rPr>
      <w:rFonts w:ascii="Times New Roman" w:hAnsi="Times New Roman" w:cs="Times New Roman" w:hint="default"/>
    </w:rPr>
  </w:style>
  <w:style w:type="paragraph" w:customStyle="1" w:styleId="xl44">
    <w:name w:val="xl44"/>
    <w:basedOn w:val="a"/>
    <w:rsid w:val="00AE4491"/>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styleId="affd">
    <w:name w:val="Revision"/>
    <w:hidden/>
    <w:uiPriority w:val="99"/>
    <w:semiHidden/>
    <w:rsid w:val="00AE4491"/>
    <w:rPr>
      <w:sz w:val="20"/>
      <w:szCs w:val="20"/>
      <w:lang w:val="uk-UA"/>
    </w:rPr>
  </w:style>
  <w:style w:type="paragraph" w:customStyle="1" w:styleId="210">
    <w:name w:val="Основной текст 21"/>
    <w:basedOn w:val="a"/>
    <w:rsid w:val="00AE4491"/>
    <w:pPr>
      <w:jc w:val="both"/>
    </w:pPr>
    <w:rPr>
      <w:noProof/>
      <w:sz w:val="32"/>
      <w:szCs w:val="20"/>
    </w:rPr>
  </w:style>
  <w:style w:type="character" w:customStyle="1" w:styleId="aff1">
    <w:name w:val="Абзац списка Знак"/>
    <w:basedOn w:val="a0"/>
    <w:link w:val="aff0"/>
    <w:uiPriority w:val="99"/>
    <w:locked/>
    <w:rsid w:val="00127EB9"/>
    <w:rPr>
      <w:rFonts w:ascii="Calibri" w:hAnsi="Calibri"/>
      <w:lang w:val="uk-UA" w:eastAsia="en-US"/>
    </w:rPr>
  </w:style>
  <w:style w:type="character" w:customStyle="1" w:styleId="apple-converted-space">
    <w:name w:val="apple-converted-space"/>
    <w:basedOn w:val="a0"/>
    <w:rsid w:val="004569DF"/>
  </w:style>
  <w:style w:type="paragraph" w:customStyle="1" w:styleId="affe">
    <w:name w:val="Содержимое таблицы"/>
    <w:basedOn w:val="a5"/>
    <w:rsid w:val="009157C4"/>
    <w:pPr>
      <w:widowControl w:val="0"/>
      <w:suppressLineNumbers/>
      <w:suppressAutoHyphens/>
      <w:spacing w:after="120"/>
      <w:jc w:val="left"/>
    </w:pPr>
    <w:rPr>
      <w:rFonts w:eastAsia="Tahoma"/>
    </w:rPr>
  </w:style>
  <w:style w:type="character" w:styleId="afff">
    <w:name w:val="Subtle Emphasis"/>
    <w:basedOn w:val="a0"/>
    <w:uiPriority w:val="99"/>
    <w:qFormat/>
    <w:rsid w:val="001C2587"/>
    <w:rPr>
      <w:rFonts w:cs="Times New Roman"/>
      <w:i/>
      <w:color w:val="808080"/>
    </w:rPr>
  </w:style>
</w:styles>
</file>

<file path=word/webSettings.xml><?xml version="1.0" encoding="utf-8"?>
<w:webSettings xmlns:r="http://schemas.openxmlformats.org/officeDocument/2006/relationships" xmlns:w="http://schemas.openxmlformats.org/wordprocessingml/2006/main">
  <w:divs>
    <w:div w:id="28537252">
      <w:bodyDiv w:val="1"/>
      <w:marLeft w:val="0"/>
      <w:marRight w:val="0"/>
      <w:marTop w:val="0"/>
      <w:marBottom w:val="0"/>
      <w:divBdr>
        <w:top w:val="none" w:sz="0" w:space="0" w:color="auto"/>
        <w:left w:val="none" w:sz="0" w:space="0" w:color="auto"/>
        <w:bottom w:val="none" w:sz="0" w:space="0" w:color="auto"/>
        <w:right w:val="none" w:sz="0" w:space="0" w:color="auto"/>
      </w:divBdr>
    </w:div>
    <w:div w:id="44067444">
      <w:bodyDiv w:val="1"/>
      <w:marLeft w:val="0"/>
      <w:marRight w:val="0"/>
      <w:marTop w:val="0"/>
      <w:marBottom w:val="0"/>
      <w:divBdr>
        <w:top w:val="none" w:sz="0" w:space="0" w:color="auto"/>
        <w:left w:val="none" w:sz="0" w:space="0" w:color="auto"/>
        <w:bottom w:val="none" w:sz="0" w:space="0" w:color="auto"/>
        <w:right w:val="none" w:sz="0" w:space="0" w:color="auto"/>
      </w:divBdr>
    </w:div>
    <w:div w:id="354431514">
      <w:bodyDiv w:val="1"/>
      <w:marLeft w:val="0"/>
      <w:marRight w:val="0"/>
      <w:marTop w:val="0"/>
      <w:marBottom w:val="0"/>
      <w:divBdr>
        <w:top w:val="none" w:sz="0" w:space="0" w:color="auto"/>
        <w:left w:val="none" w:sz="0" w:space="0" w:color="auto"/>
        <w:bottom w:val="none" w:sz="0" w:space="0" w:color="auto"/>
        <w:right w:val="none" w:sz="0" w:space="0" w:color="auto"/>
      </w:divBdr>
    </w:div>
    <w:div w:id="562300973">
      <w:bodyDiv w:val="1"/>
      <w:marLeft w:val="0"/>
      <w:marRight w:val="0"/>
      <w:marTop w:val="0"/>
      <w:marBottom w:val="0"/>
      <w:divBdr>
        <w:top w:val="none" w:sz="0" w:space="0" w:color="auto"/>
        <w:left w:val="none" w:sz="0" w:space="0" w:color="auto"/>
        <w:bottom w:val="none" w:sz="0" w:space="0" w:color="auto"/>
        <w:right w:val="none" w:sz="0" w:space="0" w:color="auto"/>
      </w:divBdr>
    </w:div>
    <w:div w:id="624776283">
      <w:bodyDiv w:val="1"/>
      <w:marLeft w:val="0"/>
      <w:marRight w:val="0"/>
      <w:marTop w:val="0"/>
      <w:marBottom w:val="0"/>
      <w:divBdr>
        <w:top w:val="none" w:sz="0" w:space="0" w:color="auto"/>
        <w:left w:val="none" w:sz="0" w:space="0" w:color="auto"/>
        <w:bottom w:val="none" w:sz="0" w:space="0" w:color="auto"/>
        <w:right w:val="none" w:sz="0" w:space="0" w:color="auto"/>
      </w:divBdr>
    </w:div>
    <w:div w:id="686255105">
      <w:bodyDiv w:val="1"/>
      <w:marLeft w:val="0"/>
      <w:marRight w:val="0"/>
      <w:marTop w:val="0"/>
      <w:marBottom w:val="0"/>
      <w:divBdr>
        <w:top w:val="none" w:sz="0" w:space="0" w:color="auto"/>
        <w:left w:val="none" w:sz="0" w:space="0" w:color="auto"/>
        <w:bottom w:val="none" w:sz="0" w:space="0" w:color="auto"/>
        <w:right w:val="none" w:sz="0" w:space="0" w:color="auto"/>
      </w:divBdr>
    </w:div>
    <w:div w:id="695233693">
      <w:bodyDiv w:val="1"/>
      <w:marLeft w:val="0"/>
      <w:marRight w:val="0"/>
      <w:marTop w:val="0"/>
      <w:marBottom w:val="0"/>
      <w:divBdr>
        <w:top w:val="none" w:sz="0" w:space="0" w:color="auto"/>
        <w:left w:val="none" w:sz="0" w:space="0" w:color="auto"/>
        <w:bottom w:val="none" w:sz="0" w:space="0" w:color="auto"/>
        <w:right w:val="none" w:sz="0" w:space="0" w:color="auto"/>
      </w:divBdr>
    </w:div>
    <w:div w:id="866483861">
      <w:bodyDiv w:val="1"/>
      <w:marLeft w:val="0"/>
      <w:marRight w:val="0"/>
      <w:marTop w:val="0"/>
      <w:marBottom w:val="0"/>
      <w:divBdr>
        <w:top w:val="none" w:sz="0" w:space="0" w:color="auto"/>
        <w:left w:val="none" w:sz="0" w:space="0" w:color="auto"/>
        <w:bottom w:val="none" w:sz="0" w:space="0" w:color="auto"/>
        <w:right w:val="none" w:sz="0" w:space="0" w:color="auto"/>
      </w:divBdr>
    </w:div>
    <w:div w:id="889269624">
      <w:bodyDiv w:val="1"/>
      <w:marLeft w:val="0"/>
      <w:marRight w:val="0"/>
      <w:marTop w:val="0"/>
      <w:marBottom w:val="0"/>
      <w:divBdr>
        <w:top w:val="none" w:sz="0" w:space="0" w:color="auto"/>
        <w:left w:val="none" w:sz="0" w:space="0" w:color="auto"/>
        <w:bottom w:val="none" w:sz="0" w:space="0" w:color="auto"/>
        <w:right w:val="none" w:sz="0" w:space="0" w:color="auto"/>
      </w:divBdr>
    </w:div>
    <w:div w:id="979992287">
      <w:bodyDiv w:val="1"/>
      <w:marLeft w:val="0"/>
      <w:marRight w:val="0"/>
      <w:marTop w:val="0"/>
      <w:marBottom w:val="0"/>
      <w:divBdr>
        <w:top w:val="none" w:sz="0" w:space="0" w:color="auto"/>
        <w:left w:val="none" w:sz="0" w:space="0" w:color="auto"/>
        <w:bottom w:val="none" w:sz="0" w:space="0" w:color="auto"/>
        <w:right w:val="none" w:sz="0" w:space="0" w:color="auto"/>
      </w:divBdr>
    </w:div>
    <w:div w:id="1046100096">
      <w:bodyDiv w:val="1"/>
      <w:marLeft w:val="0"/>
      <w:marRight w:val="0"/>
      <w:marTop w:val="0"/>
      <w:marBottom w:val="0"/>
      <w:divBdr>
        <w:top w:val="none" w:sz="0" w:space="0" w:color="auto"/>
        <w:left w:val="none" w:sz="0" w:space="0" w:color="auto"/>
        <w:bottom w:val="none" w:sz="0" w:space="0" w:color="auto"/>
        <w:right w:val="none" w:sz="0" w:space="0" w:color="auto"/>
      </w:divBdr>
    </w:div>
    <w:div w:id="1052540608">
      <w:bodyDiv w:val="1"/>
      <w:marLeft w:val="0"/>
      <w:marRight w:val="0"/>
      <w:marTop w:val="0"/>
      <w:marBottom w:val="0"/>
      <w:divBdr>
        <w:top w:val="none" w:sz="0" w:space="0" w:color="auto"/>
        <w:left w:val="none" w:sz="0" w:space="0" w:color="auto"/>
        <w:bottom w:val="none" w:sz="0" w:space="0" w:color="auto"/>
        <w:right w:val="none" w:sz="0" w:space="0" w:color="auto"/>
      </w:divBdr>
    </w:div>
    <w:div w:id="1101412026">
      <w:bodyDiv w:val="1"/>
      <w:marLeft w:val="0"/>
      <w:marRight w:val="0"/>
      <w:marTop w:val="0"/>
      <w:marBottom w:val="0"/>
      <w:divBdr>
        <w:top w:val="none" w:sz="0" w:space="0" w:color="auto"/>
        <w:left w:val="none" w:sz="0" w:space="0" w:color="auto"/>
        <w:bottom w:val="none" w:sz="0" w:space="0" w:color="auto"/>
        <w:right w:val="none" w:sz="0" w:space="0" w:color="auto"/>
      </w:divBdr>
    </w:div>
    <w:div w:id="1111507168">
      <w:bodyDiv w:val="1"/>
      <w:marLeft w:val="0"/>
      <w:marRight w:val="0"/>
      <w:marTop w:val="0"/>
      <w:marBottom w:val="0"/>
      <w:divBdr>
        <w:top w:val="none" w:sz="0" w:space="0" w:color="auto"/>
        <w:left w:val="none" w:sz="0" w:space="0" w:color="auto"/>
        <w:bottom w:val="none" w:sz="0" w:space="0" w:color="auto"/>
        <w:right w:val="none" w:sz="0" w:space="0" w:color="auto"/>
      </w:divBdr>
    </w:div>
    <w:div w:id="1117917484">
      <w:bodyDiv w:val="1"/>
      <w:marLeft w:val="0"/>
      <w:marRight w:val="0"/>
      <w:marTop w:val="0"/>
      <w:marBottom w:val="0"/>
      <w:divBdr>
        <w:top w:val="none" w:sz="0" w:space="0" w:color="auto"/>
        <w:left w:val="none" w:sz="0" w:space="0" w:color="auto"/>
        <w:bottom w:val="none" w:sz="0" w:space="0" w:color="auto"/>
        <w:right w:val="none" w:sz="0" w:space="0" w:color="auto"/>
      </w:divBdr>
    </w:div>
    <w:div w:id="1319963015">
      <w:bodyDiv w:val="1"/>
      <w:marLeft w:val="0"/>
      <w:marRight w:val="0"/>
      <w:marTop w:val="0"/>
      <w:marBottom w:val="0"/>
      <w:divBdr>
        <w:top w:val="none" w:sz="0" w:space="0" w:color="auto"/>
        <w:left w:val="none" w:sz="0" w:space="0" w:color="auto"/>
        <w:bottom w:val="none" w:sz="0" w:space="0" w:color="auto"/>
        <w:right w:val="none" w:sz="0" w:space="0" w:color="auto"/>
      </w:divBdr>
    </w:div>
    <w:div w:id="1338076482">
      <w:bodyDiv w:val="1"/>
      <w:marLeft w:val="0"/>
      <w:marRight w:val="0"/>
      <w:marTop w:val="0"/>
      <w:marBottom w:val="0"/>
      <w:divBdr>
        <w:top w:val="none" w:sz="0" w:space="0" w:color="auto"/>
        <w:left w:val="none" w:sz="0" w:space="0" w:color="auto"/>
        <w:bottom w:val="none" w:sz="0" w:space="0" w:color="auto"/>
        <w:right w:val="none" w:sz="0" w:space="0" w:color="auto"/>
      </w:divBdr>
    </w:div>
    <w:div w:id="1350255464">
      <w:bodyDiv w:val="1"/>
      <w:marLeft w:val="0"/>
      <w:marRight w:val="0"/>
      <w:marTop w:val="0"/>
      <w:marBottom w:val="0"/>
      <w:divBdr>
        <w:top w:val="none" w:sz="0" w:space="0" w:color="auto"/>
        <w:left w:val="none" w:sz="0" w:space="0" w:color="auto"/>
        <w:bottom w:val="none" w:sz="0" w:space="0" w:color="auto"/>
        <w:right w:val="none" w:sz="0" w:space="0" w:color="auto"/>
      </w:divBdr>
    </w:div>
    <w:div w:id="1402487972">
      <w:bodyDiv w:val="1"/>
      <w:marLeft w:val="0"/>
      <w:marRight w:val="0"/>
      <w:marTop w:val="0"/>
      <w:marBottom w:val="0"/>
      <w:divBdr>
        <w:top w:val="none" w:sz="0" w:space="0" w:color="auto"/>
        <w:left w:val="none" w:sz="0" w:space="0" w:color="auto"/>
        <w:bottom w:val="none" w:sz="0" w:space="0" w:color="auto"/>
        <w:right w:val="none" w:sz="0" w:space="0" w:color="auto"/>
      </w:divBdr>
    </w:div>
    <w:div w:id="1619988722">
      <w:marLeft w:val="0"/>
      <w:marRight w:val="0"/>
      <w:marTop w:val="0"/>
      <w:marBottom w:val="0"/>
      <w:divBdr>
        <w:top w:val="none" w:sz="0" w:space="0" w:color="auto"/>
        <w:left w:val="none" w:sz="0" w:space="0" w:color="auto"/>
        <w:bottom w:val="none" w:sz="0" w:space="0" w:color="auto"/>
        <w:right w:val="none" w:sz="0" w:space="0" w:color="auto"/>
      </w:divBdr>
    </w:div>
    <w:div w:id="1619988723">
      <w:marLeft w:val="0"/>
      <w:marRight w:val="0"/>
      <w:marTop w:val="0"/>
      <w:marBottom w:val="0"/>
      <w:divBdr>
        <w:top w:val="none" w:sz="0" w:space="0" w:color="auto"/>
        <w:left w:val="none" w:sz="0" w:space="0" w:color="auto"/>
        <w:bottom w:val="none" w:sz="0" w:space="0" w:color="auto"/>
        <w:right w:val="none" w:sz="0" w:space="0" w:color="auto"/>
      </w:divBdr>
    </w:div>
    <w:div w:id="1619988724">
      <w:marLeft w:val="0"/>
      <w:marRight w:val="0"/>
      <w:marTop w:val="0"/>
      <w:marBottom w:val="0"/>
      <w:divBdr>
        <w:top w:val="none" w:sz="0" w:space="0" w:color="auto"/>
        <w:left w:val="none" w:sz="0" w:space="0" w:color="auto"/>
        <w:bottom w:val="none" w:sz="0" w:space="0" w:color="auto"/>
        <w:right w:val="none" w:sz="0" w:space="0" w:color="auto"/>
      </w:divBdr>
    </w:div>
    <w:div w:id="1619988725">
      <w:marLeft w:val="0"/>
      <w:marRight w:val="0"/>
      <w:marTop w:val="0"/>
      <w:marBottom w:val="0"/>
      <w:divBdr>
        <w:top w:val="none" w:sz="0" w:space="0" w:color="auto"/>
        <w:left w:val="none" w:sz="0" w:space="0" w:color="auto"/>
        <w:bottom w:val="none" w:sz="0" w:space="0" w:color="auto"/>
        <w:right w:val="none" w:sz="0" w:space="0" w:color="auto"/>
      </w:divBdr>
    </w:div>
    <w:div w:id="1663046575">
      <w:bodyDiv w:val="1"/>
      <w:marLeft w:val="0"/>
      <w:marRight w:val="0"/>
      <w:marTop w:val="0"/>
      <w:marBottom w:val="0"/>
      <w:divBdr>
        <w:top w:val="none" w:sz="0" w:space="0" w:color="auto"/>
        <w:left w:val="none" w:sz="0" w:space="0" w:color="auto"/>
        <w:bottom w:val="none" w:sz="0" w:space="0" w:color="auto"/>
        <w:right w:val="none" w:sz="0" w:space="0" w:color="auto"/>
      </w:divBdr>
    </w:div>
    <w:div w:id="1727803454">
      <w:bodyDiv w:val="1"/>
      <w:marLeft w:val="0"/>
      <w:marRight w:val="0"/>
      <w:marTop w:val="0"/>
      <w:marBottom w:val="0"/>
      <w:divBdr>
        <w:top w:val="none" w:sz="0" w:space="0" w:color="auto"/>
        <w:left w:val="none" w:sz="0" w:space="0" w:color="auto"/>
        <w:bottom w:val="none" w:sz="0" w:space="0" w:color="auto"/>
        <w:right w:val="none" w:sz="0" w:space="0" w:color="auto"/>
      </w:divBdr>
    </w:div>
    <w:div w:id="21181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radnoe.pat.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DF31-0314-4971-857A-5AD5B2D2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4946</Words>
  <Characters>28197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Аудиторська фірма «БАЛАНС»</vt:lpstr>
    </vt:vector>
  </TitlesOfParts>
  <Company>Beet</Company>
  <LinksUpToDate>false</LinksUpToDate>
  <CharactersWithSpaces>33077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Аудиторська фірма «БАЛАНС»</dc:title>
  <dc:creator>Rap</dc:creator>
  <cp:lastModifiedBy>пк</cp:lastModifiedBy>
  <cp:revision>3</cp:revision>
  <cp:lastPrinted>2017-03-22T13:29:00Z</cp:lastPrinted>
  <dcterms:created xsi:type="dcterms:W3CDTF">2017-04-24T14:26:00Z</dcterms:created>
  <dcterms:modified xsi:type="dcterms:W3CDTF">2017-04-24T14:27:00Z</dcterms:modified>
</cp:coreProperties>
</file>