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13" w:rsidRPr="00C81951" w:rsidRDefault="00876B2F" w:rsidP="00233B43">
      <w:pPr>
        <w:spacing w:line="276" w:lineRule="auto"/>
        <w:ind w:firstLine="180"/>
        <w:jc w:val="right"/>
        <w:rPr>
          <w:b/>
          <w:sz w:val="28"/>
          <w:szCs w:val="28"/>
          <w:lang w:val="ru-RU"/>
        </w:rPr>
      </w:pPr>
      <w:r>
        <w:rPr>
          <w:noProof/>
          <w:lang w:eastAsia="uk-UA"/>
        </w:rPr>
        <w:drawing>
          <wp:anchor distT="0" distB="0" distL="90170" distR="90170" simplePos="0" relativeHeight="251658240" behindDoc="0" locked="0" layoutInCell="1" allowOverlap="1">
            <wp:simplePos x="0" y="0"/>
            <wp:positionH relativeFrom="page">
              <wp:posOffset>1203960</wp:posOffset>
            </wp:positionH>
            <wp:positionV relativeFrom="paragraph">
              <wp:posOffset>25400</wp:posOffset>
            </wp:positionV>
            <wp:extent cx="990600" cy="9906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r w:rsidR="00E4775B">
        <w:rPr>
          <w:b/>
          <w:sz w:val="28"/>
          <w:szCs w:val="28"/>
        </w:rPr>
        <w:t>Компанія</w:t>
      </w:r>
      <w:r w:rsidR="00CE5A13" w:rsidRPr="00C81951">
        <w:rPr>
          <w:b/>
          <w:sz w:val="28"/>
          <w:szCs w:val="28"/>
        </w:rPr>
        <w:t xml:space="preserve"> з обмеженою відповідальністю</w:t>
      </w:r>
    </w:p>
    <w:p w:rsidR="00CE5A13" w:rsidRPr="00C81951" w:rsidRDefault="00CE5A13" w:rsidP="00233B43">
      <w:pPr>
        <w:spacing w:line="276" w:lineRule="auto"/>
        <w:ind w:firstLine="180"/>
        <w:jc w:val="right"/>
        <w:rPr>
          <w:b/>
          <w:sz w:val="24"/>
        </w:rPr>
      </w:pPr>
      <w:r w:rsidRPr="00C81951">
        <w:rPr>
          <w:b/>
          <w:sz w:val="28"/>
          <w:szCs w:val="28"/>
        </w:rPr>
        <w:t>«Аудиторська фірма «БАЛАНС</w:t>
      </w:r>
      <w:r w:rsidRPr="00C81951">
        <w:rPr>
          <w:b/>
          <w:sz w:val="24"/>
        </w:rPr>
        <w:t>»</w:t>
      </w:r>
    </w:p>
    <w:p w:rsidR="00CE5A13" w:rsidRPr="00C81951" w:rsidRDefault="00CE5A13" w:rsidP="00233B43">
      <w:pPr>
        <w:spacing w:line="276" w:lineRule="auto"/>
        <w:ind w:firstLine="180"/>
        <w:jc w:val="right"/>
        <w:rPr>
          <w:sz w:val="8"/>
        </w:rPr>
      </w:pPr>
    </w:p>
    <w:p w:rsidR="00CE5A13" w:rsidRPr="00C81951" w:rsidRDefault="00CE5A13" w:rsidP="00233B43">
      <w:pPr>
        <w:spacing w:line="276" w:lineRule="auto"/>
        <w:ind w:firstLine="180"/>
        <w:jc w:val="right"/>
        <w:rPr>
          <w:sz w:val="24"/>
        </w:rPr>
      </w:pPr>
      <w:r w:rsidRPr="00C81951">
        <w:rPr>
          <w:sz w:val="24"/>
        </w:rPr>
        <w:t>код ЄДРПОУ 21451988</w:t>
      </w:r>
    </w:p>
    <w:p w:rsidR="00CE5A13" w:rsidRPr="00C81951" w:rsidRDefault="00CE5A13" w:rsidP="00120F19">
      <w:pPr>
        <w:spacing w:line="276" w:lineRule="auto"/>
        <w:ind w:firstLine="180"/>
        <w:jc w:val="right"/>
        <w:rPr>
          <w:sz w:val="24"/>
        </w:rPr>
      </w:pPr>
    </w:p>
    <w:p w:rsidR="00C46F11" w:rsidRDefault="00C46F11" w:rsidP="00120F19">
      <w:pPr>
        <w:spacing w:line="276" w:lineRule="auto"/>
        <w:ind w:firstLine="180"/>
        <w:jc w:val="right"/>
        <w:rPr>
          <w:sz w:val="24"/>
        </w:rPr>
      </w:pPr>
    </w:p>
    <w:p w:rsidR="00C46F11" w:rsidRPr="00C81951" w:rsidRDefault="00C46F11" w:rsidP="00120F19">
      <w:pPr>
        <w:spacing w:line="276" w:lineRule="auto"/>
        <w:ind w:firstLine="180"/>
        <w:jc w:val="right"/>
        <w:rPr>
          <w:sz w:val="24"/>
        </w:rPr>
      </w:pPr>
    </w:p>
    <w:tbl>
      <w:tblPr>
        <w:tblpPr w:leftFromText="180" w:rightFromText="180" w:vertAnchor="page" w:horzAnchor="margin" w:tblpY="2311"/>
        <w:tblW w:w="9625" w:type="dxa"/>
        <w:tblBorders>
          <w:bottom w:val="thinThickSmallGap" w:sz="24" w:space="0" w:color="auto"/>
        </w:tblBorders>
        <w:tblLayout w:type="fixed"/>
        <w:tblLook w:val="0000" w:firstRow="0" w:lastRow="0" w:firstColumn="0" w:lastColumn="0" w:noHBand="0" w:noVBand="0"/>
      </w:tblPr>
      <w:tblGrid>
        <w:gridCol w:w="9625"/>
      </w:tblGrid>
      <w:tr w:rsidR="00CE5A13" w:rsidRPr="00C81951" w:rsidTr="001660F4">
        <w:trPr>
          <w:trHeight w:val="989"/>
        </w:trPr>
        <w:tc>
          <w:tcPr>
            <w:tcW w:w="9625" w:type="dxa"/>
            <w:tcBorders>
              <w:bottom w:val="thinThickSmallGap" w:sz="24" w:space="0" w:color="auto"/>
            </w:tcBorders>
          </w:tcPr>
          <w:p w:rsidR="00CE5A13" w:rsidRPr="00C81951" w:rsidRDefault="00CE5A13" w:rsidP="001660F4">
            <w:pPr>
              <w:spacing w:line="276" w:lineRule="auto"/>
              <w:ind w:firstLine="180"/>
              <w:jc w:val="right"/>
              <w:rPr>
                <w:sz w:val="24"/>
              </w:rPr>
            </w:pPr>
            <w:bookmarkStart w:id="0" w:name="_Toc257829870"/>
            <w:bookmarkStart w:id="1" w:name="_Toc258779075"/>
            <w:r w:rsidRPr="00C81951">
              <w:rPr>
                <w:sz w:val="24"/>
              </w:rPr>
              <w:t>03</w:t>
            </w:r>
            <w:r w:rsidR="00876B2F" w:rsidRPr="002269D6">
              <w:rPr>
                <w:sz w:val="24"/>
                <w:lang w:val="ru-RU"/>
              </w:rPr>
              <w:t>142</w:t>
            </w:r>
            <w:r w:rsidRPr="00C81951">
              <w:rPr>
                <w:sz w:val="24"/>
              </w:rPr>
              <w:t xml:space="preserve">, м. Київ, </w:t>
            </w:r>
            <w:r w:rsidRPr="00C81951">
              <w:rPr>
                <w:sz w:val="24"/>
                <w:lang w:eastAsia="uk-UA"/>
              </w:rPr>
              <w:t xml:space="preserve">вул. Академіка </w:t>
            </w:r>
            <w:proofErr w:type="spellStart"/>
            <w:r w:rsidRPr="00C81951">
              <w:rPr>
                <w:sz w:val="24"/>
                <w:lang w:eastAsia="uk-UA"/>
              </w:rPr>
              <w:t>Доброхотова</w:t>
            </w:r>
            <w:proofErr w:type="spellEnd"/>
            <w:r w:rsidRPr="00C81951">
              <w:rPr>
                <w:sz w:val="24"/>
                <w:lang w:eastAsia="uk-UA"/>
              </w:rPr>
              <w:t xml:space="preserve">, буд. 17, кв.248 </w:t>
            </w:r>
          </w:p>
          <w:p w:rsidR="00CE5A13" w:rsidRPr="00C81951" w:rsidRDefault="00CE5A13" w:rsidP="001660F4">
            <w:pPr>
              <w:spacing w:line="276" w:lineRule="auto"/>
              <w:ind w:firstLine="180"/>
              <w:jc w:val="right"/>
              <w:rPr>
                <w:sz w:val="24"/>
              </w:rPr>
            </w:pPr>
            <w:proofErr w:type="spellStart"/>
            <w:r w:rsidRPr="00C81951">
              <w:rPr>
                <w:sz w:val="24"/>
              </w:rPr>
              <w:t>Тел</w:t>
            </w:r>
            <w:proofErr w:type="spellEnd"/>
            <w:r w:rsidRPr="00C81951">
              <w:rPr>
                <w:sz w:val="24"/>
              </w:rPr>
              <w:t>./факс: (044) 404-00-05</w:t>
            </w:r>
          </w:p>
          <w:p w:rsidR="00CE5A13" w:rsidRPr="00C81951" w:rsidRDefault="00CE5A13" w:rsidP="00120F19">
            <w:pPr>
              <w:spacing w:line="276" w:lineRule="auto"/>
              <w:ind w:firstLine="180"/>
              <w:jc w:val="right"/>
              <w:rPr>
                <w:sz w:val="24"/>
              </w:rPr>
            </w:pPr>
            <w:r w:rsidRPr="00C81951">
              <w:rPr>
                <w:sz w:val="24"/>
              </w:rPr>
              <w:t>е-</w:t>
            </w:r>
            <w:proofErr w:type="spellStart"/>
            <w:r w:rsidRPr="00C81951">
              <w:rPr>
                <w:sz w:val="24"/>
              </w:rPr>
              <w:t>mail</w:t>
            </w:r>
            <w:proofErr w:type="spellEnd"/>
            <w:r w:rsidRPr="00C81951">
              <w:rPr>
                <w:sz w:val="24"/>
              </w:rPr>
              <w:t>: audit@afbalance.com</w:t>
            </w:r>
          </w:p>
        </w:tc>
      </w:tr>
    </w:tbl>
    <w:bookmarkEnd w:id="0"/>
    <w:bookmarkEnd w:id="1"/>
    <w:p w:rsidR="00CE5A13" w:rsidRPr="00C81951" w:rsidRDefault="00CE5A13" w:rsidP="004F789B">
      <w:pPr>
        <w:pStyle w:val="1"/>
        <w:spacing w:line="360" w:lineRule="auto"/>
        <w:jc w:val="center"/>
        <w:rPr>
          <w:b/>
          <w:i w:val="0"/>
          <w:sz w:val="24"/>
          <w:szCs w:val="24"/>
        </w:rPr>
      </w:pPr>
      <w:r w:rsidRPr="00C81951">
        <w:rPr>
          <w:b/>
          <w:i w:val="0"/>
          <w:sz w:val="24"/>
          <w:szCs w:val="24"/>
        </w:rPr>
        <w:t>АУДИТОРСЬКИЙ ВИСНОВОК (ЗВІТ НЕЗАЛЕЖНОГО АУДИТОРА)</w:t>
      </w:r>
    </w:p>
    <w:p w:rsidR="00CE5A13" w:rsidRPr="00C81951" w:rsidRDefault="00CE5A13" w:rsidP="008C316F">
      <w:pPr>
        <w:spacing w:line="360" w:lineRule="auto"/>
        <w:jc w:val="center"/>
        <w:rPr>
          <w:b/>
          <w:sz w:val="24"/>
        </w:rPr>
      </w:pPr>
      <w:r w:rsidRPr="00C81951">
        <w:rPr>
          <w:b/>
          <w:sz w:val="24"/>
        </w:rPr>
        <w:t>щодо фінансової звітності за рік, що закінчився 31 грудня 20</w:t>
      </w:r>
      <w:r w:rsidR="007E322A">
        <w:rPr>
          <w:b/>
          <w:sz w:val="24"/>
        </w:rPr>
        <w:t>16</w:t>
      </w:r>
      <w:r w:rsidRPr="00C81951">
        <w:rPr>
          <w:b/>
          <w:sz w:val="24"/>
        </w:rPr>
        <w:t xml:space="preserve"> року</w:t>
      </w:r>
    </w:p>
    <w:p w:rsidR="00EE606E" w:rsidRDefault="00EE606E" w:rsidP="004F789B">
      <w:pPr>
        <w:spacing w:line="360" w:lineRule="auto"/>
        <w:jc w:val="center"/>
        <w:rPr>
          <w:b/>
          <w:sz w:val="24"/>
        </w:rPr>
      </w:pPr>
      <w:r>
        <w:rPr>
          <w:b/>
          <w:sz w:val="24"/>
        </w:rPr>
        <w:t>П</w:t>
      </w:r>
      <w:r w:rsidR="007E322A">
        <w:rPr>
          <w:b/>
          <w:sz w:val="24"/>
        </w:rPr>
        <w:t>УБЛІЧ</w:t>
      </w:r>
      <w:r>
        <w:rPr>
          <w:b/>
          <w:sz w:val="24"/>
        </w:rPr>
        <w:t>НОГО АКЦІОНЕРНОГО ТОВАРИСТВА</w:t>
      </w:r>
    </w:p>
    <w:p w:rsidR="00CE5A13" w:rsidRPr="00C81951" w:rsidRDefault="00876B2F" w:rsidP="004F789B">
      <w:pPr>
        <w:spacing w:line="360" w:lineRule="auto"/>
        <w:jc w:val="center"/>
        <w:rPr>
          <w:b/>
          <w:sz w:val="24"/>
        </w:rPr>
      </w:pPr>
      <w:r>
        <w:rPr>
          <w:b/>
          <w:sz w:val="24"/>
        </w:rPr>
        <w:t>«</w:t>
      </w:r>
      <w:r w:rsidR="007E322A">
        <w:rPr>
          <w:b/>
          <w:sz w:val="24"/>
        </w:rPr>
        <w:t>ВІДРАДНЕНСЬКЕ</w:t>
      </w:r>
      <w:r>
        <w:rPr>
          <w:b/>
          <w:sz w:val="24"/>
        </w:rPr>
        <w:t>»</w:t>
      </w:r>
    </w:p>
    <w:p w:rsidR="00876B2F" w:rsidRPr="00C81951" w:rsidRDefault="00876B2F" w:rsidP="004F789B">
      <w:pPr>
        <w:spacing w:line="276" w:lineRule="auto"/>
        <w:jc w:val="right"/>
        <w:rPr>
          <w:i/>
          <w:sz w:val="24"/>
        </w:rPr>
      </w:pPr>
    </w:p>
    <w:tbl>
      <w:tblPr>
        <w:tblW w:w="5811" w:type="dxa"/>
        <w:tblInd w:w="3936" w:type="dxa"/>
        <w:tblLook w:val="01E0" w:firstRow="1" w:lastRow="1" w:firstColumn="1" w:lastColumn="1" w:noHBand="0" w:noVBand="0"/>
      </w:tblPr>
      <w:tblGrid>
        <w:gridCol w:w="5811"/>
      </w:tblGrid>
      <w:tr w:rsidR="00CE5A13" w:rsidRPr="00C81951" w:rsidTr="002E22BF">
        <w:tc>
          <w:tcPr>
            <w:tcW w:w="5811" w:type="dxa"/>
          </w:tcPr>
          <w:p w:rsidR="00CE5A13" w:rsidRPr="00C81951" w:rsidRDefault="00CE5A13" w:rsidP="00EE606E">
            <w:pPr>
              <w:jc w:val="both"/>
              <w:rPr>
                <w:rFonts w:eastAsia="Batang"/>
                <w:i/>
                <w:sz w:val="22"/>
              </w:rPr>
            </w:pPr>
            <w:r w:rsidRPr="00C81951">
              <w:rPr>
                <w:i/>
                <w:sz w:val="22"/>
                <w:szCs w:val="22"/>
              </w:rPr>
              <w:t xml:space="preserve">Учасникам </w:t>
            </w:r>
            <w:r w:rsidR="007E322A">
              <w:rPr>
                <w:i/>
                <w:sz w:val="22"/>
                <w:szCs w:val="22"/>
              </w:rPr>
              <w:t>Публічного акціонерного товариства</w:t>
            </w:r>
            <w:r w:rsidR="00EE606E">
              <w:rPr>
                <w:i/>
                <w:sz w:val="22"/>
                <w:szCs w:val="22"/>
              </w:rPr>
              <w:t xml:space="preserve"> </w:t>
            </w:r>
            <w:r w:rsidR="00876B2F">
              <w:rPr>
                <w:i/>
                <w:sz w:val="22"/>
                <w:szCs w:val="22"/>
              </w:rPr>
              <w:t>«</w:t>
            </w:r>
            <w:r w:rsidR="007E322A">
              <w:rPr>
                <w:i/>
                <w:sz w:val="22"/>
                <w:szCs w:val="22"/>
              </w:rPr>
              <w:t>ВІДРАДНЕНСЬКЕ</w:t>
            </w:r>
            <w:r w:rsidR="00876B2F">
              <w:rPr>
                <w:i/>
                <w:sz w:val="22"/>
                <w:szCs w:val="22"/>
              </w:rPr>
              <w:t>»</w:t>
            </w:r>
          </w:p>
        </w:tc>
      </w:tr>
      <w:tr w:rsidR="00CE5A13" w:rsidRPr="00C81951" w:rsidTr="002E22BF">
        <w:tc>
          <w:tcPr>
            <w:tcW w:w="5811" w:type="dxa"/>
          </w:tcPr>
          <w:p w:rsidR="00CE5A13" w:rsidRPr="00C81951" w:rsidRDefault="00CE5A13" w:rsidP="00F0500D">
            <w:pPr>
              <w:jc w:val="both"/>
              <w:rPr>
                <w:rFonts w:eastAsia="Batang"/>
                <w:i/>
                <w:sz w:val="22"/>
              </w:rPr>
            </w:pPr>
          </w:p>
        </w:tc>
      </w:tr>
      <w:tr w:rsidR="00CE5A13" w:rsidRPr="00C81951" w:rsidTr="002E22BF">
        <w:tc>
          <w:tcPr>
            <w:tcW w:w="5811" w:type="dxa"/>
          </w:tcPr>
          <w:p w:rsidR="00CE5A13" w:rsidRPr="00C81951" w:rsidRDefault="00CE5A13" w:rsidP="00F0500D">
            <w:pPr>
              <w:jc w:val="both"/>
              <w:rPr>
                <w:rFonts w:eastAsia="Batang"/>
                <w:i/>
                <w:sz w:val="22"/>
              </w:rPr>
            </w:pPr>
            <w:r w:rsidRPr="00C81951">
              <w:rPr>
                <w:i/>
                <w:sz w:val="22"/>
                <w:szCs w:val="22"/>
              </w:rPr>
              <w:t xml:space="preserve">Керівництву </w:t>
            </w:r>
            <w:r w:rsidR="007E322A">
              <w:rPr>
                <w:i/>
                <w:sz w:val="22"/>
                <w:szCs w:val="22"/>
              </w:rPr>
              <w:t>Публічного акціонерного товариства</w:t>
            </w:r>
            <w:r w:rsidRPr="00C81951">
              <w:rPr>
                <w:i/>
                <w:sz w:val="22"/>
                <w:szCs w:val="22"/>
              </w:rPr>
              <w:t xml:space="preserve"> </w:t>
            </w:r>
            <w:r w:rsidR="00876B2F">
              <w:rPr>
                <w:i/>
                <w:sz w:val="22"/>
                <w:szCs w:val="22"/>
              </w:rPr>
              <w:t>«</w:t>
            </w:r>
            <w:r w:rsidR="007E322A">
              <w:rPr>
                <w:i/>
                <w:sz w:val="22"/>
                <w:szCs w:val="22"/>
              </w:rPr>
              <w:t>ВІДРАДНЕНСЬКЕ</w:t>
            </w:r>
            <w:r w:rsidR="00876B2F">
              <w:rPr>
                <w:i/>
                <w:sz w:val="22"/>
                <w:szCs w:val="22"/>
              </w:rPr>
              <w:t>»</w:t>
            </w:r>
          </w:p>
        </w:tc>
      </w:tr>
      <w:tr w:rsidR="00CE5A13" w:rsidRPr="00C81951" w:rsidTr="002E22BF">
        <w:tc>
          <w:tcPr>
            <w:tcW w:w="5811" w:type="dxa"/>
          </w:tcPr>
          <w:p w:rsidR="00CE5A13" w:rsidRPr="00C81951" w:rsidRDefault="00CE5A13" w:rsidP="00F0500D">
            <w:pPr>
              <w:jc w:val="both"/>
              <w:rPr>
                <w:rFonts w:eastAsia="Batang"/>
                <w:i/>
                <w:sz w:val="22"/>
              </w:rPr>
            </w:pPr>
          </w:p>
        </w:tc>
      </w:tr>
      <w:tr w:rsidR="00CE5A13" w:rsidRPr="00C81951" w:rsidTr="002E22BF">
        <w:tc>
          <w:tcPr>
            <w:tcW w:w="5811" w:type="dxa"/>
          </w:tcPr>
          <w:p w:rsidR="00CE5A13" w:rsidRPr="00C81951" w:rsidRDefault="00CE5A13" w:rsidP="00F0500D">
            <w:pPr>
              <w:jc w:val="both"/>
              <w:rPr>
                <w:rFonts w:eastAsia="Batang"/>
                <w:i/>
                <w:sz w:val="22"/>
              </w:rPr>
            </w:pPr>
            <w:r w:rsidRPr="00C81951">
              <w:rPr>
                <w:i/>
                <w:sz w:val="22"/>
                <w:szCs w:val="22"/>
              </w:rPr>
              <w:t>Національній комісії з цінних паперів та фондового ринку</w:t>
            </w:r>
          </w:p>
        </w:tc>
      </w:tr>
      <w:tr w:rsidR="00CE5A13" w:rsidRPr="00C81951" w:rsidTr="002E22BF">
        <w:tc>
          <w:tcPr>
            <w:tcW w:w="5811" w:type="dxa"/>
          </w:tcPr>
          <w:p w:rsidR="00CE5A13" w:rsidRPr="00C81951" w:rsidRDefault="00CE5A13" w:rsidP="00F0500D">
            <w:pPr>
              <w:jc w:val="both"/>
              <w:rPr>
                <w:i/>
                <w:sz w:val="22"/>
              </w:rPr>
            </w:pPr>
          </w:p>
        </w:tc>
      </w:tr>
      <w:tr w:rsidR="00CE5A13" w:rsidRPr="00C81951" w:rsidTr="002E22BF">
        <w:tc>
          <w:tcPr>
            <w:tcW w:w="5811" w:type="dxa"/>
          </w:tcPr>
          <w:p w:rsidR="00CE5A13" w:rsidRPr="00C81951" w:rsidRDefault="00CE5A13" w:rsidP="00F0500D">
            <w:pPr>
              <w:jc w:val="both"/>
              <w:rPr>
                <w:i/>
                <w:sz w:val="22"/>
              </w:rPr>
            </w:pPr>
            <w:r w:rsidRPr="00C81951">
              <w:rPr>
                <w:i/>
                <w:sz w:val="22"/>
                <w:szCs w:val="22"/>
                <w:lang w:val="ru-RU"/>
              </w:rPr>
              <w:t>У</w:t>
            </w:r>
            <w:r w:rsidRPr="00C81951">
              <w:rPr>
                <w:i/>
                <w:sz w:val="22"/>
                <w:szCs w:val="22"/>
              </w:rPr>
              <w:t>сім іншим зацікавленим особам та користувачам звітів</w:t>
            </w:r>
          </w:p>
        </w:tc>
      </w:tr>
    </w:tbl>
    <w:p w:rsidR="00CE5A13" w:rsidRDefault="00CE5A13" w:rsidP="004F789B">
      <w:pPr>
        <w:spacing w:line="276" w:lineRule="auto"/>
        <w:jc w:val="right"/>
        <w:rPr>
          <w:i/>
          <w:sz w:val="24"/>
        </w:rPr>
      </w:pPr>
    </w:p>
    <w:p w:rsidR="00876B2F" w:rsidRPr="00C81951" w:rsidRDefault="00876B2F" w:rsidP="004F789B">
      <w:pPr>
        <w:spacing w:line="276" w:lineRule="auto"/>
        <w:jc w:val="right"/>
        <w:rPr>
          <w:i/>
          <w:sz w:val="24"/>
        </w:rPr>
      </w:pPr>
    </w:p>
    <w:p w:rsidR="00CE5A13" w:rsidRPr="00C81951" w:rsidRDefault="00CE5A13" w:rsidP="004F789B">
      <w:pPr>
        <w:spacing w:line="360" w:lineRule="auto"/>
        <w:jc w:val="center"/>
        <w:rPr>
          <w:b/>
          <w:sz w:val="28"/>
          <w:szCs w:val="28"/>
        </w:rPr>
      </w:pPr>
      <w:r w:rsidRPr="00C81951">
        <w:rPr>
          <w:b/>
          <w:sz w:val="28"/>
          <w:szCs w:val="28"/>
        </w:rPr>
        <w:t>Звіт щодо фінансової звітності</w:t>
      </w:r>
    </w:p>
    <w:p w:rsidR="00C46F11" w:rsidRPr="002269D6" w:rsidRDefault="00C46F11" w:rsidP="00966703">
      <w:pPr>
        <w:spacing w:line="276" w:lineRule="auto"/>
        <w:jc w:val="both"/>
        <w:rPr>
          <w:sz w:val="22"/>
        </w:rPr>
      </w:pPr>
    </w:p>
    <w:p w:rsidR="00C46F11" w:rsidRPr="002269D6" w:rsidRDefault="00C46F11" w:rsidP="00966703">
      <w:pPr>
        <w:spacing w:line="276" w:lineRule="auto"/>
        <w:jc w:val="both"/>
        <w:rPr>
          <w:sz w:val="22"/>
        </w:rPr>
      </w:pPr>
    </w:p>
    <w:p w:rsidR="00CE5A13" w:rsidRPr="00C81951" w:rsidRDefault="00CE5A13" w:rsidP="00966703">
      <w:pPr>
        <w:spacing w:line="276" w:lineRule="auto"/>
        <w:jc w:val="both"/>
        <w:rPr>
          <w:sz w:val="22"/>
        </w:rPr>
      </w:pPr>
      <w:r w:rsidRPr="00C81951">
        <w:rPr>
          <w:sz w:val="22"/>
        </w:rPr>
        <w:tab/>
        <w:t xml:space="preserve">Ми провели аудит фінансової звітності </w:t>
      </w:r>
      <w:r w:rsidR="007E322A">
        <w:rPr>
          <w:sz w:val="22"/>
          <w:szCs w:val="22"/>
        </w:rPr>
        <w:t>Публічного акціонерного товариства</w:t>
      </w:r>
      <w:r w:rsidRPr="00C81951">
        <w:rPr>
          <w:sz w:val="22"/>
          <w:szCs w:val="22"/>
        </w:rPr>
        <w:t xml:space="preserve"> </w:t>
      </w:r>
      <w:r w:rsidR="00876B2F">
        <w:rPr>
          <w:sz w:val="22"/>
          <w:szCs w:val="22"/>
        </w:rPr>
        <w:t>«</w:t>
      </w:r>
      <w:r w:rsidR="007E322A">
        <w:rPr>
          <w:sz w:val="22"/>
          <w:szCs w:val="22"/>
        </w:rPr>
        <w:t>ВІДРАДНЕНСЬКЕ</w:t>
      </w:r>
      <w:r w:rsidR="00876B2F">
        <w:rPr>
          <w:sz w:val="22"/>
          <w:szCs w:val="22"/>
        </w:rPr>
        <w:t>»</w:t>
      </w:r>
      <w:r w:rsidRPr="00C81951">
        <w:rPr>
          <w:sz w:val="22"/>
        </w:rPr>
        <w:t xml:space="preserve"> (далі – Компанія), що додається, яка включає:</w:t>
      </w:r>
    </w:p>
    <w:p w:rsidR="00EE606E" w:rsidRPr="00C81951" w:rsidRDefault="00EE606E" w:rsidP="00EE606E">
      <w:pPr>
        <w:spacing w:line="276" w:lineRule="auto"/>
        <w:ind w:left="720"/>
        <w:jc w:val="both"/>
        <w:rPr>
          <w:sz w:val="22"/>
        </w:rPr>
      </w:pPr>
      <w:r w:rsidRPr="00C81951">
        <w:rPr>
          <w:sz w:val="22"/>
        </w:rPr>
        <w:t>Баланс (Звіт про фінансовий стан) станом на 31 грудня 20</w:t>
      </w:r>
      <w:r w:rsidR="007E322A">
        <w:rPr>
          <w:sz w:val="22"/>
        </w:rPr>
        <w:t>16</w:t>
      </w:r>
      <w:r w:rsidRPr="00C81951">
        <w:rPr>
          <w:sz w:val="22"/>
        </w:rPr>
        <w:t xml:space="preserve"> року,</w:t>
      </w:r>
    </w:p>
    <w:p w:rsidR="00EE606E" w:rsidRPr="00C81951" w:rsidRDefault="00EE606E" w:rsidP="00EE606E">
      <w:pPr>
        <w:spacing w:line="276" w:lineRule="auto"/>
        <w:ind w:left="720"/>
        <w:jc w:val="both"/>
        <w:rPr>
          <w:sz w:val="22"/>
        </w:rPr>
      </w:pPr>
      <w:r w:rsidRPr="00C81951">
        <w:rPr>
          <w:sz w:val="22"/>
        </w:rPr>
        <w:t>Звіт про фінансові результати (звіт про сукупний дохід),</w:t>
      </w:r>
    </w:p>
    <w:p w:rsidR="00EE606E" w:rsidRPr="00C81951" w:rsidRDefault="00EE606E" w:rsidP="00EE606E">
      <w:pPr>
        <w:spacing w:line="276" w:lineRule="auto"/>
        <w:ind w:left="720"/>
        <w:jc w:val="both"/>
        <w:rPr>
          <w:sz w:val="22"/>
        </w:rPr>
      </w:pPr>
      <w:r w:rsidRPr="00C81951">
        <w:rPr>
          <w:sz w:val="22"/>
        </w:rPr>
        <w:t>Звіт про рух грошових коштів,</w:t>
      </w:r>
    </w:p>
    <w:p w:rsidR="00EE606E" w:rsidRPr="00C81951" w:rsidRDefault="00EE606E" w:rsidP="00EE606E">
      <w:pPr>
        <w:spacing w:line="276" w:lineRule="auto"/>
        <w:ind w:left="720"/>
        <w:jc w:val="both"/>
        <w:rPr>
          <w:sz w:val="22"/>
        </w:rPr>
      </w:pPr>
      <w:r w:rsidRPr="00C81951">
        <w:rPr>
          <w:sz w:val="22"/>
        </w:rPr>
        <w:t>Звіт про власний капітал,</w:t>
      </w:r>
    </w:p>
    <w:p w:rsidR="00EE606E" w:rsidRPr="00C81951" w:rsidRDefault="00EE606E" w:rsidP="00EE606E">
      <w:pPr>
        <w:spacing w:line="276" w:lineRule="auto"/>
        <w:jc w:val="both"/>
        <w:rPr>
          <w:sz w:val="22"/>
        </w:rPr>
      </w:pPr>
      <w:r w:rsidRPr="00C81951">
        <w:rPr>
          <w:sz w:val="22"/>
        </w:rPr>
        <w:t xml:space="preserve">за рік, що закінчився на зазначену дату, та </w:t>
      </w:r>
      <w:r w:rsidRPr="00C81951">
        <w:rPr>
          <w:rStyle w:val="rvts9"/>
          <w:sz w:val="22"/>
        </w:rPr>
        <w:t>примітки, що містять стислий виклад суттєвих облікових політик та інші пояснення</w:t>
      </w:r>
      <w:r w:rsidRPr="00C81951">
        <w:rPr>
          <w:sz w:val="22"/>
        </w:rPr>
        <w:t>.</w:t>
      </w:r>
    </w:p>
    <w:p w:rsidR="00CE5A13" w:rsidRPr="00C81951" w:rsidRDefault="00CE5A13" w:rsidP="00965C29">
      <w:pPr>
        <w:shd w:val="clear" w:color="auto" w:fill="FFFFFF"/>
        <w:ind w:firstLine="720"/>
        <w:jc w:val="both"/>
        <w:rPr>
          <w:sz w:val="22"/>
          <w:szCs w:val="22"/>
        </w:rPr>
      </w:pPr>
      <w:r w:rsidRPr="00C46F11">
        <w:rPr>
          <w:sz w:val="22"/>
          <w:szCs w:val="22"/>
        </w:rPr>
        <w:t>Перевірена фінансова звітність підготовлено у відповідності до Міжнародних стандартів контролю якості, аудиту, огляду, іншого надання впевненості та супутніх послуг, зокрема Міжнародних стандартів аудиту 700 «Формулювання думки та надання звіту щодо фінансової звітності», 705 «Модифікації думки у звіті незалежного аудитора», 706 «Пояснювальні параграфи та параграфи з інших питань у звіті незалежного аудитора»</w:t>
      </w:r>
      <w:r w:rsidR="002E22BF">
        <w:rPr>
          <w:sz w:val="22"/>
          <w:szCs w:val="22"/>
        </w:rPr>
        <w:t xml:space="preserve">, МСА 720 </w:t>
      </w:r>
      <w:r w:rsidR="002E22BF" w:rsidRPr="00C46F11">
        <w:rPr>
          <w:sz w:val="22"/>
          <w:szCs w:val="22"/>
        </w:rPr>
        <w:t>«</w:t>
      </w:r>
      <w:r w:rsidR="002E22BF">
        <w:rPr>
          <w:sz w:val="22"/>
          <w:szCs w:val="22"/>
        </w:rPr>
        <w:t>Відповідальність аудитора щодо іншої інформації в документах, що містять перевірену аудитором фінансову звітність</w:t>
      </w:r>
      <w:r w:rsidR="002E22BF" w:rsidRPr="00C46F11">
        <w:rPr>
          <w:sz w:val="22"/>
          <w:szCs w:val="22"/>
        </w:rPr>
        <w:t>»</w:t>
      </w:r>
      <w:r w:rsidR="002E22BF">
        <w:rPr>
          <w:sz w:val="22"/>
          <w:szCs w:val="22"/>
        </w:rPr>
        <w:t xml:space="preserve">, МСА 240 </w:t>
      </w:r>
      <w:r w:rsidR="002E22BF" w:rsidRPr="00C46F11">
        <w:rPr>
          <w:sz w:val="22"/>
          <w:szCs w:val="22"/>
        </w:rPr>
        <w:t>«</w:t>
      </w:r>
      <w:r w:rsidR="002E22BF">
        <w:rPr>
          <w:sz w:val="22"/>
          <w:szCs w:val="22"/>
        </w:rPr>
        <w:t>Відповідальність аудитора, що стосується шахрайства, при аудиті фінансової звітності</w:t>
      </w:r>
      <w:r w:rsidR="002E22BF" w:rsidRPr="00C46F11">
        <w:rPr>
          <w:sz w:val="22"/>
          <w:szCs w:val="22"/>
        </w:rPr>
        <w:t>»</w:t>
      </w:r>
      <w:r w:rsidR="002E22BF">
        <w:rPr>
          <w:sz w:val="22"/>
          <w:szCs w:val="22"/>
        </w:rPr>
        <w:t xml:space="preserve"> </w:t>
      </w:r>
      <w:r w:rsidRPr="00C46F11">
        <w:rPr>
          <w:sz w:val="22"/>
          <w:szCs w:val="22"/>
        </w:rPr>
        <w:t xml:space="preserve">та </w:t>
      </w:r>
      <w:r w:rsidR="00C46F11" w:rsidRPr="00C46F11">
        <w:rPr>
          <w:sz w:val="22"/>
          <w:szCs w:val="22"/>
        </w:rPr>
        <w:t xml:space="preserve">Положення про розкриття інформації емітентами цінних паперів затверджені Рішенням </w:t>
      </w:r>
      <w:r w:rsidRPr="00C46F11">
        <w:rPr>
          <w:sz w:val="22"/>
          <w:szCs w:val="22"/>
        </w:rPr>
        <w:t xml:space="preserve">НКЦПФР </w:t>
      </w:r>
      <w:r w:rsidR="00C46F11" w:rsidRPr="00C46F11">
        <w:rPr>
          <w:sz w:val="22"/>
          <w:szCs w:val="22"/>
        </w:rPr>
        <w:t>03</w:t>
      </w:r>
      <w:r w:rsidRPr="00C46F11">
        <w:rPr>
          <w:sz w:val="22"/>
          <w:szCs w:val="22"/>
        </w:rPr>
        <w:t>.</w:t>
      </w:r>
      <w:r w:rsidR="00C46F11" w:rsidRPr="00C46F11">
        <w:rPr>
          <w:sz w:val="22"/>
          <w:szCs w:val="22"/>
        </w:rPr>
        <w:t>12</w:t>
      </w:r>
      <w:r w:rsidRPr="00C46F11">
        <w:rPr>
          <w:sz w:val="22"/>
          <w:szCs w:val="22"/>
        </w:rPr>
        <w:t>.2013р. №</w:t>
      </w:r>
      <w:r w:rsidR="00C46F11" w:rsidRPr="00C46F11">
        <w:rPr>
          <w:sz w:val="22"/>
          <w:szCs w:val="22"/>
        </w:rPr>
        <w:t>2826</w:t>
      </w:r>
      <w:r w:rsidRPr="00C46F11">
        <w:rPr>
          <w:sz w:val="22"/>
          <w:szCs w:val="22"/>
        </w:rPr>
        <w:t xml:space="preserve">, зареєстровано в Міністерстві юстиції України </w:t>
      </w:r>
      <w:r w:rsidR="00C46F11" w:rsidRPr="00C46F11">
        <w:rPr>
          <w:sz w:val="22"/>
          <w:szCs w:val="22"/>
        </w:rPr>
        <w:t>24</w:t>
      </w:r>
      <w:r w:rsidRPr="00C46F11">
        <w:rPr>
          <w:sz w:val="22"/>
          <w:szCs w:val="22"/>
        </w:rPr>
        <w:t>.</w:t>
      </w:r>
      <w:r w:rsidR="00C46F11" w:rsidRPr="00C46F11">
        <w:rPr>
          <w:sz w:val="22"/>
          <w:szCs w:val="22"/>
        </w:rPr>
        <w:t>12</w:t>
      </w:r>
      <w:r w:rsidRPr="00C46F11">
        <w:rPr>
          <w:sz w:val="22"/>
          <w:szCs w:val="22"/>
        </w:rPr>
        <w:t>.2013р. №</w:t>
      </w:r>
      <w:r w:rsidR="00C46F11" w:rsidRPr="00C46F11">
        <w:rPr>
          <w:sz w:val="22"/>
          <w:szCs w:val="22"/>
        </w:rPr>
        <w:t>2180/24712</w:t>
      </w:r>
      <w:r w:rsidRPr="00C46F11">
        <w:rPr>
          <w:sz w:val="22"/>
          <w:szCs w:val="22"/>
        </w:rPr>
        <w:t>).</w:t>
      </w:r>
    </w:p>
    <w:p w:rsidR="00CE5A13" w:rsidRPr="00C81951" w:rsidRDefault="00CE5A13" w:rsidP="00965C29">
      <w:pPr>
        <w:ind w:firstLine="720"/>
        <w:jc w:val="both"/>
        <w:rPr>
          <w:sz w:val="22"/>
          <w:szCs w:val="22"/>
        </w:rPr>
      </w:pPr>
      <w:r w:rsidRPr="00C81951">
        <w:rPr>
          <w:sz w:val="22"/>
          <w:szCs w:val="22"/>
        </w:rPr>
        <w:t>Під час аудиторської перевірки було проаналізовано положення облікової політики Компанії, розглянуто застосовані керівництвом Компанії принципи оцінки та класифікації статей балансу, принципи визначення розміру активів та зобов’язань, принципи визначення власного капіталу, його структури та призначення, принципи використання та розподілу прибутку та звітність в цілому.</w:t>
      </w:r>
    </w:p>
    <w:p w:rsidR="00CE5A13" w:rsidRPr="00C81951" w:rsidRDefault="00CE5A13" w:rsidP="00965C29">
      <w:pPr>
        <w:ind w:firstLine="720"/>
        <w:jc w:val="both"/>
        <w:rPr>
          <w:i/>
          <w:sz w:val="10"/>
          <w:szCs w:val="10"/>
        </w:rPr>
      </w:pPr>
    </w:p>
    <w:p w:rsidR="00CE5A13" w:rsidRPr="00C81951" w:rsidRDefault="00C46F11" w:rsidP="00966703">
      <w:pPr>
        <w:pStyle w:val="a3"/>
        <w:tabs>
          <w:tab w:val="clear" w:pos="4677"/>
          <w:tab w:val="center" w:pos="709"/>
        </w:tabs>
        <w:spacing w:line="360" w:lineRule="auto"/>
        <w:jc w:val="both"/>
        <w:rPr>
          <w:b/>
          <w:i/>
          <w:sz w:val="24"/>
          <w:szCs w:val="24"/>
        </w:rPr>
      </w:pPr>
      <w:r>
        <w:rPr>
          <w:b/>
          <w:i/>
          <w:sz w:val="24"/>
          <w:szCs w:val="24"/>
        </w:rPr>
        <w:br w:type="column"/>
      </w:r>
      <w:r w:rsidR="00CE5A13" w:rsidRPr="00C81951">
        <w:rPr>
          <w:b/>
          <w:i/>
          <w:sz w:val="24"/>
          <w:szCs w:val="24"/>
        </w:rPr>
        <w:lastRenderedPageBreak/>
        <w:t>Відповідальність управлінського персоналу за фінансову звітність</w:t>
      </w:r>
    </w:p>
    <w:p w:rsidR="00B53495" w:rsidRPr="00B53495" w:rsidRDefault="00CE5A13" w:rsidP="00966703">
      <w:pPr>
        <w:spacing w:line="276" w:lineRule="auto"/>
        <w:jc w:val="both"/>
        <w:rPr>
          <w:sz w:val="22"/>
          <w:szCs w:val="22"/>
        </w:rPr>
      </w:pPr>
      <w:r w:rsidRPr="00B53495">
        <w:rPr>
          <w:sz w:val="22"/>
          <w:szCs w:val="22"/>
        </w:rPr>
        <w:t xml:space="preserve">Управлінський персонал несе відповідальність за складання та достовірне представлення цієї фінансової звітності </w:t>
      </w:r>
      <w:r w:rsidR="00B53495">
        <w:rPr>
          <w:sz w:val="22"/>
          <w:szCs w:val="22"/>
        </w:rPr>
        <w:t xml:space="preserve">відповідно до </w:t>
      </w:r>
      <w:r w:rsidR="00B53495" w:rsidRPr="00B53495">
        <w:rPr>
          <w:sz w:val="22"/>
          <w:szCs w:val="22"/>
        </w:rPr>
        <w:t xml:space="preserve">вимог Міжнародних стандартів бухгалтерського обліку (далі - МСБО), Міжнародних стандартів фінансової звітності (далі - МСФЗ), облікової політики </w:t>
      </w:r>
      <w:r w:rsidR="00B53495">
        <w:rPr>
          <w:sz w:val="22"/>
          <w:szCs w:val="22"/>
        </w:rPr>
        <w:t>Компанії</w:t>
      </w:r>
      <w:r w:rsidR="00B53495" w:rsidRPr="00B53495">
        <w:rPr>
          <w:sz w:val="22"/>
          <w:szCs w:val="22"/>
        </w:rPr>
        <w:t xml:space="preserve"> на підставі даних бухгалтерського обліку з урахуванням коригуючих проводок.</w:t>
      </w:r>
    </w:p>
    <w:p w:rsidR="00CE5A13" w:rsidRPr="00C81951" w:rsidRDefault="00CE5A13" w:rsidP="00966703">
      <w:pPr>
        <w:pStyle w:val="a3"/>
        <w:tabs>
          <w:tab w:val="clear" w:pos="4677"/>
          <w:tab w:val="center" w:pos="709"/>
        </w:tabs>
        <w:spacing w:line="360" w:lineRule="auto"/>
        <w:jc w:val="both"/>
        <w:rPr>
          <w:i/>
          <w:sz w:val="10"/>
          <w:szCs w:val="10"/>
        </w:rPr>
      </w:pPr>
    </w:p>
    <w:p w:rsidR="00CE5A13" w:rsidRPr="00C81951" w:rsidRDefault="00CE5A13" w:rsidP="00966703">
      <w:pPr>
        <w:pStyle w:val="a5"/>
        <w:spacing w:line="360" w:lineRule="auto"/>
        <w:rPr>
          <w:b/>
          <w:i/>
          <w:szCs w:val="24"/>
        </w:rPr>
      </w:pPr>
      <w:r w:rsidRPr="00C81951">
        <w:rPr>
          <w:b/>
          <w:i/>
          <w:szCs w:val="24"/>
        </w:rPr>
        <w:t>Відповідальність аудитора</w:t>
      </w:r>
    </w:p>
    <w:p w:rsidR="00CE5A13" w:rsidRPr="00C81951" w:rsidRDefault="00CE5A13" w:rsidP="00966703">
      <w:pPr>
        <w:spacing w:line="276" w:lineRule="auto"/>
        <w:jc w:val="both"/>
        <w:rPr>
          <w:sz w:val="22"/>
          <w:szCs w:val="22"/>
        </w:rPr>
      </w:pPr>
      <w:r w:rsidRPr="00C81951">
        <w:rPr>
          <w:sz w:val="22"/>
          <w:szCs w:val="22"/>
        </w:rPr>
        <w:t xml:space="preserve">Нашою відповідальністю є висловлення думки щодо цієї фінансової звітності на основі результатів проведеного нами аудиту. Ми провели аудит у відповідності до Міжнародних стандартів аудиту.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 </w:t>
      </w:r>
    </w:p>
    <w:p w:rsidR="00CE5A13" w:rsidRDefault="00CE5A13" w:rsidP="00966703">
      <w:pPr>
        <w:spacing w:line="276" w:lineRule="auto"/>
        <w:jc w:val="both"/>
        <w:rPr>
          <w:sz w:val="22"/>
          <w:szCs w:val="22"/>
        </w:rPr>
      </w:pPr>
      <w:r w:rsidRPr="00C81951">
        <w:rPr>
          <w:sz w:val="22"/>
          <w:szCs w:val="22"/>
        </w:rPr>
        <w:t xml:space="preserve">Аудит передбачає виконання аудиторських процедур для отримання аудиторських доказів стосовно сум та розкриття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Компанією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Підприємства. Аудит включає також оцінку відповідності використаних </w:t>
      </w:r>
      <w:r w:rsidRPr="00C46F11">
        <w:rPr>
          <w:sz w:val="22"/>
          <w:szCs w:val="22"/>
        </w:rPr>
        <w:t>облікових політик, прийнятність облікових оцінок, використаних управлінським персоналом, та оцінку загального пред</w:t>
      </w:r>
      <w:r w:rsidR="00C46F11">
        <w:rPr>
          <w:sz w:val="22"/>
          <w:szCs w:val="22"/>
        </w:rPr>
        <w:t>ставлення фінансової звітності.</w:t>
      </w:r>
    </w:p>
    <w:p w:rsidR="00C46F11" w:rsidRPr="00C46F11" w:rsidRDefault="00C46F11" w:rsidP="00966703">
      <w:pPr>
        <w:spacing w:line="276" w:lineRule="auto"/>
        <w:jc w:val="both"/>
        <w:rPr>
          <w:sz w:val="22"/>
          <w:szCs w:val="22"/>
        </w:rPr>
      </w:pPr>
      <w:r>
        <w:rPr>
          <w:sz w:val="22"/>
          <w:szCs w:val="22"/>
        </w:rPr>
        <w:t>Ми вважаємо, що отримали достатні та прийнятні аудиторські докази для висловлення модифікованої аудиторської думки.</w:t>
      </w:r>
    </w:p>
    <w:p w:rsidR="003A64DE" w:rsidRDefault="003A64DE" w:rsidP="00E96AEC">
      <w:pPr>
        <w:pStyle w:val="34"/>
        <w:ind w:firstLine="0"/>
        <w:rPr>
          <w:b/>
          <w:i/>
          <w:sz w:val="10"/>
          <w:szCs w:val="10"/>
        </w:rPr>
      </w:pPr>
    </w:p>
    <w:p w:rsidR="00ED75CA" w:rsidRDefault="00ED75CA" w:rsidP="00E96AEC">
      <w:pPr>
        <w:pStyle w:val="34"/>
        <w:ind w:firstLine="0"/>
        <w:rPr>
          <w:b/>
          <w:i/>
          <w:sz w:val="10"/>
          <w:szCs w:val="10"/>
        </w:rPr>
      </w:pPr>
    </w:p>
    <w:p w:rsidR="00ED75CA" w:rsidRPr="00C46F11" w:rsidRDefault="00ED75CA" w:rsidP="00E96AEC">
      <w:pPr>
        <w:pStyle w:val="34"/>
        <w:ind w:firstLine="0"/>
        <w:rPr>
          <w:b/>
          <w:i/>
          <w:sz w:val="10"/>
          <w:szCs w:val="10"/>
        </w:rPr>
      </w:pPr>
    </w:p>
    <w:p w:rsidR="00CE5A13" w:rsidRDefault="00CE5A13" w:rsidP="00E96AEC">
      <w:pPr>
        <w:pStyle w:val="34"/>
        <w:ind w:firstLine="0"/>
        <w:rPr>
          <w:b/>
          <w:i/>
          <w:sz w:val="22"/>
          <w:szCs w:val="22"/>
        </w:rPr>
      </w:pPr>
      <w:r w:rsidRPr="00C46F11">
        <w:rPr>
          <w:b/>
          <w:i/>
          <w:sz w:val="22"/>
          <w:szCs w:val="22"/>
        </w:rPr>
        <w:t xml:space="preserve">Основні відомості про </w:t>
      </w:r>
      <w:r w:rsidR="00C46F11" w:rsidRPr="00C46F11">
        <w:rPr>
          <w:b/>
          <w:i/>
          <w:sz w:val="22"/>
          <w:szCs w:val="22"/>
        </w:rPr>
        <w:t>Компанію</w:t>
      </w:r>
      <w:r w:rsidRPr="00C46F11">
        <w:rPr>
          <w:b/>
          <w:i/>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46"/>
      </w:tblGrid>
      <w:tr w:rsidR="00C46F11" w:rsidRPr="00B13F48" w:rsidTr="00EE606E">
        <w:tc>
          <w:tcPr>
            <w:tcW w:w="3652" w:type="dxa"/>
          </w:tcPr>
          <w:p w:rsidR="00C46F11" w:rsidRPr="00B13F48" w:rsidRDefault="00C46F11" w:rsidP="00EE606E">
            <w:pPr>
              <w:jc w:val="center"/>
              <w:rPr>
                <w:b/>
                <w:sz w:val="24"/>
              </w:rPr>
            </w:pPr>
            <w:r w:rsidRPr="00B13F48">
              <w:rPr>
                <w:b/>
                <w:sz w:val="24"/>
              </w:rPr>
              <w:t>Найменування</w:t>
            </w:r>
          </w:p>
        </w:tc>
        <w:tc>
          <w:tcPr>
            <w:tcW w:w="5846" w:type="dxa"/>
          </w:tcPr>
          <w:p w:rsidR="00C46F11" w:rsidRPr="00C46F11" w:rsidRDefault="007E322A" w:rsidP="00763592">
            <w:pPr>
              <w:pStyle w:val="30"/>
              <w:rPr>
                <w:bCs/>
                <w:sz w:val="24"/>
                <w:szCs w:val="24"/>
              </w:rPr>
            </w:pPr>
            <w:r>
              <w:rPr>
                <w:bCs/>
                <w:sz w:val="24"/>
                <w:szCs w:val="24"/>
              </w:rPr>
              <w:t>ПУБЛІЧНЕ АКЦІОНЕРНЕ ТОВАРИСТВО</w:t>
            </w:r>
            <w:r w:rsidR="00C46F11" w:rsidRPr="00C46F11">
              <w:rPr>
                <w:bCs/>
                <w:sz w:val="24"/>
                <w:szCs w:val="24"/>
              </w:rPr>
              <w:t xml:space="preserve"> «</w:t>
            </w:r>
            <w:r>
              <w:rPr>
                <w:bCs/>
                <w:sz w:val="24"/>
                <w:szCs w:val="24"/>
              </w:rPr>
              <w:t>ВІДРАДНЕНСЬКЕ</w:t>
            </w:r>
            <w:r w:rsidR="00C46F11" w:rsidRPr="00C46F11">
              <w:rPr>
                <w:bCs/>
                <w:sz w:val="24"/>
                <w:szCs w:val="24"/>
              </w:rPr>
              <w:t>»</w:t>
            </w:r>
          </w:p>
        </w:tc>
      </w:tr>
      <w:tr w:rsidR="00C46F11" w:rsidTr="00EE606E">
        <w:tc>
          <w:tcPr>
            <w:tcW w:w="3652" w:type="dxa"/>
          </w:tcPr>
          <w:p w:rsidR="00C46F11" w:rsidRPr="00B13F48" w:rsidRDefault="00C46F11" w:rsidP="00EE606E">
            <w:pPr>
              <w:jc w:val="both"/>
              <w:rPr>
                <w:sz w:val="22"/>
              </w:rPr>
            </w:pPr>
            <w:r>
              <w:rPr>
                <w:sz w:val="22"/>
                <w:szCs w:val="22"/>
              </w:rPr>
              <w:t>Код ЄДРПОУ</w:t>
            </w:r>
          </w:p>
        </w:tc>
        <w:tc>
          <w:tcPr>
            <w:tcW w:w="5846" w:type="dxa"/>
          </w:tcPr>
          <w:p w:rsidR="00C46F11" w:rsidRPr="00B13F48" w:rsidRDefault="00B53495" w:rsidP="00EE606E">
            <w:pPr>
              <w:jc w:val="center"/>
              <w:rPr>
                <w:sz w:val="22"/>
              </w:rPr>
            </w:pPr>
            <w:r>
              <w:rPr>
                <w:sz w:val="22"/>
                <w:szCs w:val="22"/>
              </w:rPr>
              <w:t>00852186</w:t>
            </w:r>
          </w:p>
        </w:tc>
      </w:tr>
      <w:tr w:rsidR="00C46F11" w:rsidTr="00EE606E">
        <w:tc>
          <w:tcPr>
            <w:tcW w:w="3652" w:type="dxa"/>
          </w:tcPr>
          <w:p w:rsidR="00C46F11" w:rsidRPr="00B13F48" w:rsidRDefault="00C46F11" w:rsidP="00EE606E">
            <w:pPr>
              <w:jc w:val="both"/>
              <w:rPr>
                <w:sz w:val="22"/>
              </w:rPr>
            </w:pPr>
            <w:r w:rsidRPr="00B13F48">
              <w:rPr>
                <w:sz w:val="22"/>
                <w:szCs w:val="22"/>
              </w:rPr>
              <w:t>Організаційно-правова форма</w:t>
            </w:r>
          </w:p>
        </w:tc>
        <w:tc>
          <w:tcPr>
            <w:tcW w:w="5846" w:type="dxa"/>
          </w:tcPr>
          <w:p w:rsidR="00C46F11" w:rsidRPr="00B13F48" w:rsidRDefault="007E322A" w:rsidP="00EE606E">
            <w:pPr>
              <w:jc w:val="center"/>
              <w:rPr>
                <w:sz w:val="22"/>
              </w:rPr>
            </w:pPr>
            <w:r>
              <w:rPr>
                <w:sz w:val="22"/>
                <w:szCs w:val="22"/>
              </w:rPr>
              <w:t>Публічне акціонерне товариство</w:t>
            </w:r>
          </w:p>
        </w:tc>
      </w:tr>
      <w:tr w:rsidR="00C46F11" w:rsidRPr="00EC36E6" w:rsidTr="00EE606E">
        <w:tc>
          <w:tcPr>
            <w:tcW w:w="3652" w:type="dxa"/>
          </w:tcPr>
          <w:p w:rsidR="00C46F11" w:rsidRPr="00EC36E6" w:rsidRDefault="00C46F11" w:rsidP="00EE606E">
            <w:pPr>
              <w:jc w:val="both"/>
              <w:rPr>
                <w:sz w:val="22"/>
              </w:rPr>
            </w:pPr>
            <w:r w:rsidRPr="00EC36E6">
              <w:rPr>
                <w:sz w:val="22"/>
                <w:szCs w:val="22"/>
              </w:rPr>
              <w:t>Державна реєстрація</w:t>
            </w:r>
          </w:p>
        </w:tc>
        <w:tc>
          <w:tcPr>
            <w:tcW w:w="5846" w:type="dxa"/>
          </w:tcPr>
          <w:p w:rsidR="00C46F11" w:rsidRPr="00EC36E6" w:rsidRDefault="00C46F11" w:rsidP="00EC36E6">
            <w:pPr>
              <w:jc w:val="center"/>
              <w:rPr>
                <w:sz w:val="22"/>
              </w:rPr>
            </w:pPr>
            <w:r w:rsidRPr="00EC36E6">
              <w:rPr>
                <w:sz w:val="22"/>
                <w:szCs w:val="22"/>
              </w:rPr>
              <w:t>№</w:t>
            </w:r>
            <w:r w:rsidR="002E22BF" w:rsidRPr="00EC36E6">
              <w:rPr>
                <w:sz w:val="22"/>
                <w:szCs w:val="22"/>
              </w:rPr>
              <w:t>1</w:t>
            </w:r>
            <w:r w:rsidR="00B53495" w:rsidRPr="00EC36E6">
              <w:rPr>
                <w:sz w:val="22"/>
                <w:szCs w:val="22"/>
              </w:rPr>
              <w:t>864</w:t>
            </w:r>
            <w:r w:rsidRPr="00EC36E6">
              <w:rPr>
                <w:sz w:val="22"/>
                <w:szCs w:val="22"/>
              </w:rPr>
              <w:t xml:space="preserve"> від </w:t>
            </w:r>
            <w:r w:rsidR="00B53495" w:rsidRPr="00EC36E6">
              <w:rPr>
                <w:sz w:val="22"/>
                <w:szCs w:val="22"/>
              </w:rPr>
              <w:t>1</w:t>
            </w:r>
            <w:r w:rsidR="00EC36E6" w:rsidRPr="00EC36E6">
              <w:rPr>
                <w:sz w:val="22"/>
                <w:szCs w:val="22"/>
              </w:rPr>
              <w:t>9</w:t>
            </w:r>
            <w:r w:rsidRPr="00EC36E6">
              <w:rPr>
                <w:sz w:val="22"/>
                <w:szCs w:val="22"/>
              </w:rPr>
              <w:t>.</w:t>
            </w:r>
            <w:r w:rsidR="00B53495" w:rsidRPr="00EC36E6">
              <w:rPr>
                <w:sz w:val="22"/>
                <w:szCs w:val="22"/>
              </w:rPr>
              <w:t>12</w:t>
            </w:r>
            <w:r w:rsidRPr="00EC36E6">
              <w:rPr>
                <w:sz w:val="22"/>
                <w:szCs w:val="22"/>
              </w:rPr>
              <w:t>.</w:t>
            </w:r>
            <w:r w:rsidR="00B53495" w:rsidRPr="00EC36E6">
              <w:rPr>
                <w:sz w:val="22"/>
                <w:szCs w:val="22"/>
              </w:rPr>
              <w:t>1996</w:t>
            </w:r>
            <w:r w:rsidRPr="00EC36E6">
              <w:rPr>
                <w:sz w:val="22"/>
                <w:szCs w:val="22"/>
              </w:rPr>
              <w:t xml:space="preserve"> р.</w:t>
            </w:r>
          </w:p>
        </w:tc>
      </w:tr>
      <w:tr w:rsidR="002E22BF" w:rsidRPr="00EC36E6" w:rsidTr="00EE606E">
        <w:tc>
          <w:tcPr>
            <w:tcW w:w="3652" w:type="dxa"/>
          </w:tcPr>
          <w:p w:rsidR="002E22BF" w:rsidRPr="00EC36E6" w:rsidRDefault="002E22BF" w:rsidP="00EE606E">
            <w:pPr>
              <w:jc w:val="both"/>
              <w:rPr>
                <w:sz w:val="22"/>
              </w:rPr>
            </w:pPr>
            <w:r w:rsidRPr="00EC36E6">
              <w:rPr>
                <w:sz w:val="22"/>
                <w:szCs w:val="22"/>
              </w:rPr>
              <w:t>Орган, що провів реєстрацію</w:t>
            </w:r>
          </w:p>
        </w:tc>
        <w:tc>
          <w:tcPr>
            <w:tcW w:w="5846" w:type="dxa"/>
          </w:tcPr>
          <w:p w:rsidR="002E22BF" w:rsidRPr="00EC36E6" w:rsidRDefault="00B53495" w:rsidP="002E22BF">
            <w:pPr>
              <w:jc w:val="center"/>
              <w:rPr>
                <w:sz w:val="22"/>
              </w:rPr>
            </w:pPr>
            <w:r w:rsidRPr="00EC36E6">
              <w:rPr>
                <w:sz w:val="22"/>
                <w:szCs w:val="22"/>
              </w:rPr>
              <w:t>ЗРВ ФДМУ</w:t>
            </w:r>
          </w:p>
        </w:tc>
      </w:tr>
      <w:tr w:rsidR="00124961" w:rsidRPr="00E20043" w:rsidTr="00EE606E">
        <w:tc>
          <w:tcPr>
            <w:tcW w:w="3652" w:type="dxa"/>
          </w:tcPr>
          <w:p w:rsidR="00124961" w:rsidRPr="00EC36E6" w:rsidRDefault="00124961" w:rsidP="00EC36E6">
            <w:pPr>
              <w:jc w:val="both"/>
              <w:rPr>
                <w:sz w:val="22"/>
              </w:rPr>
            </w:pPr>
            <w:r w:rsidRPr="00EC36E6">
              <w:rPr>
                <w:sz w:val="22"/>
                <w:szCs w:val="22"/>
              </w:rPr>
              <w:t>Остання реєстраційна дія</w:t>
            </w:r>
            <w:r w:rsidR="00EC36E6" w:rsidRPr="00EC36E6">
              <w:rPr>
                <w:sz w:val="22"/>
                <w:szCs w:val="22"/>
              </w:rPr>
              <w:t>, що пов’язана із зміною до установчих документів</w:t>
            </w:r>
          </w:p>
        </w:tc>
        <w:tc>
          <w:tcPr>
            <w:tcW w:w="5846" w:type="dxa"/>
          </w:tcPr>
          <w:p w:rsidR="00124961" w:rsidRPr="00EC36E6" w:rsidRDefault="00124961" w:rsidP="00EC36E6">
            <w:pPr>
              <w:jc w:val="center"/>
              <w:rPr>
                <w:sz w:val="22"/>
              </w:rPr>
            </w:pPr>
            <w:r w:rsidRPr="00EC36E6">
              <w:rPr>
                <w:sz w:val="22"/>
                <w:szCs w:val="22"/>
              </w:rPr>
              <w:t>№</w:t>
            </w:r>
            <w:r w:rsidR="00B53495" w:rsidRPr="00EC36E6">
              <w:rPr>
                <w:sz w:val="22"/>
                <w:szCs w:val="22"/>
              </w:rPr>
              <w:t>1 085 105 0018 000371</w:t>
            </w:r>
            <w:r w:rsidRPr="00EC36E6">
              <w:rPr>
                <w:sz w:val="22"/>
                <w:szCs w:val="22"/>
              </w:rPr>
              <w:t xml:space="preserve"> від </w:t>
            </w:r>
            <w:r w:rsidR="00B53495" w:rsidRPr="00EC36E6">
              <w:rPr>
                <w:sz w:val="22"/>
                <w:szCs w:val="22"/>
              </w:rPr>
              <w:t>19</w:t>
            </w:r>
            <w:r w:rsidRPr="00EC36E6">
              <w:rPr>
                <w:sz w:val="22"/>
                <w:szCs w:val="22"/>
              </w:rPr>
              <w:t>.</w:t>
            </w:r>
            <w:r w:rsidR="00B53495" w:rsidRPr="00EC36E6">
              <w:rPr>
                <w:sz w:val="22"/>
                <w:szCs w:val="22"/>
              </w:rPr>
              <w:t>1</w:t>
            </w:r>
            <w:r w:rsidR="00EC36E6" w:rsidRPr="00EC36E6">
              <w:rPr>
                <w:sz w:val="22"/>
                <w:szCs w:val="22"/>
              </w:rPr>
              <w:t>2</w:t>
            </w:r>
            <w:r w:rsidRPr="00EC36E6">
              <w:rPr>
                <w:sz w:val="22"/>
                <w:szCs w:val="22"/>
              </w:rPr>
              <w:t>.20</w:t>
            </w:r>
            <w:r w:rsidR="00131121" w:rsidRPr="00EC36E6">
              <w:rPr>
                <w:sz w:val="22"/>
                <w:szCs w:val="22"/>
              </w:rPr>
              <w:t>1</w:t>
            </w:r>
            <w:r w:rsidR="00B53495" w:rsidRPr="00EC36E6">
              <w:rPr>
                <w:sz w:val="22"/>
                <w:szCs w:val="22"/>
              </w:rPr>
              <w:t>1</w:t>
            </w:r>
            <w:r w:rsidRPr="00EC36E6">
              <w:rPr>
                <w:sz w:val="22"/>
                <w:szCs w:val="22"/>
              </w:rPr>
              <w:t xml:space="preserve"> р.</w:t>
            </w:r>
          </w:p>
        </w:tc>
      </w:tr>
      <w:tr w:rsidR="00124961" w:rsidTr="00EE606E">
        <w:tc>
          <w:tcPr>
            <w:tcW w:w="3652" w:type="dxa"/>
          </w:tcPr>
          <w:p w:rsidR="00124961" w:rsidRPr="00B13F48" w:rsidRDefault="00124961" w:rsidP="00E20043">
            <w:pPr>
              <w:jc w:val="both"/>
              <w:rPr>
                <w:sz w:val="22"/>
              </w:rPr>
            </w:pPr>
            <w:r>
              <w:rPr>
                <w:sz w:val="22"/>
                <w:szCs w:val="22"/>
              </w:rPr>
              <w:t>Орган, що провів реєстрацію</w:t>
            </w:r>
          </w:p>
        </w:tc>
        <w:tc>
          <w:tcPr>
            <w:tcW w:w="5846" w:type="dxa"/>
          </w:tcPr>
          <w:p w:rsidR="00B53495" w:rsidRDefault="00B53495" w:rsidP="00B53495">
            <w:pPr>
              <w:jc w:val="center"/>
              <w:rPr>
                <w:sz w:val="22"/>
              </w:rPr>
            </w:pPr>
            <w:r>
              <w:rPr>
                <w:sz w:val="22"/>
                <w:szCs w:val="22"/>
              </w:rPr>
              <w:t>Запорізька районна Державна</w:t>
            </w:r>
            <w:r w:rsidRPr="00B53495">
              <w:rPr>
                <w:sz w:val="22"/>
                <w:szCs w:val="22"/>
              </w:rPr>
              <w:t xml:space="preserve"> адміністраці</w:t>
            </w:r>
            <w:r>
              <w:rPr>
                <w:sz w:val="22"/>
                <w:szCs w:val="22"/>
              </w:rPr>
              <w:t>я</w:t>
            </w:r>
          </w:p>
          <w:p w:rsidR="00124961" w:rsidRPr="00B53495" w:rsidRDefault="00B53495" w:rsidP="00B53495">
            <w:pPr>
              <w:jc w:val="center"/>
              <w:rPr>
                <w:sz w:val="22"/>
              </w:rPr>
            </w:pPr>
            <w:r w:rsidRPr="00B53495">
              <w:rPr>
                <w:sz w:val="22"/>
                <w:szCs w:val="22"/>
              </w:rPr>
              <w:t>Запорізької області</w:t>
            </w:r>
          </w:p>
        </w:tc>
      </w:tr>
      <w:tr w:rsidR="00B53495" w:rsidTr="00EE606E">
        <w:tc>
          <w:tcPr>
            <w:tcW w:w="3652" w:type="dxa"/>
          </w:tcPr>
          <w:p w:rsidR="00B53495" w:rsidRPr="00B13F48" w:rsidRDefault="00B53495" w:rsidP="00B53495">
            <w:pPr>
              <w:jc w:val="both"/>
              <w:rPr>
                <w:sz w:val="22"/>
              </w:rPr>
            </w:pPr>
            <w:r w:rsidRPr="00B13F48">
              <w:rPr>
                <w:sz w:val="22"/>
                <w:szCs w:val="22"/>
              </w:rPr>
              <w:t>Місцезнаходження</w:t>
            </w:r>
          </w:p>
        </w:tc>
        <w:tc>
          <w:tcPr>
            <w:tcW w:w="5846" w:type="dxa"/>
          </w:tcPr>
          <w:p w:rsidR="00B53495" w:rsidRPr="00B53495" w:rsidRDefault="00B53495" w:rsidP="00B53495">
            <w:pPr>
              <w:jc w:val="center"/>
              <w:rPr>
                <w:sz w:val="22"/>
              </w:rPr>
            </w:pPr>
            <w:r w:rsidRPr="00B53495">
              <w:rPr>
                <w:sz w:val="22"/>
                <w:szCs w:val="22"/>
                <w:lang w:eastAsia="uk-UA"/>
              </w:rPr>
              <w:t>70406, Запорізька обл., Запорізький район, селище Відрадне, вул. Перемоги, будинок 3</w:t>
            </w:r>
          </w:p>
        </w:tc>
      </w:tr>
      <w:tr w:rsidR="00B53495" w:rsidTr="00EE606E">
        <w:tc>
          <w:tcPr>
            <w:tcW w:w="3652" w:type="dxa"/>
          </w:tcPr>
          <w:p w:rsidR="00B53495" w:rsidRPr="00B13F48" w:rsidRDefault="00B53495" w:rsidP="00B53495">
            <w:pPr>
              <w:jc w:val="both"/>
              <w:rPr>
                <w:sz w:val="22"/>
              </w:rPr>
            </w:pPr>
            <w:r w:rsidRPr="00B13F48">
              <w:rPr>
                <w:sz w:val="22"/>
                <w:szCs w:val="22"/>
              </w:rPr>
              <w:t>Телефон</w:t>
            </w:r>
          </w:p>
        </w:tc>
        <w:tc>
          <w:tcPr>
            <w:tcW w:w="5846" w:type="dxa"/>
          </w:tcPr>
          <w:p w:rsidR="00B53495" w:rsidRPr="00B13F48" w:rsidRDefault="00B53495" w:rsidP="00C92EAB">
            <w:pPr>
              <w:jc w:val="center"/>
              <w:rPr>
                <w:sz w:val="22"/>
              </w:rPr>
            </w:pPr>
            <w:r>
              <w:rPr>
                <w:sz w:val="22"/>
                <w:szCs w:val="22"/>
              </w:rPr>
              <w:t>(</w:t>
            </w:r>
            <w:r w:rsidR="00C92EAB">
              <w:rPr>
                <w:sz w:val="22"/>
                <w:szCs w:val="22"/>
              </w:rPr>
              <w:t>061</w:t>
            </w:r>
            <w:r>
              <w:rPr>
                <w:sz w:val="22"/>
                <w:szCs w:val="22"/>
              </w:rPr>
              <w:t xml:space="preserve">) </w:t>
            </w:r>
            <w:r w:rsidR="00C92EAB">
              <w:rPr>
                <w:sz w:val="22"/>
                <w:szCs w:val="22"/>
              </w:rPr>
              <w:t>278-55-68, (061</w:t>
            </w:r>
            <w:r>
              <w:rPr>
                <w:sz w:val="22"/>
                <w:szCs w:val="22"/>
              </w:rPr>
              <w:t>) 2</w:t>
            </w:r>
            <w:r w:rsidR="00C92EAB">
              <w:rPr>
                <w:sz w:val="22"/>
                <w:szCs w:val="22"/>
              </w:rPr>
              <w:t>87</w:t>
            </w:r>
            <w:r>
              <w:rPr>
                <w:sz w:val="22"/>
                <w:szCs w:val="22"/>
              </w:rPr>
              <w:t>-</w:t>
            </w:r>
            <w:r w:rsidR="00C92EAB">
              <w:rPr>
                <w:sz w:val="22"/>
                <w:szCs w:val="22"/>
              </w:rPr>
              <w:t>46</w:t>
            </w:r>
            <w:r>
              <w:rPr>
                <w:sz w:val="22"/>
                <w:szCs w:val="22"/>
              </w:rPr>
              <w:t>-</w:t>
            </w:r>
            <w:r w:rsidR="00C92EAB">
              <w:rPr>
                <w:sz w:val="22"/>
                <w:szCs w:val="22"/>
              </w:rPr>
              <w:t>21</w:t>
            </w:r>
          </w:p>
        </w:tc>
      </w:tr>
      <w:tr w:rsidR="00B53495" w:rsidTr="00EE606E">
        <w:tc>
          <w:tcPr>
            <w:tcW w:w="3652" w:type="dxa"/>
          </w:tcPr>
          <w:p w:rsidR="00B53495" w:rsidRPr="00B13F48" w:rsidRDefault="00B53495" w:rsidP="00B53495">
            <w:pPr>
              <w:jc w:val="both"/>
              <w:rPr>
                <w:sz w:val="22"/>
              </w:rPr>
            </w:pPr>
            <w:r w:rsidRPr="00B13F48">
              <w:rPr>
                <w:sz w:val="22"/>
                <w:szCs w:val="22"/>
              </w:rPr>
              <w:t>Основні види діяльності</w:t>
            </w:r>
          </w:p>
        </w:tc>
        <w:tc>
          <w:tcPr>
            <w:tcW w:w="5846" w:type="dxa"/>
          </w:tcPr>
          <w:p w:rsidR="00B53495" w:rsidRPr="00B13F48" w:rsidRDefault="00B53495" w:rsidP="00B53495">
            <w:pPr>
              <w:jc w:val="center"/>
              <w:rPr>
                <w:sz w:val="22"/>
              </w:rPr>
            </w:pPr>
            <w:r>
              <w:rPr>
                <w:sz w:val="22"/>
                <w:szCs w:val="22"/>
              </w:rPr>
              <w:t>01.47 Розведення свійської птиці</w:t>
            </w:r>
          </w:p>
        </w:tc>
      </w:tr>
      <w:tr w:rsidR="00B53495" w:rsidTr="00EE606E">
        <w:tc>
          <w:tcPr>
            <w:tcW w:w="3652" w:type="dxa"/>
          </w:tcPr>
          <w:p w:rsidR="00B53495" w:rsidRPr="00AC78AD" w:rsidRDefault="00B53495" w:rsidP="00B53495">
            <w:pPr>
              <w:jc w:val="both"/>
              <w:rPr>
                <w:sz w:val="22"/>
              </w:rPr>
            </w:pPr>
            <w:r w:rsidRPr="00AC78AD">
              <w:rPr>
                <w:sz w:val="22"/>
                <w:szCs w:val="22"/>
              </w:rPr>
              <w:t>Кількість учасників</w:t>
            </w:r>
          </w:p>
        </w:tc>
        <w:tc>
          <w:tcPr>
            <w:tcW w:w="5846" w:type="dxa"/>
          </w:tcPr>
          <w:p w:rsidR="00B53495" w:rsidRPr="00AC78AD" w:rsidRDefault="00387A66" w:rsidP="00B53495">
            <w:pPr>
              <w:jc w:val="center"/>
              <w:rPr>
                <w:sz w:val="22"/>
              </w:rPr>
            </w:pPr>
            <w:r w:rsidRPr="00AC78AD">
              <w:rPr>
                <w:sz w:val="22"/>
              </w:rPr>
              <w:t>642</w:t>
            </w:r>
          </w:p>
        </w:tc>
      </w:tr>
      <w:tr w:rsidR="00B53495" w:rsidTr="00EE606E">
        <w:tc>
          <w:tcPr>
            <w:tcW w:w="3652" w:type="dxa"/>
          </w:tcPr>
          <w:p w:rsidR="00B53495" w:rsidRPr="00AF524A" w:rsidRDefault="00B53495" w:rsidP="00B53495">
            <w:pPr>
              <w:jc w:val="both"/>
              <w:rPr>
                <w:sz w:val="22"/>
              </w:rPr>
            </w:pPr>
            <w:r>
              <w:rPr>
                <w:sz w:val="22"/>
                <w:szCs w:val="22"/>
              </w:rPr>
              <w:t>Середня к</w:t>
            </w:r>
            <w:r w:rsidRPr="00AF524A">
              <w:rPr>
                <w:sz w:val="22"/>
                <w:szCs w:val="22"/>
              </w:rPr>
              <w:t>ількість працівників</w:t>
            </w:r>
          </w:p>
        </w:tc>
        <w:tc>
          <w:tcPr>
            <w:tcW w:w="5846" w:type="dxa"/>
          </w:tcPr>
          <w:p w:rsidR="00B53495" w:rsidRPr="003709E5" w:rsidRDefault="00387A66" w:rsidP="00E57F18">
            <w:pPr>
              <w:jc w:val="center"/>
              <w:rPr>
                <w:sz w:val="22"/>
                <w:lang w:val="ru-RU"/>
              </w:rPr>
            </w:pPr>
            <w:r w:rsidRPr="003709E5">
              <w:rPr>
                <w:sz w:val="22"/>
                <w:lang w:val="ru-RU"/>
              </w:rPr>
              <w:t>1</w:t>
            </w:r>
            <w:r w:rsidR="00E57F18" w:rsidRPr="003709E5">
              <w:rPr>
                <w:sz w:val="22"/>
                <w:lang w:val="ru-RU"/>
              </w:rPr>
              <w:t>64</w:t>
            </w:r>
          </w:p>
        </w:tc>
      </w:tr>
      <w:tr w:rsidR="00B53495" w:rsidRPr="00091D92" w:rsidTr="00E20043">
        <w:tc>
          <w:tcPr>
            <w:tcW w:w="3652" w:type="dxa"/>
          </w:tcPr>
          <w:p w:rsidR="00B53495" w:rsidRPr="00091D92" w:rsidRDefault="00B53495" w:rsidP="00B53495">
            <w:pPr>
              <w:jc w:val="both"/>
              <w:rPr>
                <w:sz w:val="24"/>
              </w:rPr>
            </w:pPr>
            <w:r w:rsidRPr="00091D92">
              <w:rPr>
                <w:sz w:val="24"/>
              </w:rPr>
              <w:t>Депозитарій</w:t>
            </w:r>
          </w:p>
        </w:tc>
        <w:tc>
          <w:tcPr>
            <w:tcW w:w="5846" w:type="dxa"/>
          </w:tcPr>
          <w:p w:rsidR="00B53495" w:rsidRPr="003709E5" w:rsidRDefault="00B53495" w:rsidP="00BB488F">
            <w:pPr>
              <w:jc w:val="both"/>
            </w:pPr>
            <w:r w:rsidRPr="003709E5">
              <w:t>ПАТ «</w:t>
            </w:r>
            <w:proofErr w:type="spellStart"/>
            <w:r w:rsidRPr="003709E5">
              <w:t>Нацiональний</w:t>
            </w:r>
            <w:proofErr w:type="spellEnd"/>
            <w:r w:rsidRPr="003709E5">
              <w:t xml:space="preserve"> </w:t>
            </w:r>
            <w:proofErr w:type="spellStart"/>
            <w:r w:rsidRPr="003709E5">
              <w:t>депозитарiй</w:t>
            </w:r>
            <w:proofErr w:type="spellEnd"/>
            <w:r w:rsidRPr="003709E5">
              <w:t xml:space="preserve"> України», код ЄДРПОУ 30370711</w:t>
            </w:r>
            <w:r w:rsidRPr="003709E5">
              <w:rPr>
                <w:lang w:val="ru-RU"/>
              </w:rPr>
              <w:t>.</w:t>
            </w:r>
            <w:r w:rsidRPr="003709E5">
              <w:t xml:space="preserve"> Україна м. Київ вул. </w:t>
            </w:r>
            <w:r w:rsidR="00BB488F" w:rsidRPr="003709E5">
              <w:t>Нижній Вал 17/8</w:t>
            </w:r>
            <w:r w:rsidRPr="003709E5">
              <w:t>, Договір № ОВ-6</w:t>
            </w:r>
            <w:r w:rsidR="00BB488F" w:rsidRPr="003709E5">
              <w:t>482</w:t>
            </w:r>
            <w:r w:rsidRPr="003709E5">
              <w:t xml:space="preserve"> </w:t>
            </w:r>
            <w:proofErr w:type="spellStart"/>
            <w:r w:rsidRPr="003709E5">
              <w:t>вiд</w:t>
            </w:r>
            <w:proofErr w:type="spellEnd"/>
            <w:r w:rsidRPr="003709E5">
              <w:t xml:space="preserve"> </w:t>
            </w:r>
            <w:r w:rsidR="00BB488F" w:rsidRPr="003709E5">
              <w:t>03</w:t>
            </w:r>
            <w:r w:rsidRPr="003709E5">
              <w:t>.</w:t>
            </w:r>
            <w:r w:rsidR="00BB488F" w:rsidRPr="003709E5">
              <w:t>1</w:t>
            </w:r>
            <w:r w:rsidRPr="003709E5">
              <w:t xml:space="preserve">0.14р. Ліцензія </w:t>
            </w:r>
            <w:r w:rsidRPr="003709E5">
              <w:rPr>
                <w:color w:val="000000"/>
              </w:rPr>
              <w:t>АВ 581322 від 19.09.2006р.</w:t>
            </w:r>
          </w:p>
        </w:tc>
      </w:tr>
      <w:tr w:rsidR="00B53495" w:rsidRPr="00091D92" w:rsidTr="00EE606E">
        <w:tc>
          <w:tcPr>
            <w:tcW w:w="3652" w:type="dxa"/>
          </w:tcPr>
          <w:p w:rsidR="00B53495" w:rsidRPr="0097409E" w:rsidRDefault="00B53495" w:rsidP="00B53495">
            <w:pPr>
              <w:jc w:val="both"/>
              <w:rPr>
                <w:sz w:val="24"/>
                <w:lang w:val="en-US"/>
              </w:rPr>
            </w:pPr>
            <w:r>
              <w:rPr>
                <w:sz w:val="24"/>
              </w:rPr>
              <w:t>Депозитарна установа</w:t>
            </w:r>
          </w:p>
        </w:tc>
        <w:tc>
          <w:tcPr>
            <w:tcW w:w="5846" w:type="dxa"/>
          </w:tcPr>
          <w:p w:rsidR="00B53495" w:rsidRPr="00C92EAB" w:rsidRDefault="00EB3481" w:rsidP="00B53495">
            <w:pPr>
              <w:jc w:val="both"/>
              <w:rPr>
                <w:highlight w:val="yellow"/>
              </w:rPr>
            </w:pPr>
            <w:r w:rsidRPr="00F31612">
              <w:rPr>
                <w:szCs w:val="20"/>
              </w:rPr>
              <w:t xml:space="preserve">ТОВ «ФК «ЕМІСІЯ», </w:t>
            </w:r>
            <w:r w:rsidRPr="00F31612">
              <w:rPr>
                <w:iCs/>
                <w:szCs w:val="20"/>
              </w:rPr>
              <w:t xml:space="preserve">код ЄДРПОУ </w:t>
            </w:r>
            <w:r w:rsidRPr="00F31612">
              <w:rPr>
                <w:szCs w:val="20"/>
              </w:rPr>
              <w:t>33961297, 69006, Запорізька область, Ленінський р-н, м. Запоріжжя, вул. Сорок років Радянської України, 6, кв.39</w:t>
            </w:r>
          </w:p>
        </w:tc>
      </w:tr>
      <w:tr w:rsidR="00B53495" w:rsidRPr="00091D92" w:rsidTr="00EE606E">
        <w:tc>
          <w:tcPr>
            <w:tcW w:w="3652" w:type="dxa"/>
          </w:tcPr>
          <w:p w:rsidR="00B53495" w:rsidRPr="00ED75CA" w:rsidRDefault="00B53495" w:rsidP="00B53495">
            <w:pPr>
              <w:jc w:val="both"/>
              <w:rPr>
                <w:sz w:val="24"/>
              </w:rPr>
            </w:pPr>
            <w:r w:rsidRPr="00ED75CA">
              <w:rPr>
                <w:sz w:val="24"/>
              </w:rPr>
              <w:t>Види економічної діяльності (КВЕД) відповідно довідки статистики</w:t>
            </w:r>
          </w:p>
        </w:tc>
        <w:tc>
          <w:tcPr>
            <w:tcW w:w="5846" w:type="dxa"/>
          </w:tcPr>
          <w:p w:rsidR="00B53495" w:rsidRPr="0005153A" w:rsidRDefault="00B53495" w:rsidP="00B53495">
            <w:pPr>
              <w:jc w:val="both"/>
              <w:rPr>
                <w:sz w:val="22"/>
              </w:rPr>
            </w:pPr>
            <w:r w:rsidRPr="0005153A">
              <w:rPr>
                <w:sz w:val="22"/>
                <w:szCs w:val="22"/>
              </w:rPr>
              <w:t>01.11 – вирощування зернових культур (крім рису), бобових культур і насіння олійних культур;</w:t>
            </w:r>
          </w:p>
          <w:p w:rsidR="00C92EAB" w:rsidRPr="0005153A" w:rsidRDefault="00C92EAB" w:rsidP="00B53495">
            <w:pPr>
              <w:jc w:val="both"/>
              <w:rPr>
                <w:sz w:val="22"/>
              </w:rPr>
            </w:pPr>
            <w:r w:rsidRPr="0005153A">
              <w:rPr>
                <w:sz w:val="22"/>
                <w:szCs w:val="22"/>
              </w:rPr>
              <w:t>01.13 – вирощування овочів і баштанових культур, коренеплодів і бульбоплодів;</w:t>
            </w:r>
          </w:p>
          <w:p w:rsidR="00C92EAB" w:rsidRPr="0005153A" w:rsidRDefault="00C92EAB" w:rsidP="00B53495">
            <w:pPr>
              <w:jc w:val="both"/>
              <w:rPr>
                <w:sz w:val="22"/>
              </w:rPr>
            </w:pPr>
            <w:r w:rsidRPr="0005153A">
              <w:rPr>
                <w:sz w:val="22"/>
                <w:szCs w:val="22"/>
              </w:rPr>
              <w:t>01.19 – вирощування інших однорічних і дворічних культур;</w:t>
            </w:r>
          </w:p>
          <w:p w:rsidR="00C92EAB" w:rsidRPr="0005153A" w:rsidRDefault="00C92EAB" w:rsidP="00B53495">
            <w:pPr>
              <w:jc w:val="both"/>
              <w:rPr>
                <w:sz w:val="22"/>
              </w:rPr>
            </w:pPr>
            <w:r w:rsidRPr="0005153A">
              <w:rPr>
                <w:sz w:val="22"/>
                <w:szCs w:val="22"/>
              </w:rPr>
              <w:t>01.25 – вирощування ягід, горіхів, інших плодових дерев і чагарників;</w:t>
            </w:r>
          </w:p>
          <w:p w:rsidR="00C92EAB" w:rsidRPr="0005153A" w:rsidRDefault="00C92EAB" w:rsidP="00B53495">
            <w:pPr>
              <w:jc w:val="both"/>
              <w:rPr>
                <w:sz w:val="22"/>
              </w:rPr>
            </w:pPr>
            <w:r w:rsidRPr="0005153A">
              <w:rPr>
                <w:sz w:val="22"/>
                <w:szCs w:val="22"/>
              </w:rPr>
              <w:t>01.29 – вирощування інших багаторічних культур;</w:t>
            </w:r>
          </w:p>
          <w:p w:rsidR="00C92EAB" w:rsidRPr="0005153A" w:rsidRDefault="00C92EAB" w:rsidP="00C92EAB">
            <w:pPr>
              <w:jc w:val="both"/>
              <w:rPr>
                <w:sz w:val="22"/>
              </w:rPr>
            </w:pPr>
            <w:r w:rsidRPr="0005153A">
              <w:rPr>
                <w:sz w:val="22"/>
                <w:szCs w:val="22"/>
              </w:rPr>
              <w:t>01.47 – розведення свійської птиці;</w:t>
            </w:r>
          </w:p>
          <w:p w:rsidR="00C92EAB" w:rsidRPr="0005153A" w:rsidRDefault="00C92EAB" w:rsidP="00B53495">
            <w:pPr>
              <w:jc w:val="both"/>
              <w:rPr>
                <w:sz w:val="22"/>
              </w:rPr>
            </w:pPr>
            <w:r w:rsidRPr="0005153A">
              <w:rPr>
                <w:sz w:val="22"/>
              </w:rPr>
              <w:t>01.61 – допоміжна діяльність у рослинництві;</w:t>
            </w:r>
          </w:p>
          <w:p w:rsidR="00B53495" w:rsidRPr="0005153A" w:rsidRDefault="00B53495" w:rsidP="00B53495">
            <w:pPr>
              <w:jc w:val="both"/>
              <w:rPr>
                <w:sz w:val="22"/>
              </w:rPr>
            </w:pPr>
            <w:r w:rsidRPr="0005153A">
              <w:rPr>
                <w:sz w:val="22"/>
                <w:szCs w:val="22"/>
              </w:rPr>
              <w:lastRenderedPageBreak/>
              <w:t>46.3</w:t>
            </w:r>
            <w:r w:rsidR="00C92EAB" w:rsidRPr="0005153A">
              <w:rPr>
                <w:sz w:val="22"/>
                <w:szCs w:val="22"/>
              </w:rPr>
              <w:t>2</w:t>
            </w:r>
            <w:r w:rsidRPr="0005153A">
              <w:rPr>
                <w:sz w:val="22"/>
                <w:szCs w:val="22"/>
              </w:rPr>
              <w:t xml:space="preserve"> –оптова торгівля </w:t>
            </w:r>
            <w:r w:rsidR="00C92EAB" w:rsidRPr="0005153A">
              <w:rPr>
                <w:sz w:val="22"/>
                <w:szCs w:val="22"/>
              </w:rPr>
              <w:t>м</w:t>
            </w:r>
            <w:r w:rsidR="00C92EAB" w:rsidRPr="0005153A">
              <w:rPr>
                <w:sz w:val="22"/>
                <w:szCs w:val="22"/>
                <w:lang w:val="ru-RU"/>
              </w:rPr>
              <w:t>’</w:t>
            </w:r>
            <w:proofErr w:type="spellStart"/>
            <w:r w:rsidR="00C92EAB" w:rsidRPr="0005153A">
              <w:rPr>
                <w:sz w:val="22"/>
                <w:szCs w:val="22"/>
              </w:rPr>
              <w:t>ясом</w:t>
            </w:r>
            <w:proofErr w:type="spellEnd"/>
            <w:r w:rsidR="00C92EAB" w:rsidRPr="0005153A">
              <w:rPr>
                <w:sz w:val="22"/>
                <w:szCs w:val="22"/>
              </w:rPr>
              <w:t xml:space="preserve"> і м</w:t>
            </w:r>
            <w:r w:rsidR="00C92EAB" w:rsidRPr="0005153A">
              <w:rPr>
                <w:sz w:val="22"/>
                <w:szCs w:val="22"/>
                <w:lang w:val="ru-RU"/>
              </w:rPr>
              <w:t>’</w:t>
            </w:r>
            <w:r w:rsidR="00C92EAB" w:rsidRPr="0005153A">
              <w:rPr>
                <w:sz w:val="22"/>
                <w:szCs w:val="22"/>
              </w:rPr>
              <w:t>ясними продуктами;</w:t>
            </w:r>
          </w:p>
          <w:p w:rsidR="00B53495" w:rsidRPr="0005153A" w:rsidRDefault="00C92EAB" w:rsidP="0005153A">
            <w:pPr>
              <w:jc w:val="both"/>
              <w:rPr>
                <w:sz w:val="22"/>
              </w:rPr>
            </w:pPr>
            <w:r w:rsidRPr="0005153A">
              <w:rPr>
                <w:sz w:val="22"/>
                <w:szCs w:val="22"/>
              </w:rPr>
              <w:t>46.33 –оптова торгівля молочними продуктами</w:t>
            </w:r>
            <w:r w:rsidR="0005153A" w:rsidRPr="0005153A">
              <w:rPr>
                <w:sz w:val="22"/>
                <w:szCs w:val="22"/>
              </w:rPr>
              <w:t>, яйцями, харчовими оліями та жирами;</w:t>
            </w:r>
          </w:p>
        </w:tc>
      </w:tr>
    </w:tbl>
    <w:p w:rsidR="00F43D6C" w:rsidRPr="00F43D6C" w:rsidRDefault="00F43D6C" w:rsidP="00F43D6C">
      <w:pPr>
        <w:widowControl w:val="0"/>
        <w:autoSpaceDE w:val="0"/>
        <w:autoSpaceDN w:val="0"/>
        <w:adjustRightInd w:val="0"/>
        <w:ind w:firstLine="540"/>
        <w:jc w:val="both"/>
        <w:rPr>
          <w:sz w:val="22"/>
          <w:szCs w:val="22"/>
        </w:rPr>
      </w:pPr>
      <w:r w:rsidRPr="00F43D6C">
        <w:rPr>
          <w:sz w:val="22"/>
          <w:szCs w:val="22"/>
        </w:rPr>
        <w:lastRenderedPageBreak/>
        <w:t>Попередником ПАТ «ВІДРАДНЕНСЬКЕ</w:t>
      </w:r>
      <w:r w:rsidRPr="00F43D6C">
        <w:rPr>
          <w:b/>
          <w:sz w:val="22"/>
          <w:szCs w:val="22"/>
        </w:rPr>
        <w:t>»</w:t>
      </w:r>
      <w:r w:rsidRPr="00F43D6C">
        <w:rPr>
          <w:sz w:val="22"/>
          <w:szCs w:val="22"/>
        </w:rPr>
        <w:t xml:space="preserve"> був </w:t>
      </w:r>
      <w:r>
        <w:rPr>
          <w:sz w:val="22"/>
          <w:szCs w:val="22"/>
        </w:rPr>
        <w:t>П</w:t>
      </w:r>
      <w:r w:rsidRPr="00F43D6C">
        <w:rPr>
          <w:sz w:val="22"/>
          <w:szCs w:val="22"/>
        </w:rPr>
        <w:t>тахорадгосп «ВІДРАДНЕНСЬКИЙ</w:t>
      </w:r>
      <w:r w:rsidRPr="00F43D6C">
        <w:rPr>
          <w:b/>
          <w:sz w:val="22"/>
          <w:szCs w:val="22"/>
        </w:rPr>
        <w:t>»</w:t>
      </w:r>
      <w:r w:rsidRPr="00F43D6C">
        <w:rPr>
          <w:sz w:val="22"/>
          <w:szCs w:val="22"/>
        </w:rPr>
        <w:t>, який було засновано у 1965 році як структурний підрозділ комбінату «Запоріжсталь». ВАТ «ВІДРАДНЕНСЬКЕ</w:t>
      </w:r>
      <w:r w:rsidRPr="00F43D6C">
        <w:rPr>
          <w:b/>
          <w:sz w:val="22"/>
          <w:szCs w:val="22"/>
        </w:rPr>
        <w:t>»</w:t>
      </w:r>
      <w:r w:rsidRPr="00F43D6C">
        <w:rPr>
          <w:sz w:val="22"/>
          <w:szCs w:val="22"/>
        </w:rPr>
        <w:t xml:space="preserve"> засноване, згідно з наказом ЗРВ ФДМУ від 13.12.1996 року № 1864 шляхом перетворення державного </w:t>
      </w:r>
      <w:r>
        <w:rPr>
          <w:sz w:val="22"/>
          <w:szCs w:val="22"/>
        </w:rPr>
        <w:t>П</w:t>
      </w:r>
      <w:r w:rsidRPr="00F43D6C">
        <w:rPr>
          <w:sz w:val="22"/>
          <w:szCs w:val="22"/>
        </w:rPr>
        <w:t>тахорадгоспу «ВІДРАДНЕНСЬКИЙ</w:t>
      </w:r>
      <w:r w:rsidRPr="00F43D6C">
        <w:rPr>
          <w:b/>
          <w:sz w:val="22"/>
          <w:szCs w:val="22"/>
        </w:rPr>
        <w:t>»</w:t>
      </w:r>
      <w:r w:rsidRPr="00F43D6C">
        <w:rPr>
          <w:sz w:val="22"/>
          <w:szCs w:val="22"/>
        </w:rPr>
        <w:t xml:space="preserve"> у ВАТ</w:t>
      </w:r>
      <w:r>
        <w:rPr>
          <w:sz w:val="22"/>
          <w:szCs w:val="22"/>
        </w:rPr>
        <w:t xml:space="preserve">. </w:t>
      </w:r>
      <w:r w:rsidRPr="00F43D6C">
        <w:rPr>
          <w:sz w:val="22"/>
          <w:szCs w:val="22"/>
        </w:rPr>
        <w:t>Відповідно до вимог Закону України «Про акціонерні товариства» та рішення зборів акціонерів ВАТ «ВІДРАДНЕНСЬКЕ</w:t>
      </w:r>
      <w:r w:rsidRPr="00F43D6C">
        <w:rPr>
          <w:b/>
          <w:sz w:val="22"/>
          <w:szCs w:val="22"/>
        </w:rPr>
        <w:t>»</w:t>
      </w:r>
      <w:r w:rsidRPr="00F43D6C">
        <w:rPr>
          <w:sz w:val="22"/>
          <w:szCs w:val="22"/>
        </w:rPr>
        <w:t xml:space="preserve"> </w:t>
      </w:r>
      <w:r>
        <w:rPr>
          <w:sz w:val="22"/>
          <w:szCs w:val="22"/>
        </w:rPr>
        <w:t>(П</w:t>
      </w:r>
      <w:r w:rsidRPr="00F43D6C">
        <w:rPr>
          <w:sz w:val="22"/>
          <w:szCs w:val="22"/>
        </w:rPr>
        <w:t>ротокол № 7 від 07.04.2011 року) змінено назву на Публічне акціонерне товариство «ВІДРАДНЕНСЬКЕ</w:t>
      </w:r>
      <w:r w:rsidRPr="00F43D6C">
        <w:rPr>
          <w:b/>
          <w:sz w:val="22"/>
          <w:szCs w:val="22"/>
        </w:rPr>
        <w:t>»</w:t>
      </w:r>
      <w:r w:rsidRPr="00F43D6C">
        <w:rPr>
          <w:sz w:val="22"/>
          <w:szCs w:val="22"/>
        </w:rPr>
        <w:t>.</w:t>
      </w:r>
    </w:p>
    <w:p w:rsidR="00F43D6C" w:rsidRPr="00F43D6C" w:rsidRDefault="00F43D6C" w:rsidP="00F43D6C">
      <w:pPr>
        <w:pStyle w:val="ad"/>
        <w:tabs>
          <w:tab w:val="left" w:pos="0"/>
        </w:tabs>
        <w:ind w:left="0"/>
        <w:jc w:val="both"/>
        <w:rPr>
          <w:sz w:val="22"/>
          <w:szCs w:val="22"/>
        </w:rPr>
      </w:pPr>
      <w:r>
        <w:rPr>
          <w:sz w:val="22"/>
          <w:szCs w:val="22"/>
        </w:rPr>
        <w:tab/>
      </w:r>
      <w:r w:rsidRPr="00F43D6C">
        <w:rPr>
          <w:sz w:val="22"/>
          <w:szCs w:val="22"/>
        </w:rPr>
        <w:t>Відповідно до Протоколу Загальних зборів акціонерів ПАТ «ВІДРАДНЕНСЬКЕ» № 8 від 19 грудня 2011 року була затверджена Нова редакція Статуту, дані зміни зареєстровано Запорізькою районною Державною адміністрацією Запорізької області 19.12.2011 року за № 10851050018000371.</w:t>
      </w:r>
    </w:p>
    <w:p w:rsidR="00CE5A13" w:rsidRPr="003B6953" w:rsidRDefault="00CE5A13" w:rsidP="00965C29">
      <w:pPr>
        <w:pStyle w:val="34"/>
        <w:ind w:firstLine="0"/>
        <w:rPr>
          <w:sz w:val="10"/>
          <w:szCs w:val="10"/>
          <w:lang w:val="ru-RU"/>
        </w:rPr>
      </w:pPr>
    </w:p>
    <w:p w:rsidR="00CE5A13" w:rsidRPr="00C81951" w:rsidRDefault="00CE5A13" w:rsidP="0063158C">
      <w:pPr>
        <w:pStyle w:val="34"/>
        <w:ind w:firstLine="0"/>
        <w:rPr>
          <w:b/>
          <w:i/>
          <w:sz w:val="22"/>
          <w:szCs w:val="22"/>
          <w:lang w:val="ru-RU"/>
        </w:rPr>
      </w:pPr>
      <w:r w:rsidRPr="00C81951">
        <w:rPr>
          <w:b/>
          <w:i/>
          <w:sz w:val="22"/>
          <w:szCs w:val="22"/>
        </w:rPr>
        <w:t>Основні відомості про аудиторську фірму та умови договору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237"/>
      </w:tblGrid>
      <w:tr w:rsidR="00CE5A13" w:rsidRPr="00C81951" w:rsidTr="00D77A1F">
        <w:tc>
          <w:tcPr>
            <w:tcW w:w="3402" w:type="dxa"/>
          </w:tcPr>
          <w:p w:rsidR="00CE5A13" w:rsidRPr="00C81951" w:rsidRDefault="00CE5A13" w:rsidP="00D77A1F">
            <w:pPr>
              <w:pStyle w:val="34"/>
              <w:ind w:firstLine="0"/>
              <w:rPr>
                <w:sz w:val="22"/>
                <w:szCs w:val="22"/>
                <w:lang w:val="en-US"/>
              </w:rPr>
            </w:pPr>
            <w:r w:rsidRPr="00C81951">
              <w:rPr>
                <w:b/>
                <w:sz w:val="22"/>
                <w:szCs w:val="22"/>
              </w:rPr>
              <w:t>Повна назва:</w:t>
            </w:r>
          </w:p>
        </w:tc>
        <w:tc>
          <w:tcPr>
            <w:tcW w:w="6237" w:type="dxa"/>
          </w:tcPr>
          <w:p w:rsidR="00CE5A13" w:rsidRPr="00651422" w:rsidRDefault="00E4775B" w:rsidP="00D77A1F">
            <w:pPr>
              <w:pStyle w:val="34"/>
              <w:ind w:firstLine="0"/>
              <w:jc w:val="center"/>
              <w:rPr>
                <w:b/>
                <w:sz w:val="22"/>
                <w:szCs w:val="22"/>
                <w:lang w:val="en-US"/>
              </w:rPr>
            </w:pPr>
            <w:r>
              <w:rPr>
                <w:b/>
                <w:sz w:val="22"/>
                <w:szCs w:val="22"/>
              </w:rPr>
              <w:t>Компанія</w:t>
            </w:r>
            <w:r w:rsidR="00CE5A13" w:rsidRPr="00C81951">
              <w:rPr>
                <w:b/>
                <w:sz w:val="22"/>
                <w:szCs w:val="22"/>
              </w:rPr>
              <w:t xml:space="preserve"> з обмеженою відповідальністю</w:t>
            </w:r>
          </w:p>
          <w:p w:rsidR="00CE5A13" w:rsidRPr="00651422" w:rsidRDefault="00CE5A13" w:rsidP="00D77A1F">
            <w:pPr>
              <w:pStyle w:val="34"/>
              <w:ind w:firstLine="0"/>
              <w:jc w:val="center"/>
              <w:rPr>
                <w:sz w:val="22"/>
                <w:szCs w:val="22"/>
                <w:lang w:val="en-US"/>
              </w:rPr>
            </w:pPr>
            <w:r w:rsidRPr="00C81951">
              <w:rPr>
                <w:b/>
                <w:sz w:val="22"/>
                <w:szCs w:val="22"/>
              </w:rPr>
              <w:t>«Аудиторська фірма «БАЛАНС»</w:t>
            </w:r>
          </w:p>
        </w:tc>
      </w:tr>
      <w:tr w:rsidR="00CE5A13" w:rsidRPr="00C81951" w:rsidTr="00D77A1F">
        <w:tc>
          <w:tcPr>
            <w:tcW w:w="3402" w:type="dxa"/>
          </w:tcPr>
          <w:p w:rsidR="00CE5A13" w:rsidRPr="00C81951" w:rsidRDefault="00CE5A13" w:rsidP="00D77A1F">
            <w:pPr>
              <w:pStyle w:val="34"/>
              <w:ind w:firstLine="0"/>
              <w:rPr>
                <w:sz w:val="22"/>
                <w:szCs w:val="22"/>
                <w:lang w:val="ru-RU"/>
              </w:rPr>
            </w:pPr>
            <w:r w:rsidRPr="00C81951">
              <w:rPr>
                <w:sz w:val="22"/>
                <w:szCs w:val="22"/>
              </w:rPr>
              <w:t>Код ЄДРПОУ</w:t>
            </w:r>
          </w:p>
        </w:tc>
        <w:tc>
          <w:tcPr>
            <w:tcW w:w="6237" w:type="dxa"/>
          </w:tcPr>
          <w:p w:rsidR="00CE5A13" w:rsidRPr="00C81951" w:rsidRDefault="00CE5A13" w:rsidP="00D77A1F">
            <w:pPr>
              <w:pStyle w:val="34"/>
              <w:ind w:firstLine="0"/>
              <w:jc w:val="center"/>
              <w:rPr>
                <w:sz w:val="22"/>
                <w:szCs w:val="22"/>
                <w:lang w:val="en-US"/>
              </w:rPr>
            </w:pPr>
            <w:r w:rsidRPr="00C81951">
              <w:rPr>
                <w:sz w:val="22"/>
                <w:szCs w:val="22"/>
                <w:lang w:val="en-US"/>
              </w:rPr>
              <w:t>21451988</w:t>
            </w:r>
          </w:p>
        </w:tc>
      </w:tr>
      <w:tr w:rsidR="00CE5A13" w:rsidRPr="00C81951" w:rsidTr="00D77A1F">
        <w:tc>
          <w:tcPr>
            <w:tcW w:w="3402" w:type="dxa"/>
          </w:tcPr>
          <w:p w:rsidR="00CE5A13" w:rsidRPr="00C81951" w:rsidRDefault="00CE5A13" w:rsidP="00D77A1F">
            <w:pPr>
              <w:pStyle w:val="34"/>
              <w:ind w:firstLine="0"/>
              <w:rPr>
                <w:sz w:val="22"/>
                <w:szCs w:val="22"/>
                <w:lang w:val="ru-RU"/>
              </w:rPr>
            </w:pPr>
            <w:r w:rsidRPr="00C81951">
              <w:rPr>
                <w:sz w:val="22"/>
                <w:szCs w:val="22"/>
              </w:rPr>
              <w:t>Місцезнаходження:</w:t>
            </w:r>
          </w:p>
        </w:tc>
        <w:tc>
          <w:tcPr>
            <w:tcW w:w="6237" w:type="dxa"/>
          </w:tcPr>
          <w:p w:rsidR="00CE5A13" w:rsidRPr="00C81951" w:rsidRDefault="00CE5A13" w:rsidP="00D77A1F">
            <w:pPr>
              <w:pStyle w:val="34"/>
              <w:ind w:firstLine="0"/>
              <w:rPr>
                <w:sz w:val="22"/>
                <w:szCs w:val="22"/>
                <w:lang w:val="ru-RU"/>
              </w:rPr>
            </w:pPr>
            <w:r w:rsidRPr="00C81951">
              <w:rPr>
                <w:sz w:val="22"/>
                <w:szCs w:val="22"/>
              </w:rPr>
              <w:t xml:space="preserve">03142, м. Київ, вул. Академіка </w:t>
            </w:r>
            <w:proofErr w:type="spellStart"/>
            <w:r w:rsidRPr="00C81951">
              <w:rPr>
                <w:sz w:val="22"/>
                <w:szCs w:val="22"/>
              </w:rPr>
              <w:t>Доброхотова</w:t>
            </w:r>
            <w:proofErr w:type="spellEnd"/>
            <w:r w:rsidRPr="00C81951">
              <w:rPr>
                <w:sz w:val="22"/>
                <w:szCs w:val="22"/>
              </w:rPr>
              <w:t xml:space="preserve">, буд. 17, </w:t>
            </w:r>
            <w:proofErr w:type="spellStart"/>
            <w:r w:rsidRPr="00C81951">
              <w:rPr>
                <w:sz w:val="22"/>
                <w:szCs w:val="22"/>
              </w:rPr>
              <w:t>кв</w:t>
            </w:r>
            <w:proofErr w:type="spellEnd"/>
            <w:r w:rsidRPr="00C81951">
              <w:rPr>
                <w:sz w:val="22"/>
                <w:szCs w:val="22"/>
              </w:rPr>
              <w:t>. 248</w:t>
            </w:r>
          </w:p>
        </w:tc>
      </w:tr>
      <w:tr w:rsidR="00CE5A13" w:rsidRPr="00C81951" w:rsidTr="00D77A1F">
        <w:tc>
          <w:tcPr>
            <w:tcW w:w="3402" w:type="dxa"/>
          </w:tcPr>
          <w:p w:rsidR="00CE5A13" w:rsidRPr="00C81951" w:rsidRDefault="00CE5A13" w:rsidP="00D77A1F">
            <w:pPr>
              <w:pStyle w:val="34"/>
              <w:ind w:firstLine="0"/>
              <w:rPr>
                <w:sz w:val="22"/>
                <w:szCs w:val="22"/>
                <w:lang w:val="ru-RU"/>
              </w:rPr>
            </w:pPr>
            <w:r w:rsidRPr="00C81951">
              <w:rPr>
                <w:sz w:val="22"/>
                <w:szCs w:val="22"/>
              </w:rPr>
              <w:t>Реєстраційні дані:</w:t>
            </w:r>
          </w:p>
        </w:tc>
        <w:tc>
          <w:tcPr>
            <w:tcW w:w="6237" w:type="dxa"/>
          </w:tcPr>
          <w:p w:rsidR="00CE5A13" w:rsidRPr="00C81951" w:rsidRDefault="00CE5A13" w:rsidP="00D77A1F">
            <w:pPr>
              <w:pStyle w:val="34"/>
              <w:ind w:firstLine="0"/>
              <w:rPr>
                <w:sz w:val="22"/>
                <w:szCs w:val="22"/>
                <w:lang w:val="ru-RU"/>
              </w:rPr>
            </w:pPr>
            <w:r w:rsidRPr="00C81951">
              <w:rPr>
                <w:sz w:val="22"/>
                <w:szCs w:val="22"/>
              </w:rPr>
              <w:t>Зареєстровано Святошинською районною у м. Києві Державною адміністрацією 28 грудня 2000 року за №1 072 120 0000 002648</w:t>
            </w:r>
          </w:p>
        </w:tc>
      </w:tr>
      <w:tr w:rsidR="00CE5A13" w:rsidRPr="00C81951" w:rsidTr="00D77A1F">
        <w:tc>
          <w:tcPr>
            <w:tcW w:w="3402" w:type="dxa"/>
          </w:tcPr>
          <w:p w:rsidR="00CE5A13" w:rsidRPr="00C81951" w:rsidRDefault="00CE5A13" w:rsidP="00D77A1F">
            <w:pPr>
              <w:pStyle w:val="34"/>
              <w:ind w:firstLine="0"/>
              <w:rPr>
                <w:sz w:val="22"/>
                <w:szCs w:val="22"/>
              </w:rPr>
            </w:pPr>
            <w:r w:rsidRPr="00C81951">
              <w:rPr>
                <w:sz w:val="20"/>
                <w:szCs w:val="24"/>
              </w:rPr>
              <w:t>Номер та дата видачі Свідоцтва про внесення в реєстр аудиторських фірм та аудиторів, які надають аудиторські послуги</w:t>
            </w:r>
          </w:p>
        </w:tc>
        <w:tc>
          <w:tcPr>
            <w:tcW w:w="6237" w:type="dxa"/>
          </w:tcPr>
          <w:p w:rsidR="00CE5A13" w:rsidRPr="00B23FA9" w:rsidRDefault="00B23FA9" w:rsidP="00D77A1F">
            <w:pPr>
              <w:pStyle w:val="34"/>
              <w:ind w:firstLine="0"/>
              <w:rPr>
                <w:sz w:val="22"/>
                <w:szCs w:val="22"/>
              </w:rPr>
            </w:pPr>
            <w:r w:rsidRPr="00B23FA9">
              <w:rPr>
                <w:sz w:val="22"/>
                <w:szCs w:val="22"/>
              </w:rPr>
              <w:t>Свідоцтво № 0061 видане рішенням Аудиторської палати України від 30 березня 2001 року №100, чинне до 29.10.2020 року (Рішення АПУ про продовження дії свідоцтва від 29.10.2015р. №316/3).</w:t>
            </w:r>
          </w:p>
        </w:tc>
      </w:tr>
      <w:tr w:rsidR="00CE5A13" w:rsidRPr="00C81951" w:rsidTr="00D77A1F">
        <w:tc>
          <w:tcPr>
            <w:tcW w:w="3402" w:type="dxa"/>
          </w:tcPr>
          <w:p w:rsidR="00CE5A13" w:rsidRPr="00C81951" w:rsidRDefault="00CE5A13" w:rsidP="00D77A1F">
            <w:pPr>
              <w:pStyle w:val="34"/>
              <w:ind w:firstLine="0"/>
              <w:rPr>
                <w:sz w:val="22"/>
                <w:szCs w:val="22"/>
                <w:lang w:val="ru-RU"/>
              </w:rPr>
            </w:pPr>
            <w:r w:rsidRPr="00C81951">
              <w:rPr>
                <w:sz w:val="20"/>
                <w:szCs w:val="24"/>
              </w:rPr>
              <w:t>Номер та дата видачі Свідоцтва</w:t>
            </w:r>
            <w:r w:rsidRPr="00C81951">
              <w:rPr>
                <w:b/>
                <w:sz w:val="20"/>
                <w:szCs w:val="24"/>
              </w:rPr>
              <w:t xml:space="preserve"> </w:t>
            </w:r>
            <w:r w:rsidRPr="00C81951">
              <w:rPr>
                <w:sz w:val="20"/>
                <w:szCs w:val="24"/>
              </w:rPr>
              <w:t>Аудиторської палати України про відповідність системи контролю якості</w:t>
            </w:r>
          </w:p>
        </w:tc>
        <w:tc>
          <w:tcPr>
            <w:tcW w:w="6237" w:type="dxa"/>
          </w:tcPr>
          <w:p w:rsidR="00CE5A13" w:rsidRPr="00C81951" w:rsidRDefault="00CE5A13" w:rsidP="00D77A1F">
            <w:pPr>
              <w:pStyle w:val="34"/>
              <w:ind w:firstLine="0"/>
              <w:rPr>
                <w:sz w:val="22"/>
                <w:szCs w:val="22"/>
                <w:lang w:val="ru-RU"/>
              </w:rPr>
            </w:pPr>
            <w:r w:rsidRPr="00C81951">
              <w:rPr>
                <w:sz w:val="22"/>
                <w:szCs w:val="22"/>
              </w:rPr>
              <w:t>Свідоцтво № 240/5 видане рішенням Аудиторської палати України 03.11.2011р. про відповідність стандартам аудиту, нормам професійної етики аудиторів, законодавчим та нормативним вимогам, які регулюють аудиторську діяльність</w:t>
            </w:r>
          </w:p>
        </w:tc>
      </w:tr>
      <w:tr w:rsidR="00CE5A13" w:rsidRPr="00C81951" w:rsidTr="00D77A1F">
        <w:tc>
          <w:tcPr>
            <w:tcW w:w="3402" w:type="dxa"/>
          </w:tcPr>
          <w:p w:rsidR="00CE5A13" w:rsidRPr="0097409E" w:rsidRDefault="00CE5A13" w:rsidP="00D77A1F">
            <w:pPr>
              <w:pStyle w:val="34"/>
              <w:ind w:firstLine="0"/>
              <w:rPr>
                <w:sz w:val="22"/>
                <w:szCs w:val="22"/>
                <w:lang w:val="ru-RU"/>
              </w:rPr>
            </w:pPr>
            <w:r w:rsidRPr="0097409E">
              <w:rPr>
                <w:sz w:val="20"/>
                <w:szCs w:val="24"/>
              </w:rPr>
              <w:t>Номер та дата видачі Свідоцтва про внесення до реєстру аудиторських фірм та аудиторів, які можуть проводити аудиторські перевірки фінансових установ</w:t>
            </w:r>
          </w:p>
        </w:tc>
        <w:tc>
          <w:tcPr>
            <w:tcW w:w="6237" w:type="dxa"/>
          </w:tcPr>
          <w:p w:rsidR="00CE5A13" w:rsidRPr="0097409E" w:rsidRDefault="00CE5A13" w:rsidP="0097409E">
            <w:pPr>
              <w:pStyle w:val="34"/>
              <w:ind w:firstLine="0"/>
              <w:rPr>
                <w:sz w:val="22"/>
                <w:szCs w:val="22"/>
                <w:lang w:val="ru-RU"/>
              </w:rPr>
            </w:pPr>
            <w:r w:rsidRPr="0097409E">
              <w:rPr>
                <w:sz w:val="22"/>
                <w:szCs w:val="22"/>
              </w:rPr>
              <w:t xml:space="preserve">Свідоцтво № 0052 від 08.08.2013 р. видане відповідно до розпорядження </w:t>
            </w:r>
            <w:proofErr w:type="spellStart"/>
            <w:r w:rsidRPr="0097409E">
              <w:rPr>
                <w:sz w:val="22"/>
                <w:szCs w:val="22"/>
              </w:rPr>
              <w:t>Нацкомфінпосл</w:t>
            </w:r>
            <w:r w:rsidR="0097409E" w:rsidRPr="0097409E">
              <w:rPr>
                <w:sz w:val="22"/>
                <w:szCs w:val="22"/>
              </w:rPr>
              <w:t>уг</w:t>
            </w:r>
            <w:proofErr w:type="spellEnd"/>
            <w:r w:rsidR="0097409E" w:rsidRPr="0097409E">
              <w:rPr>
                <w:sz w:val="22"/>
                <w:szCs w:val="22"/>
              </w:rPr>
              <w:t xml:space="preserve"> від 08.08.2013 № 2659, строк</w:t>
            </w:r>
            <w:r w:rsidRPr="0097409E">
              <w:rPr>
                <w:sz w:val="22"/>
                <w:szCs w:val="22"/>
              </w:rPr>
              <w:t xml:space="preserve"> дії </w:t>
            </w:r>
            <w:r w:rsidR="0097409E" w:rsidRPr="0097409E">
              <w:rPr>
                <w:sz w:val="22"/>
                <w:szCs w:val="22"/>
              </w:rPr>
              <w:t xml:space="preserve">подовжено відповідно до розпорядження </w:t>
            </w:r>
            <w:proofErr w:type="spellStart"/>
            <w:r w:rsidR="0097409E" w:rsidRPr="0097409E">
              <w:rPr>
                <w:sz w:val="22"/>
                <w:szCs w:val="22"/>
              </w:rPr>
              <w:t>Нацкомфінпослуг</w:t>
            </w:r>
            <w:proofErr w:type="spellEnd"/>
            <w:r w:rsidR="0097409E" w:rsidRPr="0097409E">
              <w:rPr>
                <w:sz w:val="22"/>
                <w:szCs w:val="22"/>
              </w:rPr>
              <w:t xml:space="preserve">  від 11.02.2016р. № 363 </w:t>
            </w:r>
            <w:r w:rsidRPr="0097409E">
              <w:rPr>
                <w:sz w:val="22"/>
                <w:szCs w:val="22"/>
              </w:rPr>
              <w:t>до 2</w:t>
            </w:r>
            <w:r w:rsidR="0097409E" w:rsidRPr="0097409E">
              <w:rPr>
                <w:sz w:val="22"/>
                <w:szCs w:val="22"/>
              </w:rPr>
              <w:t>9 жовтня 2020</w:t>
            </w:r>
            <w:r w:rsidRPr="0097409E">
              <w:rPr>
                <w:sz w:val="22"/>
                <w:szCs w:val="22"/>
              </w:rPr>
              <w:t xml:space="preserve"> р.</w:t>
            </w:r>
          </w:p>
        </w:tc>
      </w:tr>
      <w:tr w:rsidR="00CE5A13" w:rsidRPr="00C81951" w:rsidTr="00D77A1F">
        <w:tc>
          <w:tcPr>
            <w:tcW w:w="3402" w:type="dxa"/>
          </w:tcPr>
          <w:p w:rsidR="00CE5A13" w:rsidRPr="00C81951" w:rsidRDefault="00CE5A13" w:rsidP="00D77A1F">
            <w:pPr>
              <w:pStyle w:val="34"/>
              <w:ind w:firstLine="0"/>
              <w:rPr>
                <w:sz w:val="22"/>
                <w:szCs w:val="22"/>
              </w:rPr>
            </w:pPr>
            <w:r w:rsidRPr="00C81951">
              <w:rPr>
                <w:sz w:val="20"/>
                <w:szCs w:val="24"/>
              </w:rPr>
              <w:t>Номер та дата видачі Свідоцтва про внесення до реєстру аудиторів та аудиторських фірм, що здійснюють діяльність на ринку цінних паперів</w:t>
            </w:r>
          </w:p>
        </w:tc>
        <w:tc>
          <w:tcPr>
            <w:tcW w:w="6237" w:type="dxa"/>
          </w:tcPr>
          <w:p w:rsidR="00CE5A13" w:rsidRPr="00CE49B7" w:rsidRDefault="00CE49B7" w:rsidP="00D77A1F">
            <w:pPr>
              <w:pStyle w:val="34"/>
              <w:ind w:firstLine="0"/>
              <w:rPr>
                <w:sz w:val="22"/>
                <w:szCs w:val="22"/>
              </w:rPr>
            </w:pPr>
            <w:r w:rsidRPr="00CE49B7">
              <w:rPr>
                <w:sz w:val="22"/>
                <w:szCs w:val="22"/>
              </w:rPr>
              <w:t>Свідоцтво Серії П № 000333 видане рішенням Національної комісії з цінних паперів та фондового ринку від 28.12.2015 р. термін дії з 28.12.2015 р. до 29.10.2020 р.</w:t>
            </w:r>
          </w:p>
        </w:tc>
      </w:tr>
      <w:tr w:rsidR="00CE5A13" w:rsidRPr="00C81951" w:rsidTr="00D77A1F">
        <w:tc>
          <w:tcPr>
            <w:tcW w:w="3402" w:type="dxa"/>
          </w:tcPr>
          <w:p w:rsidR="00CE5A13" w:rsidRPr="00C81951" w:rsidRDefault="00CE5A13" w:rsidP="00D77A1F">
            <w:pPr>
              <w:pStyle w:val="34"/>
              <w:ind w:firstLine="0"/>
              <w:rPr>
                <w:sz w:val="22"/>
                <w:szCs w:val="22"/>
                <w:lang w:val="ru-RU"/>
              </w:rPr>
            </w:pPr>
            <w:r w:rsidRPr="00C81951">
              <w:rPr>
                <w:sz w:val="22"/>
                <w:szCs w:val="22"/>
              </w:rPr>
              <w:t>Керівник</w:t>
            </w:r>
          </w:p>
        </w:tc>
        <w:tc>
          <w:tcPr>
            <w:tcW w:w="6237" w:type="dxa"/>
          </w:tcPr>
          <w:p w:rsidR="00CE5A13" w:rsidRPr="00C81951" w:rsidRDefault="00CE5A13" w:rsidP="00D77A1F">
            <w:pPr>
              <w:pStyle w:val="34"/>
              <w:ind w:firstLine="0"/>
              <w:rPr>
                <w:sz w:val="22"/>
                <w:szCs w:val="22"/>
                <w:lang w:val="ru-RU"/>
              </w:rPr>
            </w:pPr>
            <w:r w:rsidRPr="00C81951">
              <w:rPr>
                <w:sz w:val="22"/>
                <w:szCs w:val="22"/>
              </w:rPr>
              <w:t>Зимовець Владислав Вікторович</w:t>
            </w:r>
          </w:p>
        </w:tc>
      </w:tr>
      <w:tr w:rsidR="00CE5A13" w:rsidRPr="00C81951" w:rsidTr="00D77A1F">
        <w:tc>
          <w:tcPr>
            <w:tcW w:w="3402" w:type="dxa"/>
          </w:tcPr>
          <w:p w:rsidR="00CE5A13" w:rsidRPr="00C81951" w:rsidRDefault="00CE5A13" w:rsidP="00D77A1F">
            <w:pPr>
              <w:pStyle w:val="34"/>
              <w:ind w:firstLine="0"/>
              <w:rPr>
                <w:sz w:val="22"/>
                <w:szCs w:val="22"/>
                <w:lang w:val="ru-RU"/>
              </w:rPr>
            </w:pPr>
            <w:r w:rsidRPr="00C81951">
              <w:rPr>
                <w:sz w:val="22"/>
                <w:szCs w:val="22"/>
              </w:rPr>
              <w:t>Інформація про аудитора</w:t>
            </w:r>
          </w:p>
        </w:tc>
        <w:tc>
          <w:tcPr>
            <w:tcW w:w="6237" w:type="dxa"/>
          </w:tcPr>
          <w:p w:rsidR="00CE5A13" w:rsidRPr="00C81951" w:rsidRDefault="00CE5A13" w:rsidP="00D77A1F">
            <w:pPr>
              <w:pStyle w:val="34"/>
              <w:ind w:firstLine="0"/>
              <w:rPr>
                <w:sz w:val="22"/>
                <w:szCs w:val="22"/>
                <w:lang w:val="ru-RU"/>
              </w:rPr>
            </w:pPr>
            <w:r w:rsidRPr="00C81951">
              <w:rPr>
                <w:sz w:val="22"/>
                <w:szCs w:val="22"/>
              </w:rPr>
              <w:t>Сертифікат аудитора - Серії А №003799, виданий на підставі рішення Аудиторської палати України від 02.06.1999 р. №78, термін дії якого продовжено до 02.06.2018р.</w:t>
            </w:r>
          </w:p>
        </w:tc>
      </w:tr>
      <w:tr w:rsidR="00CE5A13" w:rsidRPr="00C81951" w:rsidTr="00D77A1F">
        <w:tc>
          <w:tcPr>
            <w:tcW w:w="3402" w:type="dxa"/>
          </w:tcPr>
          <w:p w:rsidR="00CE5A13" w:rsidRPr="00C81951" w:rsidRDefault="00CE5A13" w:rsidP="00D77A1F">
            <w:pPr>
              <w:pStyle w:val="34"/>
              <w:ind w:firstLine="0"/>
              <w:rPr>
                <w:sz w:val="22"/>
                <w:szCs w:val="22"/>
                <w:lang w:val="ru-RU"/>
              </w:rPr>
            </w:pPr>
            <w:r w:rsidRPr="00C81951">
              <w:rPr>
                <w:sz w:val="22"/>
                <w:szCs w:val="22"/>
              </w:rPr>
              <w:t>Контактний телефон/факс</w:t>
            </w:r>
          </w:p>
        </w:tc>
        <w:tc>
          <w:tcPr>
            <w:tcW w:w="6237" w:type="dxa"/>
          </w:tcPr>
          <w:p w:rsidR="00CE5A13" w:rsidRPr="00C81951" w:rsidRDefault="00CE5A13" w:rsidP="00D77A1F">
            <w:pPr>
              <w:pStyle w:val="34"/>
              <w:ind w:firstLine="0"/>
              <w:rPr>
                <w:sz w:val="22"/>
                <w:szCs w:val="22"/>
                <w:lang w:val="ru-RU"/>
              </w:rPr>
            </w:pPr>
            <w:r w:rsidRPr="00C81951">
              <w:rPr>
                <w:sz w:val="22"/>
                <w:szCs w:val="22"/>
              </w:rPr>
              <w:t>(044) 404-00-05</w:t>
            </w:r>
          </w:p>
        </w:tc>
      </w:tr>
      <w:tr w:rsidR="00CE5A13" w:rsidRPr="00C81951" w:rsidTr="00D77A1F">
        <w:tc>
          <w:tcPr>
            <w:tcW w:w="3402" w:type="dxa"/>
          </w:tcPr>
          <w:p w:rsidR="00CE5A13" w:rsidRPr="00C81951" w:rsidRDefault="00CE5A13" w:rsidP="00D77A1F">
            <w:pPr>
              <w:pStyle w:val="34"/>
              <w:ind w:firstLine="0"/>
              <w:rPr>
                <w:sz w:val="22"/>
                <w:szCs w:val="22"/>
                <w:lang w:val="ru-RU"/>
              </w:rPr>
            </w:pPr>
            <w:r w:rsidRPr="00C81951">
              <w:rPr>
                <w:sz w:val="22"/>
                <w:szCs w:val="22"/>
              </w:rPr>
              <w:t>Реквізити та строк дії договору</w:t>
            </w:r>
          </w:p>
        </w:tc>
        <w:tc>
          <w:tcPr>
            <w:tcW w:w="6237" w:type="dxa"/>
          </w:tcPr>
          <w:p w:rsidR="00CE5A13" w:rsidRPr="00C81951" w:rsidRDefault="00CE5A13" w:rsidP="003B6953">
            <w:pPr>
              <w:pStyle w:val="34"/>
              <w:ind w:firstLine="0"/>
              <w:rPr>
                <w:sz w:val="22"/>
                <w:szCs w:val="22"/>
                <w:lang w:val="ru-RU"/>
              </w:rPr>
            </w:pPr>
            <w:r w:rsidRPr="00C81951">
              <w:rPr>
                <w:sz w:val="22"/>
                <w:szCs w:val="22"/>
              </w:rPr>
              <w:t xml:space="preserve">Договір про надання аудиторських </w:t>
            </w:r>
            <w:r w:rsidR="00B91F1D">
              <w:rPr>
                <w:sz w:val="22"/>
                <w:szCs w:val="22"/>
              </w:rPr>
              <w:t>послуг №</w:t>
            </w:r>
            <w:r w:rsidR="003B6953">
              <w:rPr>
                <w:sz w:val="22"/>
                <w:szCs w:val="22"/>
              </w:rPr>
              <w:t>27012017</w:t>
            </w:r>
            <w:r w:rsidR="00C772A5">
              <w:rPr>
                <w:sz w:val="22"/>
                <w:szCs w:val="22"/>
              </w:rPr>
              <w:t>-ФЗ</w:t>
            </w:r>
            <w:r w:rsidRPr="00C81951">
              <w:rPr>
                <w:sz w:val="22"/>
                <w:szCs w:val="22"/>
              </w:rPr>
              <w:t xml:space="preserve"> від </w:t>
            </w:r>
            <w:r w:rsidR="003B6953">
              <w:rPr>
                <w:sz w:val="22"/>
                <w:szCs w:val="22"/>
              </w:rPr>
              <w:t>27</w:t>
            </w:r>
            <w:r w:rsidRPr="00C81951">
              <w:rPr>
                <w:sz w:val="22"/>
                <w:szCs w:val="22"/>
              </w:rPr>
              <w:t>.</w:t>
            </w:r>
            <w:r w:rsidR="003B6953">
              <w:rPr>
                <w:sz w:val="22"/>
                <w:szCs w:val="22"/>
              </w:rPr>
              <w:t>01</w:t>
            </w:r>
            <w:r w:rsidR="00C772A5">
              <w:rPr>
                <w:sz w:val="22"/>
                <w:szCs w:val="22"/>
              </w:rPr>
              <w:t>.201</w:t>
            </w:r>
            <w:r w:rsidR="003B6953">
              <w:rPr>
                <w:sz w:val="22"/>
                <w:szCs w:val="22"/>
              </w:rPr>
              <w:t>7</w:t>
            </w:r>
            <w:r w:rsidRPr="00C81951">
              <w:rPr>
                <w:sz w:val="22"/>
                <w:szCs w:val="22"/>
              </w:rPr>
              <w:t>р.</w:t>
            </w:r>
          </w:p>
        </w:tc>
      </w:tr>
      <w:tr w:rsidR="00CE5A13" w:rsidRPr="00EB022B" w:rsidTr="00D77A1F">
        <w:tc>
          <w:tcPr>
            <w:tcW w:w="3402" w:type="dxa"/>
          </w:tcPr>
          <w:p w:rsidR="00CE5A13" w:rsidRPr="00EB022B" w:rsidRDefault="00CE5A13" w:rsidP="00D77A1F">
            <w:pPr>
              <w:pStyle w:val="34"/>
              <w:ind w:firstLine="0"/>
              <w:rPr>
                <w:sz w:val="22"/>
                <w:szCs w:val="22"/>
                <w:lang w:val="ru-RU"/>
              </w:rPr>
            </w:pPr>
            <w:r w:rsidRPr="00EB022B">
              <w:rPr>
                <w:sz w:val="22"/>
                <w:szCs w:val="22"/>
              </w:rPr>
              <w:t>Дата початку та дата закінчення проведення аудиту</w:t>
            </w:r>
          </w:p>
        </w:tc>
        <w:tc>
          <w:tcPr>
            <w:tcW w:w="6237" w:type="dxa"/>
          </w:tcPr>
          <w:p w:rsidR="00CE5A13" w:rsidRPr="00EB022B" w:rsidRDefault="00CE5A13" w:rsidP="003B6953">
            <w:pPr>
              <w:pStyle w:val="34"/>
              <w:ind w:firstLine="0"/>
              <w:rPr>
                <w:sz w:val="22"/>
                <w:szCs w:val="22"/>
                <w:lang w:val="ru-RU"/>
              </w:rPr>
            </w:pPr>
            <w:r w:rsidRPr="00EB022B">
              <w:rPr>
                <w:sz w:val="22"/>
                <w:szCs w:val="22"/>
              </w:rPr>
              <w:t xml:space="preserve">Перевірка проводилась в період з </w:t>
            </w:r>
            <w:r w:rsidR="003B6953">
              <w:rPr>
                <w:sz w:val="22"/>
                <w:szCs w:val="22"/>
                <w:lang w:val="ru-RU"/>
              </w:rPr>
              <w:t>27</w:t>
            </w:r>
            <w:r w:rsidRPr="00EB022B">
              <w:rPr>
                <w:sz w:val="22"/>
                <w:szCs w:val="22"/>
              </w:rPr>
              <w:t>.</w:t>
            </w:r>
            <w:r w:rsidR="003B6953">
              <w:rPr>
                <w:sz w:val="22"/>
                <w:szCs w:val="22"/>
              </w:rPr>
              <w:t>01</w:t>
            </w:r>
            <w:r w:rsidRPr="00EB022B">
              <w:rPr>
                <w:sz w:val="22"/>
                <w:szCs w:val="22"/>
              </w:rPr>
              <w:t>.20</w:t>
            </w:r>
            <w:r w:rsidR="003B6953">
              <w:rPr>
                <w:sz w:val="22"/>
                <w:szCs w:val="22"/>
                <w:lang w:val="ru-RU"/>
              </w:rPr>
              <w:t>17</w:t>
            </w:r>
            <w:r w:rsidRPr="00EB022B">
              <w:rPr>
                <w:sz w:val="22"/>
                <w:szCs w:val="22"/>
              </w:rPr>
              <w:t xml:space="preserve"> р</w:t>
            </w:r>
            <w:r w:rsidRPr="00EB022B">
              <w:rPr>
                <w:sz w:val="22"/>
                <w:szCs w:val="22"/>
                <w:lang w:val="ru-RU"/>
              </w:rPr>
              <w:t>.</w:t>
            </w:r>
            <w:r w:rsidRPr="00EB022B">
              <w:rPr>
                <w:sz w:val="22"/>
                <w:szCs w:val="22"/>
              </w:rPr>
              <w:t xml:space="preserve"> по </w:t>
            </w:r>
            <w:r w:rsidR="003B6953">
              <w:rPr>
                <w:sz w:val="22"/>
                <w:szCs w:val="22"/>
                <w:lang w:val="ru-RU"/>
              </w:rPr>
              <w:t>06</w:t>
            </w:r>
            <w:r w:rsidRPr="00EB022B">
              <w:rPr>
                <w:sz w:val="22"/>
                <w:szCs w:val="22"/>
              </w:rPr>
              <w:t>.</w:t>
            </w:r>
            <w:r w:rsidR="003B6953">
              <w:rPr>
                <w:sz w:val="22"/>
                <w:szCs w:val="22"/>
              </w:rPr>
              <w:t>02</w:t>
            </w:r>
            <w:r w:rsidRPr="00EB022B">
              <w:rPr>
                <w:sz w:val="22"/>
                <w:szCs w:val="22"/>
              </w:rPr>
              <w:t>.20</w:t>
            </w:r>
            <w:r w:rsidRPr="00EB022B">
              <w:rPr>
                <w:sz w:val="22"/>
                <w:szCs w:val="22"/>
                <w:lang w:val="ru-RU"/>
              </w:rPr>
              <w:t>1</w:t>
            </w:r>
            <w:r w:rsidR="003B6953">
              <w:rPr>
                <w:sz w:val="22"/>
                <w:szCs w:val="22"/>
                <w:lang w:val="ru-RU"/>
              </w:rPr>
              <w:t>7</w:t>
            </w:r>
            <w:r w:rsidRPr="00EB022B">
              <w:rPr>
                <w:sz w:val="22"/>
                <w:szCs w:val="22"/>
              </w:rPr>
              <w:t xml:space="preserve"> р.</w:t>
            </w:r>
          </w:p>
        </w:tc>
      </w:tr>
    </w:tbl>
    <w:p w:rsidR="00CE49B7" w:rsidRPr="00EB022B" w:rsidRDefault="00CE49B7" w:rsidP="00C46F11">
      <w:pPr>
        <w:pStyle w:val="34"/>
        <w:ind w:firstLine="0"/>
        <w:rPr>
          <w:sz w:val="14"/>
          <w:szCs w:val="14"/>
        </w:rPr>
      </w:pPr>
    </w:p>
    <w:p w:rsidR="00C46F11" w:rsidRPr="00EB022B" w:rsidRDefault="00C46F11" w:rsidP="00C46F11">
      <w:pPr>
        <w:pStyle w:val="34"/>
        <w:ind w:firstLine="0"/>
        <w:rPr>
          <w:b/>
          <w:i/>
          <w:sz w:val="22"/>
          <w:szCs w:val="22"/>
        </w:rPr>
      </w:pPr>
      <w:r w:rsidRPr="00EB022B">
        <w:rPr>
          <w:b/>
          <w:i/>
          <w:sz w:val="22"/>
          <w:szCs w:val="22"/>
        </w:rPr>
        <w:t>Підстави для висловлення умовно – позитивної думки.</w:t>
      </w:r>
    </w:p>
    <w:p w:rsidR="00A24B4A" w:rsidRPr="00E40218" w:rsidRDefault="00A24B4A" w:rsidP="00C46F11">
      <w:pPr>
        <w:ind w:firstLine="720"/>
        <w:jc w:val="both"/>
        <w:rPr>
          <w:sz w:val="22"/>
          <w:szCs w:val="22"/>
        </w:rPr>
      </w:pPr>
      <w:r w:rsidRPr="00E40218">
        <w:rPr>
          <w:sz w:val="22"/>
          <w:szCs w:val="22"/>
        </w:rPr>
        <w:t>Річна інвентаризація наявних необоротних активів, запасів, грошових коштів, дебіторської та кредиторської заборгованостей проводилася Компанією без участі аудиторів, оскільки ці дати передували укладанню Договору на проведення аудиту</w:t>
      </w:r>
      <w:r w:rsidR="004D53F7" w:rsidRPr="00E40218">
        <w:rPr>
          <w:sz w:val="22"/>
          <w:szCs w:val="22"/>
        </w:rPr>
        <w:t>, в наслідок чого виникає обмеження в обсязі роботи аудитора</w:t>
      </w:r>
      <w:r w:rsidRPr="00E40218">
        <w:rPr>
          <w:sz w:val="22"/>
          <w:szCs w:val="22"/>
        </w:rPr>
        <w:t xml:space="preserve">. Однак, інвентаризацію виконувала інвентаризаційна комісія, якій ми висловлюємо довіру, згідно вимог МСА. Нами були виконані процедури, які обґрунтовують думку, що </w:t>
      </w:r>
      <w:r w:rsidR="004D53F7" w:rsidRPr="00E40218">
        <w:rPr>
          <w:sz w:val="22"/>
          <w:szCs w:val="22"/>
        </w:rPr>
        <w:t xml:space="preserve">ці активи та зобов'язання </w:t>
      </w:r>
      <w:r w:rsidRPr="00E40218">
        <w:rPr>
          <w:sz w:val="22"/>
          <w:szCs w:val="22"/>
        </w:rPr>
        <w:t>наявні.</w:t>
      </w:r>
    </w:p>
    <w:p w:rsidR="00D70443" w:rsidRPr="00E40218" w:rsidRDefault="00EB022B" w:rsidP="00D70443">
      <w:pPr>
        <w:ind w:firstLine="720"/>
        <w:jc w:val="both"/>
        <w:rPr>
          <w:bCs/>
          <w:sz w:val="22"/>
          <w:szCs w:val="22"/>
        </w:rPr>
      </w:pPr>
      <w:r w:rsidRPr="00E40218">
        <w:rPr>
          <w:sz w:val="22"/>
          <w:szCs w:val="22"/>
        </w:rPr>
        <w:t>У</w:t>
      </w:r>
      <w:r w:rsidR="00D70443" w:rsidRPr="00E40218">
        <w:rPr>
          <w:sz w:val="22"/>
          <w:szCs w:val="22"/>
        </w:rPr>
        <w:t xml:space="preserve"> продовж відповідних переодів з моменту проведення дооцінки необоротних активів, не відбувалося зменшення капіталу у дооцінці на частку нарахованої амортизації, яка припадає на </w:t>
      </w:r>
      <w:proofErr w:type="spellStart"/>
      <w:r w:rsidR="00D70443" w:rsidRPr="00E40218">
        <w:rPr>
          <w:sz w:val="22"/>
          <w:szCs w:val="22"/>
        </w:rPr>
        <w:t>дооцінену</w:t>
      </w:r>
      <w:proofErr w:type="spellEnd"/>
      <w:r w:rsidR="00D70443" w:rsidRPr="00E40218">
        <w:rPr>
          <w:sz w:val="22"/>
          <w:szCs w:val="22"/>
        </w:rPr>
        <w:t xml:space="preserve"> вартість (не відбувалася </w:t>
      </w:r>
      <w:proofErr w:type="spellStart"/>
      <w:r w:rsidRPr="00E40218">
        <w:rPr>
          <w:sz w:val="22"/>
          <w:szCs w:val="22"/>
        </w:rPr>
        <w:t>ре</w:t>
      </w:r>
      <w:r w:rsidR="00D70443" w:rsidRPr="00E40218">
        <w:rPr>
          <w:sz w:val="22"/>
          <w:szCs w:val="22"/>
        </w:rPr>
        <w:t>класифікація</w:t>
      </w:r>
      <w:proofErr w:type="spellEnd"/>
      <w:r w:rsidR="00D70443" w:rsidRPr="00E40218">
        <w:rPr>
          <w:sz w:val="22"/>
          <w:szCs w:val="22"/>
        </w:rPr>
        <w:t xml:space="preserve"> власного капіталу). Достовірно визначити суму, на яку необхідно зменшити капітал у дооцінці</w:t>
      </w:r>
      <w:r w:rsidR="00E40218" w:rsidRPr="00E40218">
        <w:rPr>
          <w:sz w:val="22"/>
          <w:szCs w:val="22"/>
        </w:rPr>
        <w:t>,</w:t>
      </w:r>
      <w:r w:rsidR="00D70443" w:rsidRPr="00E40218">
        <w:rPr>
          <w:sz w:val="22"/>
          <w:szCs w:val="22"/>
        </w:rPr>
        <w:t xml:space="preserve"> не можливо.</w:t>
      </w:r>
    </w:p>
    <w:p w:rsidR="0014282A" w:rsidRDefault="00EB022B" w:rsidP="0014282A">
      <w:pPr>
        <w:ind w:firstLine="720"/>
        <w:jc w:val="both"/>
        <w:rPr>
          <w:sz w:val="22"/>
          <w:szCs w:val="22"/>
        </w:rPr>
      </w:pPr>
      <w:r w:rsidRPr="00E40218">
        <w:rPr>
          <w:sz w:val="22"/>
          <w:szCs w:val="22"/>
        </w:rPr>
        <w:t>Р</w:t>
      </w:r>
      <w:r w:rsidR="00B67ABA" w:rsidRPr="00E40218">
        <w:rPr>
          <w:sz w:val="22"/>
          <w:szCs w:val="22"/>
        </w:rPr>
        <w:t xml:space="preserve">езерв сумнівних боргів Компанією </w:t>
      </w:r>
      <w:r w:rsidR="0014282A">
        <w:rPr>
          <w:sz w:val="22"/>
          <w:szCs w:val="22"/>
        </w:rPr>
        <w:t>за 2016 рік не переглядався і не змінювався</w:t>
      </w:r>
      <w:r w:rsidR="00B67ABA" w:rsidRPr="00CD5BC7">
        <w:rPr>
          <w:sz w:val="22"/>
          <w:szCs w:val="22"/>
        </w:rPr>
        <w:t>.</w:t>
      </w:r>
      <w:r w:rsidR="0014282A">
        <w:rPr>
          <w:sz w:val="22"/>
          <w:szCs w:val="22"/>
        </w:rPr>
        <w:t xml:space="preserve"> Аудитори зауважують, що забезпечення виплат персоналу (резерв відпусток), інші забезпечення Компанією не нараховуються.</w:t>
      </w:r>
    </w:p>
    <w:p w:rsidR="00E26455" w:rsidRDefault="00E26455" w:rsidP="00E26455">
      <w:pPr>
        <w:pStyle w:val="a3"/>
        <w:tabs>
          <w:tab w:val="clear" w:pos="4677"/>
          <w:tab w:val="center" w:pos="709"/>
        </w:tabs>
        <w:spacing w:line="360" w:lineRule="auto"/>
        <w:jc w:val="both"/>
        <w:rPr>
          <w:i/>
          <w:sz w:val="14"/>
          <w:szCs w:val="14"/>
        </w:rPr>
      </w:pPr>
    </w:p>
    <w:p w:rsidR="00B23FA9" w:rsidRDefault="00B23FA9" w:rsidP="00E26455">
      <w:pPr>
        <w:pStyle w:val="a3"/>
        <w:tabs>
          <w:tab w:val="clear" w:pos="4677"/>
          <w:tab w:val="center" w:pos="709"/>
        </w:tabs>
        <w:spacing w:line="360" w:lineRule="auto"/>
        <w:jc w:val="both"/>
        <w:rPr>
          <w:i/>
          <w:sz w:val="14"/>
          <w:szCs w:val="14"/>
        </w:rPr>
      </w:pPr>
    </w:p>
    <w:p w:rsidR="00CE5A13" w:rsidRPr="00E40218" w:rsidRDefault="00CE5A13" w:rsidP="004F789B">
      <w:pPr>
        <w:pStyle w:val="a5"/>
        <w:tabs>
          <w:tab w:val="left" w:pos="7989"/>
        </w:tabs>
        <w:spacing w:line="360" w:lineRule="auto"/>
        <w:rPr>
          <w:b/>
          <w:i/>
          <w:sz w:val="28"/>
          <w:szCs w:val="28"/>
        </w:rPr>
      </w:pPr>
      <w:r w:rsidRPr="00E40218">
        <w:rPr>
          <w:b/>
          <w:i/>
          <w:sz w:val="28"/>
          <w:szCs w:val="28"/>
        </w:rPr>
        <w:t xml:space="preserve">Висловлення </w:t>
      </w:r>
      <w:r w:rsidR="004D53F7" w:rsidRPr="00E40218">
        <w:rPr>
          <w:b/>
          <w:i/>
          <w:sz w:val="28"/>
          <w:szCs w:val="28"/>
        </w:rPr>
        <w:t xml:space="preserve">умовно - позитивної </w:t>
      </w:r>
      <w:r w:rsidRPr="00E40218">
        <w:rPr>
          <w:b/>
          <w:i/>
          <w:sz w:val="28"/>
          <w:szCs w:val="28"/>
        </w:rPr>
        <w:t>думки</w:t>
      </w:r>
    </w:p>
    <w:p w:rsidR="003B6953" w:rsidRDefault="00CE5A13" w:rsidP="003B6953">
      <w:pPr>
        <w:pStyle w:val="a5"/>
        <w:spacing w:line="360" w:lineRule="auto"/>
        <w:rPr>
          <w:b/>
          <w:szCs w:val="24"/>
        </w:rPr>
      </w:pPr>
      <w:r w:rsidRPr="004D53F7">
        <w:rPr>
          <w:b/>
          <w:bCs/>
        </w:rPr>
        <w:t xml:space="preserve">На нашу думку, </w:t>
      </w:r>
      <w:r w:rsidR="002269D6" w:rsidRPr="004D53F7">
        <w:rPr>
          <w:b/>
          <w:bCs/>
        </w:rPr>
        <w:t xml:space="preserve">за винятком можливого впливу питань, про які йдеться у попередньому параграфі, </w:t>
      </w:r>
      <w:r w:rsidRPr="004D53F7">
        <w:rPr>
          <w:b/>
          <w:bCs/>
        </w:rPr>
        <w:t xml:space="preserve">фінансова звітність </w:t>
      </w:r>
      <w:r w:rsidR="007E322A">
        <w:rPr>
          <w:b/>
        </w:rPr>
        <w:t>Публічного акціонерного товариства</w:t>
      </w:r>
      <w:r w:rsidRPr="004D53F7">
        <w:rPr>
          <w:b/>
        </w:rPr>
        <w:t xml:space="preserve"> </w:t>
      </w:r>
      <w:r w:rsidR="00876B2F" w:rsidRPr="004D53F7">
        <w:rPr>
          <w:b/>
        </w:rPr>
        <w:t>«</w:t>
      </w:r>
      <w:r w:rsidR="007E322A">
        <w:rPr>
          <w:b/>
        </w:rPr>
        <w:t>ВІДРАДНЕНСЬКЕ</w:t>
      </w:r>
      <w:r w:rsidR="00876B2F" w:rsidRPr="004D53F7">
        <w:rPr>
          <w:b/>
        </w:rPr>
        <w:t>»</w:t>
      </w:r>
      <w:r w:rsidRPr="004D53F7">
        <w:rPr>
          <w:b/>
          <w:bCs/>
        </w:rPr>
        <w:t xml:space="preserve">, </w:t>
      </w:r>
      <w:bookmarkStart w:id="2" w:name="_Toc351043885"/>
      <w:r w:rsidR="003B6953" w:rsidRPr="00C4711C">
        <w:rPr>
          <w:b/>
          <w:szCs w:val="24"/>
        </w:rPr>
        <w:t>підготовлена станом на 31 грудня 20</w:t>
      </w:r>
      <w:r w:rsidR="003B6953">
        <w:rPr>
          <w:b/>
          <w:szCs w:val="24"/>
        </w:rPr>
        <w:t>16</w:t>
      </w:r>
      <w:r w:rsidR="003B6953" w:rsidRPr="00C4711C">
        <w:rPr>
          <w:b/>
          <w:szCs w:val="24"/>
        </w:rPr>
        <w:t xml:space="preserve"> року та за рік, що закінчився на зазначену дату, достовірно в усіх суттєвих аспектах відображає фінансовий стан та результати діяльності Компанії за 20</w:t>
      </w:r>
      <w:r w:rsidR="003B6953">
        <w:rPr>
          <w:b/>
          <w:szCs w:val="24"/>
        </w:rPr>
        <w:t>16</w:t>
      </w:r>
      <w:r w:rsidR="003B6953" w:rsidRPr="00C4711C">
        <w:rPr>
          <w:b/>
          <w:szCs w:val="24"/>
        </w:rPr>
        <w:t xml:space="preserve"> рік відповідно до Міжнародних стандартів фінансової звітності та чинного законодавства України.</w:t>
      </w:r>
      <w:r w:rsidR="003B6953">
        <w:rPr>
          <w:b/>
          <w:szCs w:val="24"/>
        </w:rPr>
        <w:t xml:space="preserve"> Фінансова звітність чітко та без будь-яких застережень відповідає </w:t>
      </w:r>
      <w:r w:rsidR="00B23FA9">
        <w:rPr>
          <w:b/>
          <w:szCs w:val="24"/>
        </w:rPr>
        <w:t>суттєвим</w:t>
      </w:r>
      <w:r w:rsidR="003B6953">
        <w:rPr>
          <w:b/>
          <w:szCs w:val="24"/>
        </w:rPr>
        <w:t xml:space="preserve"> вимогам МСФЗ з врахуванням змін, внесених РМСБО станом на 01 січня 2016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CE5A13" w:rsidRPr="00E40218" w:rsidRDefault="00CE5A13" w:rsidP="003B6953">
      <w:pPr>
        <w:spacing w:line="360" w:lineRule="auto"/>
        <w:jc w:val="both"/>
        <w:rPr>
          <w:i/>
          <w:sz w:val="14"/>
          <w:szCs w:val="14"/>
        </w:rPr>
      </w:pPr>
    </w:p>
    <w:p w:rsidR="00CE5A13" w:rsidRPr="00E40218" w:rsidRDefault="00CE5A13" w:rsidP="004F789B">
      <w:pPr>
        <w:widowControl w:val="0"/>
        <w:autoSpaceDE w:val="0"/>
        <w:autoSpaceDN w:val="0"/>
        <w:adjustRightInd w:val="0"/>
        <w:spacing w:line="360" w:lineRule="auto"/>
        <w:jc w:val="center"/>
        <w:rPr>
          <w:b/>
          <w:iCs/>
          <w:sz w:val="28"/>
          <w:szCs w:val="28"/>
        </w:rPr>
      </w:pPr>
      <w:r w:rsidRPr="00E40218">
        <w:rPr>
          <w:b/>
          <w:iCs/>
          <w:sz w:val="28"/>
          <w:szCs w:val="28"/>
        </w:rPr>
        <w:t>Звіт про інші правові та регуляторні вимоги</w:t>
      </w:r>
      <w:bookmarkEnd w:id="2"/>
    </w:p>
    <w:p w:rsidR="00E40218" w:rsidRPr="00E40218" w:rsidRDefault="00E40218" w:rsidP="000B4E31">
      <w:pPr>
        <w:pStyle w:val="aff"/>
        <w:spacing w:before="0" w:beforeAutospacing="0" w:after="0" w:afterAutospacing="0"/>
        <w:jc w:val="both"/>
        <w:rPr>
          <w:sz w:val="10"/>
          <w:szCs w:val="10"/>
          <w:lang w:val="uk-UA"/>
        </w:rPr>
      </w:pPr>
      <w:r w:rsidRPr="0005085F">
        <w:rPr>
          <w:spacing w:val="-7"/>
          <w:sz w:val="22"/>
          <w:szCs w:val="22"/>
          <w:lang w:val="uk-UA"/>
        </w:rPr>
        <w:t>Компанія</w:t>
      </w:r>
      <w:r w:rsidRPr="0005085F">
        <w:rPr>
          <w:b/>
          <w:i/>
          <w:spacing w:val="-7"/>
          <w:sz w:val="22"/>
          <w:szCs w:val="22"/>
          <w:lang w:val="uk-UA"/>
        </w:rPr>
        <w:t xml:space="preserve"> </w:t>
      </w:r>
      <w:r w:rsidRPr="0005085F">
        <w:rPr>
          <w:sz w:val="22"/>
          <w:szCs w:val="22"/>
          <w:lang w:val="uk-UA"/>
        </w:rPr>
        <w:t xml:space="preserve">дотримується вимог нормативно-правових актів Комісії, що регулюють порядок складання та розкриття інформації </w:t>
      </w:r>
      <w:r>
        <w:rPr>
          <w:sz w:val="22"/>
          <w:szCs w:val="22"/>
          <w:lang w:val="uk-UA"/>
        </w:rPr>
        <w:t>емітентами цінних паперів</w:t>
      </w:r>
      <w:r w:rsidRPr="0005085F">
        <w:rPr>
          <w:sz w:val="22"/>
          <w:szCs w:val="22"/>
          <w:lang w:val="uk-UA"/>
        </w:rPr>
        <w:t>.</w:t>
      </w:r>
      <w:r w:rsidRPr="0005085F">
        <w:rPr>
          <w:b/>
          <w:i/>
          <w:sz w:val="22"/>
          <w:szCs w:val="22"/>
          <w:lang w:val="uk-UA"/>
        </w:rPr>
        <w:t xml:space="preserve"> </w:t>
      </w:r>
      <w:r w:rsidRPr="0005085F">
        <w:rPr>
          <w:sz w:val="22"/>
          <w:szCs w:val="22"/>
          <w:lang w:val="uk-UA"/>
        </w:rPr>
        <w:t xml:space="preserve">Суттєвих </w:t>
      </w:r>
      <w:proofErr w:type="spellStart"/>
      <w:r w:rsidRPr="0005085F">
        <w:rPr>
          <w:sz w:val="22"/>
          <w:szCs w:val="22"/>
          <w:lang w:val="uk-UA"/>
        </w:rPr>
        <w:t>невідповідностей</w:t>
      </w:r>
      <w:proofErr w:type="spellEnd"/>
      <w:r w:rsidRPr="0005085F">
        <w:rPr>
          <w:sz w:val="22"/>
          <w:szCs w:val="22"/>
          <w:lang w:val="uk-UA"/>
        </w:rPr>
        <w:t xml:space="preserve"> між фінансовою звітністю, що підлягає аудиту, та іншою інформацією, що розкривається </w:t>
      </w:r>
      <w:r>
        <w:rPr>
          <w:sz w:val="22"/>
          <w:szCs w:val="22"/>
          <w:lang w:val="uk-UA"/>
        </w:rPr>
        <w:t>К</w:t>
      </w:r>
      <w:r w:rsidRPr="0005085F">
        <w:rPr>
          <w:sz w:val="22"/>
          <w:szCs w:val="22"/>
          <w:lang w:val="uk-UA"/>
        </w:rPr>
        <w:t>омпанією та подається до Комісі</w:t>
      </w:r>
      <w:r>
        <w:rPr>
          <w:sz w:val="22"/>
          <w:szCs w:val="22"/>
          <w:lang w:val="uk-UA"/>
        </w:rPr>
        <w:t>ї разом з фінансовою звітністю,</w:t>
      </w:r>
      <w:r w:rsidRPr="0005085F">
        <w:rPr>
          <w:sz w:val="22"/>
          <w:szCs w:val="22"/>
          <w:lang w:val="uk-UA"/>
        </w:rPr>
        <w:t xml:space="preserve"> аудиторська перевірка не виявила.</w:t>
      </w:r>
    </w:p>
    <w:p w:rsidR="00E40218" w:rsidRPr="00E40218" w:rsidRDefault="00E40218" w:rsidP="00E40218">
      <w:pPr>
        <w:jc w:val="both"/>
        <w:rPr>
          <w:bCs/>
          <w:iCs/>
          <w:sz w:val="14"/>
          <w:szCs w:val="14"/>
        </w:rPr>
      </w:pPr>
    </w:p>
    <w:p w:rsidR="00216C5C" w:rsidRPr="00D4644E" w:rsidRDefault="00CE5A13" w:rsidP="004A70F5">
      <w:pPr>
        <w:pStyle w:val="a5"/>
        <w:rPr>
          <w:sz w:val="22"/>
          <w:szCs w:val="22"/>
        </w:rPr>
      </w:pPr>
      <w:r w:rsidRPr="00E40218">
        <w:rPr>
          <w:b/>
          <w:i/>
          <w:sz w:val="22"/>
          <w:szCs w:val="22"/>
        </w:rPr>
        <w:t>Інформація щодо статутного капіталу</w:t>
      </w:r>
      <w:r w:rsidR="00E26455">
        <w:rPr>
          <w:b/>
          <w:i/>
          <w:sz w:val="22"/>
          <w:szCs w:val="22"/>
        </w:rPr>
        <w:t xml:space="preserve"> та вартості чистих активів</w:t>
      </w:r>
      <w:r w:rsidRPr="00E40218">
        <w:rPr>
          <w:b/>
          <w:i/>
          <w:sz w:val="22"/>
          <w:szCs w:val="22"/>
        </w:rPr>
        <w:t xml:space="preserve">. </w:t>
      </w:r>
      <w:r w:rsidRPr="00E40218">
        <w:rPr>
          <w:sz w:val="22"/>
          <w:szCs w:val="22"/>
        </w:rPr>
        <w:t>Розмір статутного капіталу</w:t>
      </w:r>
      <w:r w:rsidR="00E40218">
        <w:rPr>
          <w:sz w:val="22"/>
          <w:szCs w:val="22"/>
        </w:rPr>
        <w:t xml:space="preserve"> </w:t>
      </w:r>
      <w:r w:rsidRPr="00E40218">
        <w:rPr>
          <w:sz w:val="22"/>
          <w:szCs w:val="22"/>
        </w:rPr>
        <w:t xml:space="preserve">становить </w:t>
      </w:r>
      <w:r w:rsidR="001A15E3" w:rsidRPr="001A15E3">
        <w:rPr>
          <w:sz w:val="22"/>
          <w:szCs w:val="22"/>
        </w:rPr>
        <w:t>6</w:t>
      </w:r>
      <w:r w:rsidR="00E40218">
        <w:rPr>
          <w:sz w:val="22"/>
          <w:szCs w:val="22"/>
          <w:lang w:val="ru-RU"/>
        </w:rPr>
        <w:t> </w:t>
      </w:r>
      <w:r w:rsidR="001A15E3" w:rsidRPr="001A15E3">
        <w:rPr>
          <w:sz w:val="22"/>
          <w:szCs w:val="22"/>
        </w:rPr>
        <w:t>909</w:t>
      </w:r>
      <w:r w:rsidR="00E40218">
        <w:rPr>
          <w:sz w:val="22"/>
          <w:szCs w:val="22"/>
          <w:lang w:val="ru-RU"/>
        </w:rPr>
        <w:t> </w:t>
      </w:r>
      <w:r w:rsidR="001A15E3" w:rsidRPr="001A15E3">
        <w:rPr>
          <w:sz w:val="22"/>
          <w:szCs w:val="22"/>
        </w:rPr>
        <w:t>9</w:t>
      </w:r>
      <w:r w:rsidR="00E40218" w:rsidRPr="001A15E3">
        <w:rPr>
          <w:sz w:val="22"/>
          <w:szCs w:val="22"/>
        </w:rPr>
        <w:t>00</w:t>
      </w:r>
      <w:r w:rsidRPr="00E40218">
        <w:rPr>
          <w:sz w:val="22"/>
          <w:szCs w:val="22"/>
        </w:rPr>
        <w:t xml:space="preserve"> (</w:t>
      </w:r>
      <w:r w:rsidR="001A15E3">
        <w:rPr>
          <w:sz w:val="22"/>
          <w:szCs w:val="22"/>
        </w:rPr>
        <w:t>шість</w:t>
      </w:r>
      <w:r w:rsidR="00E40218">
        <w:rPr>
          <w:sz w:val="22"/>
          <w:szCs w:val="22"/>
        </w:rPr>
        <w:t xml:space="preserve"> мільйон</w:t>
      </w:r>
      <w:r w:rsidR="001A15E3">
        <w:rPr>
          <w:sz w:val="22"/>
          <w:szCs w:val="22"/>
        </w:rPr>
        <w:t>ів дев</w:t>
      </w:r>
      <w:r w:rsidR="001A15E3" w:rsidRPr="001A15E3">
        <w:rPr>
          <w:sz w:val="22"/>
          <w:szCs w:val="22"/>
        </w:rPr>
        <w:t>’</w:t>
      </w:r>
      <w:r w:rsidR="001A15E3">
        <w:rPr>
          <w:sz w:val="22"/>
          <w:szCs w:val="22"/>
        </w:rPr>
        <w:t>ятсот дев</w:t>
      </w:r>
      <w:r w:rsidR="001A15E3" w:rsidRPr="001A15E3">
        <w:rPr>
          <w:sz w:val="22"/>
          <w:szCs w:val="22"/>
        </w:rPr>
        <w:t>’</w:t>
      </w:r>
      <w:r w:rsidR="001A15E3">
        <w:rPr>
          <w:sz w:val="22"/>
          <w:szCs w:val="22"/>
        </w:rPr>
        <w:t>ять тисяч дев</w:t>
      </w:r>
      <w:r w:rsidR="001A15E3" w:rsidRPr="001A15E3">
        <w:rPr>
          <w:sz w:val="22"/>
          <w:szCs w:val="22"/>
        </w:rPr>
        <w:t>’</w:t>
      </w:r>
      <w:r w:rsidR="001A15E3">
        <w:rPr>
          <w:sz w:val="22"/>
          <w:szCs w:val="22"/>
        </w:rPr>
        <w:t>ятсот</w:t>
      </w:r>
      <w:r w:rsidRPr="00E40218">
        <w:rPr>
          <w:sz w:val="22"/>
          <w:szCs w:val="22"/>
        </w:rPr>
        <w:t>) гривень</w:t>
      </w:r>
      <w:r w:rsidR="00AE4491" w:rsidRPr="00E40218">
        <w:rPr>
          <w:sz w:val="22"/>
          <w:szCs w:val="22"/>
        </w:rPr>
        <w:t xml:space="preserve"> 00 копійок</w:t>
      </w:r>
      <w:r w:rsidRPr="001A15E3">
        <w:rPr>
          <w:sz w:val="22"/>
          <w:szCs w:val="22"/>
        </w:rPr>
        <w:t xml:space="preserve">. </w:t>
      </w:r>
      <w:proofErr w:type="spellStart"/>
      <w:r w:rsidR="00AF6391">
        <w:rPr>
          <w:sz w:val="22"/>
          <w:szCs w:val="22"/>
          <w:lang w:val="ru-RU"/>
        </w:rPr>
        <w:t>Акції</w:t>
      </w:r>
      <w:proofErr w:type="spellEnd"/>
      <w:r w:rsidR="00AF6391">
        <w:rPr>
          <w:sz w:val="22"/>
          <w:szCs w:val="22"/>
          <w:lang w:val="ru-RU"/>
        </w:rPr>
        <w:t xml:space="preserve"> </w:t>
      </w:r>
      <w:proofErr w:type="spellStart"/>
      <w:r w:rsidR="00AF6391" w:rsidRPr="00AA3462">
        <w:rPr>
          <w:sz w:val="22"/>
          <w:szCs w:val="22"/>
          <w:lang w:val="ru-RU"/>
        </w:rPr>
        <w:t>власної</w:t>
      </w:r>
      <w:proofErr w:type="spellEnd"/>
      <w:r w:rsidR="00AF6391" w:rsidRPr="00AA3462">
        <w:rPr>
          <w:sz w:val="22"/>
          <w:szCs w:val="22"/>
          <w:lang w:val="ru-RU"/>
        </w:rPr>
        <w:t xml:space="preserve"> </w:t>
      </w:r>
      <w:proofErr w:type="spellStart"/>
      <w:r w:rsidR="00AF6391" w:rsidRPr="00AA3462">
        <w:rPr>
          <w:sz w:val="22"/>
          <w:szCs w:val="22"/>
          <w:lang w:val="ru-RU"/>
        </w:rPr>
        <w:t>емісії</w:t>
      </w:r>
      <w:proofErr w:type="spellEnd"/>
      <w:r w:rsidR="00AF6391" w:rsidRPr="00AA3462">
        <w:rPr>
          <w:sz w:val="22"/>
          <w:szCs w:val="22"/>
          <w:lang w:val="ru-RU"/>
        </w:rPr>
        <w:t xml:space="preserve"> с</w:t>
      </w:r>
      <w:r w:rsidR="00216C5C" w:rsidRPr="00AA3462">
        <w:rPr>
          <w:sz w:val="22"/>
          <w:szCs w:val="22"/>
          <w:lang w:val="ru-RU"/>
        </w:rPr>
        <w:t>таном на 31.12.20</w:t>
      </w:r>
      <w:r w:rsidR="001A15E3" w:rsidRPr="00AA3462">
        <w:rPr>
          <w:sz w:val="22"/>
          <w:szCs w:val="22"/>
          <w:lang w:val="ru-RU"/>
        </w:rPr>
        <w:t>16</w:t>
      </w:r>
      <w:r w:rsidR="00216C5C" w:rsidRPr="00AA3462">
        <w:rPr>
          <w:sz w:val="22"/>
          <w:szCs w:val="22"/>
          <w:lang w:val="ru-RU"/>
        </w:rPr>
        <w:t xml:space="preserve">р. </w:t>
      </w:r>
      <w:r w:rsidR="00216C5C" w:rsidRPr="00AA3462">
        <w:rPr>
          <w:sz w:val="22"/>
          <w:szCs w:val="22"/>
        </w:rPr>
        <w:t>розміщено повністю, викупу у 20</w:t>
      </w:r>
      <w:r w:rsidR="001A15E3" w:rsidRPr="00AA3462">
        <w:rPr>
          <w:sz w:val="22"/>
          <w:szCs w:val="22"/>
        </w:rPr>
        <w:t>16</w:t>
      </w:r>
      <w:r w:rsidR="00216C5C" w:rsidRPr="00AA3462">
        <w:rPr>
          <w:sz w:val="22"/>
          <w:szCs w:val="22"/>
        </w:rPr>
        <w:t xml:space="preserve"> році не відбувалося</w:t>
      </w:r>
      <w:r w:rsidRPr="00AA3462">
        <w:rPr>
          <w:sz w:val="22"/>
          <w:szCs w:val="22"/>
        </w:rPr>
        <w:t xml:space="preserve">. Змін у складі </w:t>
      </w:r>
      <w:r w:rsidR="00E40218" w:rsidRPr="00AA3462">
        <w:rPr>
          <w:sz w:val="22"/>
          <w:szCs w:val="22"/>
        </w:rPr>
        <w:t>акціонерів</w:t>
      </w:r>
      <w:r w:rsidRPr="00AA3462">
        <w:rPr>
          <w:sz w:val="22"/>
          <w:szCs w:val="22"/>
        </w:rPr>
        <w:t xml:space="preserve"> Компанії у 20</w:t>
      </w:r>
      <w:r w:rsidR="001A15E3" w:rsidRPr="00AA3462">
        <w:rPr>
          <w:sz w:val="22"/>
          <w:szCs w:val="22"/>
        </w:rPr>
        <w:t>16</w:t>
      </w:r>
      <w:r w:rsidRPr="00AA3462">
        <w:rPr>
          <w:sz w:val="22"/>
          <w:szCs w:val="22"/>
        </w:rPr>
        <w:t xml:space="preserve"> році не відбувалося.</w:t>
      </w:r>
    </w:p>
    <w:p w:rsidR="00CE5A13" w:rsidRPr="00D4644E" w:rsidRDefault="00CE5A13" w:rsidP="007A6207">
      <w:pPr>
        <w:jc w:val="both"/>
        <w:rPr>
          <w:bCs/>
          <w:iCs/>
          <w:sz w:val="14"/>
          <w:szCs w:val="14"/>
        </w:rPr>
      </w:pPr>
    </w:p>
    <w:p w:rsidR="005277F8" w:rsidRPr="00D4644E" w:rsidRDefault="00CE5A13" w:rsidP="00E40218">
      <w:pPr>
        <w:pStyle w:val="a5"/>
        <w:rPr>
          <w:sz w:val="22"/>
          <w:szCs w:val="22"/>
        </w:rPr>
      </w:pPr>
      <w:r w:rsidRPr="00D4644E">
        <w:rPr>
          <w:b/>
          <w:i/>
          <w:sz w:val="22"/>
          <w:szCs w:val="22"/>
        </w:rPr>
        <w:t xml:space="preserve">Інформація щодо </w:t>
      </w:r>
      <w:r w:rsidR="00DC1C13" w:rsidRPr="00D4644E">
        <w:rPr>
          <w:b/>
          <w:i/>
          <w:sz w:val="22"/>
          <w:szCs w:val="22"/>
        </w:rPr>
        <w:t>вартості чистих активів</w:t>
      </w:r>
      <w:r w:rsidRPr="00D4644E">
        <w:rPr>
          <w:b/>
          <w:i/>
          <w:sz w:val="22"/>
          <w:szCs w:val="22"/>
        </w:rPr>
        <w:t xml:space="preserve">. </w:t>
      </w:r>
      <w:r w:rsidR="00D4644E" w:rsidRPr="00D4644E">
        <w:rPr>
          <w:sz w:val="22"/>
          <w:szCs w:val="22"/>
        </w:rPr>
        <w:t>За станом на 31.12.20</w:t>
      </w:r>
      <w:r w:rsidR="001A15E3">
        <w:rPr>
          <w:sz w:val="22"/>
          <w:szCs w:val="22"/>
        </w:rPr>
        <w:t>16</w:t>
      </w:r>
      <w:r w:rsidR="00D4644E" w:rsidRPr="00D4644E">
        <w:rPr>
          <w:sz w:val="22"/>
          <w:szCs w:val="22"/>
        </w:rPr>
        <w:t xml:space="preserve"> року вартість чистих активів Компанії складає </w:t>
      </w:r>
      <w:r w:rsidR="001A15E3">
        <w:rPr>
          <w:sz w:val="22"/>
          <w:szCs w:val="22"/>
        </w:rPr>
        <w:t>74 226</w:t>
      </w:r>
      <w:r w:rsidR="00D4644E" w:rsidRPr="00D4644E">
        <w:rPr>
          <w:sz w:val="22"/>
          <w:szCs w:val="22"/>
        </w:rPr>
        <w:t xml:space="preserve"> тис. грн. (станом на 31.12.20</w:t>
      </w:r>
      <w:r w:rsidR="001A15E3">
        <w:rPr>
          <w:sz w:val="22"/>
          <w:szCs w:val="22"/>
        </w:rPr>
        <w:t>15р.</w:t>
      </w:r>
      <w:r w:rsidR="00D4644E" w:rsidRPr="00D4644E">
        <w:rPr>
          <w:sz w:val="22"/>
          <w:szCs w:val="22"/>
        </w:rPr>
        <w:t xml:space="preserve"> </w:t>
      </w:r>
      <w:r w:rsidR="001A15E3">
        <w:rPr>
          <w:sz w:val="22"/>
          <w:szCs w:val="22"/>
        </w:rPr>
        <w:t>79 003</w:t>
      </w:r>
      <w:r w:rsidR="00D4644E" w:rsidRPr="00D4644E">
        <w:rPr>
          <w:sz w:val="22"/>
          <w:szCs w:val="22"/>
        </w:rPr>
        <w:t xml:space="preserve"> тис. грн.). Вартість чистих активів відповідає вимогам чинного цивільного законодавства, а саме частині третій статті 155 Цивільного кодексу України.</w:t>
      </w:r>
    </w:p>
    <w:p w:rsidR="00CE5A13" w:rsidRPr="00D4644E" w:rsidRDefault="00CE5A13" w:rsidP="007A6207">
      <w:pPr>
        <w:jc w:val="both"/>
        <w:rPr>
          <w:bCs/>
          <w:iCs/>
          <w:sz w:val="14"/>
          <w:szCs w:val="14"/>
        </w:rPr>
      </w:pPr>
    </w:p>
    <w:p w:rsidR="00171B34" w:rsidRPr="005759EC" w:rsidRDefault="00E40218" w:rsidP="00171B34">
      <w:pPr>
        <w:jc w:val="both"/>
        <w:rPr>
          <w:sz w:val="22"/>
          <w:szCs w:val="22"/>
        </w:rPr>
      </w:pPr>
      <w:r w:rsidRPr="00D4644E">
        <w:rPr>
          <w:b/>
          <w:i/>
          <w:sz w:val="22"/>
          <w:szCs w:val="22"/>
        </w:rPr>
        <w:t>Інформація про події, які відбулися протягом звітного періоду та можуть вплинути на фінансово – господарський стан емітента та призвести до значної зміни вартості його цінних паперів.</w:t>
      </w:r>
      <w:r w:rsidRPr="00D4644E">
        <w:rPr>
          <w:sz w:val="22"/>
          <w:szCs w:val="22"/>
        </w:rPr>
        <w:t xml:space="preserve"> </w:t>
      </w:r>
      <w:r w:rsidR="00171B34" w:rsidRPr="00FF741D">
        <w:rPr>
          <w:sz w:val="22"/>
          <w:szCs w:val="22"/>
        </w:rPr>
        <w:t>Фінансово – господарська діяльність Компанії у 20</w:t>
      </w:r>
      <w:r w:rsidR="00171B34">
        <w:rPr>
          <w:sz w:val="22"/>
          <w:szCs w:val="22"/>
        </w:rPr>
        <w:t>16</w:t>
      </w:r>
      <w:r w:rsidR="00B23FA9">
        <w:rPr>
          <w:sz w:val="22"/>
          <w:szCs w:val="22"/>
        </w:rPr>
        <w:t xml:space="preserve"> році була збитковою, збиток</w:t>
      </w:r>
      <w:r w:rsidR="00171B34" w:rsidRPr="00FF741D">
        <w:rPr>
          <w:sz w:val="22"/>
          <w:szCs w:val="22"/>
        </w:rPr>
        <w:t xml:space="preserve"> за рік склав </w:t>
      </w:r>
      <w:r w:rsidR="00171B34">
        <w:rPr>
          <w:sz w:val="22"/>
          <w:szCs w:val="22"/>
        </w:rPr>
        <w:t>3 801</w:t>
      </w:r>
      <w:r w:rsidR="00171B34" w:rsidRPr="00FF741D">
        <w:rPr>
          <w:sz w:val="22"/>
          <w:szCs w:val="22"/>
        </w:rPr>
        <w:t xml:space="preserve"> тис. грн. </w:t>
      </w:r>
      <w:r w:rsidR="00171B34">
        <w:rPr>
          <w:sz w:val="22"/>
          <w:szCs w:val="22"/>
        </w:rPr>
        <w:t>Основними чинниками, які вплинули на фінансовий результат Компанії є зменшення ри</w:t>
      </w:r>
      <w:r w:rsidR="00B23FA9">
        <w:rPr>
          <w:sz w:val="22"/>
          <w:szCs w:val="22"/>
        </w:rPr>
        <w:t>нкової вартості виробленої</w:t>
      </w:r>
      <w:r w:rsidR="00171B34">
        <w:rPr>
          <w:sz w:val="22"/>
          <w:szCs w:val="22"/>
        </w:rPr>
        <w:t xml:space="preserve"> продукції (яйце товарне) та збільшення вартості енергоносіїв і паливно-мастильних матеріалів.</w:t>
      </w:r>
    </w:p>
    <w:p w:rsidR="00E40218" w:rsidRDefault="00E40218" w:rsidP="007A6207">
      <w:pPr>
        <w:jc w:val="both"/>
        <w:rPr>
          <w:bCs/>
          <w:iCs/>
          <w:sz w:val="14"/>
          <w:szCs w:val="14"/>
        </w:rPr>
      </w:pPr>
    </w:p>
    <w:p w:rsidR="00E40218" w:rsidRDefault="00E40218" w:rsidP="00E40218">
      <w:pPr>
        <w:autoSpaceDE w:val="0"/>
        <w:autoSpaceDN w:val="0"/>
        <w:adjustRightInd w:val="0"/>
        <w:jc w:val="both"/>
        <w:rPr>
          <w:sz w:val="22"/>
          <w:szCs w:val="22"/>
        </w:rPr>
      </w:pPr>
      <w:r w:rsidRPr="0005085F">
        <w:rPr>
          <w:b/>
          <w:i/>
          <w:iCs/>
          <w:sz w:val="22"/>
          <w:szCs w:val="22"/>
        </w:rPr>
        <w:t>Ідентифікації та оцінки аудитором ризиків суттєвого викривлення фінансової звітності внаслідок шахрайства</w:t>
      </w:r>
      <w:r w:rsidRPr="0005085F">
        <w:rPr>
          <w:i/>
          <w:iCs/>
          <w:sz w:val="22"/>
          <w:szCs w:val="22"/>
        </w:rPr>
        <w:t xml:space="preserve"> (МСА 240 "Відповідальність аудитора, що стосується шахрайства, при</w:t>
      </w:r>
      <w:r>
        <w:rPr>
          <w:i/>
          <w:iCs/>
          <w:sz w:val="22"/>
          <w:szCs w:val="22"/>
        </w:rPr>
        <w:t xml:space="preserve"> аудиті фінансової звітності"). </w:t>
      </w:r>
      <w:r w:rsidRPr="0005085F">
        <w:rPr>
          <w:sz w:val="22"/>
          <w:szCs w:val="22"/>
        </w:rPr>
        <w:t xml:space="preserve">Інформація, отримана в результаті аудиторських процедур, а саме ідентифікації та оцінки аудитором ризиків, не виявила </w:t>
      </w:r>
      <w:r w:rsidR="007C35CA">
        <w:rPr>
          <w:sz w:val="22"/>
          <w:szCs w:val="22"/>
        </w:rPr>
        <w:t xml:space="preserve">суттєвого </w:t>
      </w:r>
      <w:r w:rsidRPr="0005085F">
        <w:rPr>
          <w:sz w:val="22"/>
          <w:szCs w:val="22"/>
        </w:rPr>
        <w:t xml:space="preserve">викривлення фінансової звітності </w:t>
      </w:r>
      <w:r>
        <w:rPr>
          <w:sz w:val="22"/>
          <w:szCs w:val="22"/>
        </w:rPr>
        <w:t>Компанії</w:t>
      </w:r>
      <w:r w:rsidRPr="0005085F">
        <w:rPr>
          <w:sz w:val="22"/>
          <w:szCs w:val="22"/>
        </w:rPr>
        <w:t xml:space="preserve"> за 201</w:t>
      </w:r>
      <w:r w:rsidR="008D772D">
        <w:rPr>
          <w:sz w:val="22"/>
          <w:szCs w:val="22"/>
        </w:rPr>
        <w:t>6</w:t>
      </w:r>
      <w:r w:rsidRPr="0005085F">
        <w:rPr>
          <w:sz w:val="22"/>
          <w:szCs w:val="22"/>
        </w:rPr>
        <w:t xml:space="preserve"> </w:t>
      </w:r>
      <w:r>
        <w:rPr>
          <w:sz w:val="22"/>
          <w:szCs w:val="22"/>
        </w:rPr>
        <w:t xml:space="preserve">фінансовий </w:t>
      </w:r>
      <w:r w:rsidRPr="0005085F">
        <w:rPr>
          <w:sz w:val="22"/>
          <w:szCs w:val="22"/>
        </w:rPr>
        <w:t>рік, згідно вимог МСА 240.</w:t>
      </w:r>
    </w:p>
    <w:p w:rsidR="00E40218" w:rsidRDefault="00E40218" w:rsidP="00E40218">
      <w:pPr>
        <w:pStyle w:val="34"/>
        <w:ind w:firstLine="0"/>
        <w:rPr>
          <w:sz w:val="10"/>
          <w:szCs w:val="10"/>
        </w:rPr>
      </w:pPr>
    </w:p>
    <w:p w:rsidR="00E40218" w:rsidRPr="00E40218" w:rsidRDefault="00E40218" w:rsidP="00E40218">
      <w:pPr>
        <w:pStyle w:val="34"/>
        <w:tabs>
          <w:tab w:val="left" w:pos="567"/>
        </w:tabs>
        <w:ind w:firstLine="0"/>
        <w:rPr>
          <w:b/>
          <w:bCs/>
          <w:i/>
          <w:sz w:val="22"/>
          <w:szCs w:val="22"/>
        </w:rPr>
      </w:pPr>
      <w:r w:rsidRPr="00E40218">
        <w:rPr>
          <w:b/>
          <w:i/>
          <w:sz w:val="22"/>
          <w:szCs w:val="22"/>
        </w:rPr>
        <w:t>Інформація про викуп власних сертифікатів (корпоративних прав), стан виконання зобов'язань за борговими та іпотечними цінними паперами. Відповідність іпотечного покриття іпотечних облігацій даним реєстру іпотечного покриття відповідно до Закону України «Про іпотечні облігації». Забезпечення випуску цінних паперів відповідно до законодавства України (вид, розмір та опис забезпечення за цінними паперами).</w:t>
      </w:r>
      <w:r w:rsidR="00216C5C">
        <w:rPr>
          <w:b/>
          <w:i/>
          <w:sz w:val="22"/>
          <w:szCs w:val="22"/>
        </w:rPr>
        <w:t xml:space="preserve"> </w:t>
      </w:r>
      <w:r w:rsidRPr="00E40218">
        <w:rPr>
          <w:sz w:val="22"/>
          <w:szCs w:val="22"/>
        </w:rPr>
        <w:t xml:space="preserve">Компанія не має викуплених корпоративних прав станом на дату балансу та не здійснювала операції з викупу (наступного продажу) </w:t>
      </w:r>
      <w:r w:rsidR="00216C5C">
        <w:rPr>
          <w:sz w:val="22"/>
          <w:szCs w:val="22"/>
        </w:rPr>
        <w:t>акцій власної емісії</w:t>
      </w:r>
      <w:r w:rsidRPr="00E40218">
        <w:rPr>
          <w:sz w:val="22"/>
          <w:szCs w:val="22"/>
        </w:rPr>
        <w:t xml:space="preserve"> у звітному 201</w:t>
      </w:r>
      <w:r w:rsidR="008D772D">
        <w:rPr>
          <w:sz w:val="22"/>
          <w:szCs w:val="22"/>
        </w:rPr>
        <w:t>6</w:t>
      </w:r>
      <w:r w:rsidRPr="00E40218">
        <w:rPr>
          <w:sz w:val="22"/>
          <w:szCs w:val="22"/>
        </w:rPr>
        <w:t xml:space="preserve"> фінансовому році. У продовж 20</w:t>
      </w:r>
      <w:r w:rsidR="008D772D">
        <w:rPr>
          <w:sz w:val="22"/>
          <w:szCs w:val="22"/>
        </w:rPr>
        <w:t>16</w:t>
      </w:r>
      <w:r w:rsidRPr="00E40218">
        <w:rPr>
          <w:sz w:val="22"/>
          <w:szCs w:val="22"/>
        </w:rPr>
        <w:t xml:space="preserve"> року Компанія не здійснювала операції з іпотечними та борговими облігаціями</w:t>
      </w:r>
      <w:r w:rsidR="00B23FA9">
        <w:rPr>
          <w:sz w:val="22"/>
          <w:szCs w:val="22"/>
        </w:rPr>
        <w:t>,</w:t>
      </w:r>
      <w:r w:rsidRPr="00E40218">
        <w:rPr>
          <w:sz w:val="22"/>
          <w:szCs w:val="22"/>
        </w:rPr>
        <w:t xml:space="preserve"> випуск цінних паперів, які вимагають відповідного забезпечення.</w:t>
      </w:r>
    </w:p>
    <w:p w:rsidR="00E40218" w:rsidRDefault="00E40218" w:rsidP="00E40218">
      <w:pPr>
        <w:pStyle w:val="34"/>
        <w:ind w:firstLine="0"/>
        <w:rPr>
          <w:sz w:val="10"/>
          <w:szCs w:val="10"/>
        </w:rPr>
      </w:pPr>
    </w:p>
    <w:p w:rsidR="008D772D" w:rsidRPr="00491C23" w:rsidRDefault="00CE5A13" w:rsidP="008D772D">
      <w:pPr>
        <w:ind w:firstLine="720"/>
        <w:jc w:val="both"/>
        <w:rPr>
          <w:color w:val="000000" w:themeColor="text1"/>
          <w:sz w:val="22"/>
          <w:szCs w:val="22"/>
        </w:rPr>
      </w:pPr>
      <w:r w:rsidRPr="00E40218">
        <w:rPr>
          <w:b/>
          <w:i/>
          <w:sz w:val="22"/>
          <w:szCs w:val="22"/>
        </w:rPr>
        <w:t>Інформація щодо подій після дати складання фінансової звітності</w:t>
      </w:r>
      <w:r w:rsidR="004569DF">
        <w:rPr>
          <w:b/>
          <w:i/>
          <w:sz w:val="22"/>
          <w:szCs w:val="22"/>
        </w:rPr>
        <w:t xml:space="preserve">. </w:t>
      </w:r>
      <w:r w:rsidR="004569DF" w:rsidRPr="00963184">
        <w:rPr>
          <w:color w:val="000000" w:themeColor="text1"/>
          <w:sz w:val="22"/>
          <w:szCs w:val="22"/>
        </w:rPr>
        <w:t>З дати складання фінансової звітності за рік, що закінчився 31 грудня 201</w:t>
      </w:r>
      <w:r w:rsidR="008D772D">
        <w:rPr>
          <w:color w:val="000000" w:themeColor="text1"/>
          <w:sz w:val="22"/>
          <w:szCs w:val="22"/>
        </w:rPr>
        <w:t xml:space="preserve">6 </w:t>
      </w:r>
      <w:r w:rsidR="004569DF" w:rsidRPr="00963184">
        <w:rPr>
          <w:color w:val="000000" w:themeColor="text1"/>
          <w:sz w:val="22"/>
          <w:szCs w:val="22"/>
        </w:rPr>
        <w:t>року</w:t>
      </w:r>
      <w:r w:rsidR="008D772D">
        <w:rPr>
          <w:color w:val="000000" w:themeColor="text1"/>
          <w:sz w:val="22"/>
          <w:szCs w:val="22"/>
        </w:rPr>
        <w:t xml:space="preserve"> </w:t>
      </w:r>
      <w:r w:rsidR="004569DF" w:rsidRPr="00963184">
        <w:rPr>
          <w:color w:val="000000" w:themeColor="text1"/>
          <w:sz w:val="22"/>
          <w:szCs w:val="22"/>
        </w:rPr>
        <w:t>до дати надання Аудиторського звіту незалежного аудитора (</w:t>
      </w:r>
      <w:r w:rsidR="008D772D">
        <w:rPr>
          <w:color w:val="000000" w:themeColor="text1"/>
          <w:sz w:val="22"/>
          <w:szCs w:val="22"/>
        </w:rPr>
        <w:t>06</w:t>
      </w:r>
      <w:r w:rsidR="004569DF" w:rsidRPr="00963184">
        <w:rPr>
          <w:color w:val="000000" w:themeColor="text1"/>
          <w:sz w:val="22"/>
          <w:szCs w:val="22"/>
        </w:rPr>
        <w:t>.</w:t>
      </w:r>
      <w:r w:rsidR="008D772D">
        <w:rPr>
          <w:color w:val="000000" w:themeColor="text1"/>
          <w:sz w:val="22"/>
          <w:szCs w:val="22"/>
        </w:rPr>
        <w:t>02</w:t>
      </w:r>
      <w:r w:rsidR="004569DF" w:rsidRPr="00963184">
        <w:rPr>
          <w:color w:val="000000" w:themeColor="text1"/>
          <w:sz w:val="22"/>
          <w:szCs w:val="22"/>
        </w:rPr>
        <w:t>.20</w:t>
      </w:r>
      <w:r w:rsidR="008D772D">
        <w:rPr>
          <w:color w:val="000000" w:themeColor="text1"/>
          <w:sz w:val="22"/>
          <w:szCs w:val="22"/>
        </w:rPr>
        <w:t>17</w:t>
      </w:r>
      <w:r w:rsidR="004569DF" w:rsidRPr="00963184">
        <w:rPr>
          <w:color w:val="000000" w:themeColor="text1"/>
          <w:sz w:val="22"/>
          <w:szCs w:val="22"/>
        </w:rPr>
        <w:t xml:space="preserve">р.) </w:t>
      </w:r>
      <w:r w:rsidR="008D772D">
        <w:rPr>
          <w:color w:val="000000" w:themeColor="text1"/>
          <w:sz w:val="24"/>
        </w:rPr>
        <w:t>с</w:t>
      </w:r>
      <w:r w:rsidR="008D772D" w:rsidRPr="00963184">
        <w:rPr>
          <w:color w:val="000000" w:themeColor="text1"/>
          <w:sz w:val="24"/>
        </w:rPr>
        <w:t>уттєвих змін у господарській діяльності не спостерігається. Змін у складі учасників та посадових осіб не відбувалося.</w:t>
      </w:r>
    </w:p>
    <w:p w:rsidR="008D772D" w:rsidRPr="00B91F1D" w:rsidRDefault="008D772D" w:rsidP="008D772D">
      <w:pPr>
        <w:jc w:val="both"/>
        <w:rPr>
          <w:bCs/>
          <w:iCs/>
          <w:sz w:val="14"/>
          <w:szCs w:val="14"/>
          <w:highlight w:val="yellow"/>
        </w:rPr>
      </w:pPr>
    </w:p>
    <w:p w:rsidR="00EB022B" w:rsidRPr="00491C23" w:rsidRDefault="00CE5A13" w:rsidP="00EB022B">
      <w:pPr>
        <w:jc w:val="both"/>
        <w:rPr>
          <w:sz w:val="22"/>
          <w:szCs w:val="22"/>
        </w:rPr>
      </w:pPr>
      <w:r w:rsidRPr="00EB022B">
        <w:rPr>
          <w:b/>
          <w:i/>
          <w:sz w:val="22"/>
          <w:szCs w:val="22"/>
        </w:rPr>
        <w:t>Аналіз показників фінансового стану</w:t>
      </w:r>
      <w:r w:rsidR="009019EE" w:rsidRPr="00EB022B">
        <w:rPr>
          <w:b/>
          <w:i/>
          <w:sz w:val="22"/>
          <w:szCs w:val="22"/>
        </w:rPr>
        <w:t>.</w:t>
      </w:r>
      <w:r w:rsidR="00EB022B" w:rsidRPr="00EB022B">
        <w:rPr>
          <w:b/>
          <w:i/>
          <w:sz w:val="22"/>
          <w:szCs w:val="22"/>
        </w:rPr>
        <w:t xml:space="preserve"> </w:t>
      </w:r>
      <w:r w:rsidR="00EB022B" w:rsidRPr="00EB022B">
        <w:rPr>
          <w:sz w:val="22"/>
          <w:szCs w:val="22"/>
        </w:rPr>
        <w:t>На підставі облікових даних, отриманих під час проведеної</w:t>
      </w:r>
      <w:r w:rsidR="00EB022B" w:rsidRPr="00491C23">
        <w:rPr>
          <w:sz w:val="22"/>
          <w:szCs w:val="22"/>
        </w:rPr>
        <w:t xml:space="preserve"> перевірки фінансових звітів за 20</w:t>
      </w:r>
      <w:r w:rsidR="00B23FA9">
        <w:rPr>
          <w:sz w:val="22"/>
          <w:szCs w:val="22"/>
        </w:rPr>
        <w:t>16</w:t>
      </w:r>
      <w:r w:rsidR="00EB022B" w:rsidRPr="00491C23">
        <w:rPr>
          <w:sz w:val="22"/>
          <w:szCs w:val="22"/>
        </w:rPr>
        <w:t xml:space="preserve"> рік було здійснено Аналіз окремих показників фінансового стану </w:t>
      </w:r>
      <w:r w:rsidR="007E322A">
        <w:rPr>
          <w:sz w:val="22"/>
          <w:szCs w:val="22"/>
        </w:rPr>
        <w:t>Публічного акціонерного товариства</w:t>
      </w:r>
      <w:r w:rsidR="00EB022B" w:rsidRPr="00491C23">
        <w:rPr>
          <w:sz w:val="22"/>
          <w:szCs w:val="22"/>
        </w:rPr>
        <w:t xml:space="preserve"> «</w:t>
      </w:r>
      <w:r w:rsidR="007E322A">
        <w:rPr>
          <w:sz w:val="22"/>
          <w:szCs w:val="22"/>
        </w:rPr>
        <w:t>ВІДРАДНЕНСЬКЕ</w:t>
      </w:r>
      <w:r w:rsidR="00EB022B" w:rsidRPr="00491C23">
        <w:rPr>
          <w:sz w:val="22"/>
          <w:szCs w:val="22"/>
        </w:rPr>
        <w:t>» станом на 31 грудня 20</w:t>
      </w:r>
      <w:r w:rsidR="008D772D">
        <w:rPr>
          <w:sz w:val="22"/>
          <w:szCs w:val="22"/>
        </w:rPr>
        <w:t>16</w:t>
      </w:r>
      <w:r w:rsidR="00EB022B" w:rsidRPr="00491C23">
        <w:rPr>
          <w:sz w:val="22"/>
          <w:szCs w:val="22"/>
        </w:rPr>
        <w:t xml:space="preserve"> 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268"/>
        <w:gridCol w:w="1984"/>
        <w:gridCol w:w="1346"/>
        <w:gridCol w:w="1347"/>
      </w:tblGrid>
      <w:tr w:rsidR="00EB022B" w:rsidRPr="00491C23" w:rsidTr="00EB022B">
        <w:tc>
          <w:tcPr>
            <w:tcW w:w="2694" w:type="dxa"/>
            <w:vAlign w:val="center"/>
          </w:tcPr>
          <w:p w:rsidR="00EB022B" w:rsidRPr="00491C23" w:rsidRDefault="00EB022B" w:rsidP="00EB022B">
            <w:pPr>
              <w:spacing w:line="276" w:lineRule="auto"/>
              <w:jc w:val="center"/>
              <w:rPr>
                <w:b/>
                <w:color w:val="000000" w:themeColor="text1"/>
              </w:rPr>
            </w:pPr>
            <w:r w:rsidRPr="00491C23">
              <w:rPr>
                <w:b/>
                <w:bCs/>
                <w:color w:val="000000" w:themeColor="text1"/>
              </w:rPr>
              <w:t>Показники</w:t>
            </w:r>
          </w:p>
        </w:tc>
        <w:tc>
          <w:tcPr>
            <w:tcW w:w="2268" w:type="dxa"/>
            <w:vAlign w:val="center"/>
          </w:tcPr>
          <w:p w:rsidR="00EB022B" w:rsidRPr="00491C23" w:rsidRDefault="00EB022B" w:rsidP="00EB022B">
            <w:pPr>
              <w:spacing w:line="276" w:lineRule="auto"/>
              <w:jc w:val="center"/>
              <w:rPr>
                <w:b/>
                <w:color w:val="000000" w:themeColor="text1"/>
              </w:rPr>
            </w:pPr>
            <w:r w:rsidRPr="00491C23">
              <w:rPr>
                <w:b/>
                <w:color w:val="000000" w:themeColor="text1"/>
              </w:rPr>
              <w:t>Формула розрахунку</w:t>
            </w:r>
          </w:p>
        </w:tc>
        <w:tc>
          <w:tcPr>
            <w:tcW w:w="1984" w:type="dxa"/>
            <w:vAlign w:val="center"/>
          </w:tcPr>
          <w:p w:rsidR="00EB022B" w:rsidRPr="00491C23" w:rsidRDefault="00EB022B" w:rsidP="00EB022B">
            <w:pPr>
              <w:spacing w:line="276" w:lineRule="auto"/>
              <w:jc w:val="center"/>
              <w:rPr>
                <w:b/>
                <w:color w:val="000000" w:themeColor="text1"/>
              </w:rPr>
            </w:pPr>
            <w:r w:rsidRPr="00491C23">
              <w:rPr>
                <w:b/>
                <w:color w:val="000000" w:themeColor="text1"/>
              </w:rPr>
              <w:t>Нормативне значення показника</w:t>
            </w:r>
          </w:p>
        </w:tc>
        <w:tc>
          <w:tcPr>
            <w:tcW w:w="1346" w:type="dxa"/>
            <w:vAlign w:val="center"/>
          </w:tcPr>
          <w:p w:rsidR="00EB022B" w:rsidRPr="00267069" w:rsidRDefault="00EB022B" w:rsidP="008D772D">
            <w:pPr>
              <w:spacing w:line="276" w:lineRule="auto"/>
              <w:jc w:val="center"/>
              <w:rPr>
                <w:b/>
                <w:color w:val="000000" w:themeColor="text1"/>
              </w:rPr>
            </w:pPr>
            <w:r w:rsidRPr="00267069">
              <w:rPr>
                <w:b/>
                <w:color w:val="000000" w:themeColor="text1"/>
              </w:rPr>
              <w:t>Станом на 31.12.20</w:t>
            </w:r>
            <w:r w:rsidR="008D772D" w:rsidRPr="00267069">
              <w:rPr>
                <w:b/>
                <w:color w:val="000000" w:themeColor="text1"/>
              </w:rPr>
              <w:t>16</w:t>
            </w:r>
          </w:p>
        </w:tc>
        <w:tc>
          <w:tcPr>
            <w:tcW w:w="1347" w:type="dxa"/>
            <w:vAlign w:val="center"/>
          </w:tcPr>
          <w:p w:rsidR="00EB022B" w:rsidRPr="00267069" w:rsidRDefault="00EB022B" w:rsidP="00ED324D">
            <w:pPr>
              <w:spacing w:line="276" w:lineRule="auto"/>
              <w:jc w:val="center"/>
              <w:rPr>
                <w:b/>
                <w:color w:val="000000" w:themeColor="text1"/>
              </w:rPr>
            </w:pPr>
            <w:r w:rsidRPr="00267069">
              <w:rPr>
                <w:b/>
                <w:color w:val="000000" w:themeColor="text1"/>
              </w:rPr>
              <w:t>Станом на 31.12.20</w:t>
            </w:r>
            <w:r w:rsidR="00ED324D" w:rsidRPr="00267069">
              <w:rPr>
                <w:b/>
                <w:color w:val="000000" w:themeColor="text1"/>
              </w:rPr>
              <w:t>15</w:t>
            </w:r>
          </w:p>
        </w:tc>
      </w:tr>
      <w:tr w:rsidR="00ED324D" w:rsidRPr="00491C23" w:rsidTr="00EB022B">
        <w:tc>
          <w:tcPr>
            <w:tcW w:w="2694" w:type="dxa"/>
            <w:vAlign w:val="center"/>
          </w:tcPr>
          <w:p w:rsidR="00ED324D" w:rsidRPr="00491C23" w:rsidRDefault="00ED324D" w:rsidP="00EB022B">
            <w:pPr>
              <w:pStyle w:val="32"/>
              <w:spacing w:line="276" w:lineRule="auto"/>
              <w:rPr>
                <w:iCs/>
                <w:color w:val="000000" w:themeColor="text1"/>
              </w:rPr>
            </w:pPr>
            <w:r w:rsidRPr="00491C23">
              <w:rPr>
                <w:iCs/>
                <w:color w:val="000000" w:themeColor="text1"/>
              </w:rPr>
              <w:t xml:space="preserve">1. </w:t>
            </w:r>
            <w:r w:rsidRPr="00491C23">
              <w:rPr>
                <w:bCs/>
                <w:iCs/>
                <w:color w:val="000000" w:themeColor="text1"/>
              </w:rPr>
              <w:t>Коефіцієнт абсолютної ліквідності</w:t>
            </w:r>
          </w:p>
        </w:tc>
        <w:tc>
          <w:tcPr>
            <w:tcW w:w="2268" w:type="dxa"/>
          </w:tcPr>
          <w:p w:rsidR="00ED324D" w:rsidRPr="00491C23" w:rsidRDefault="00ED324D" w:rsidP="00EB022B">
            <w:pPr>
              <w:pStyle w:val="32"/>
              <w:spacing w:line="276" w:lineRule="auto"/>
              <w:rPr>
                <w:iCs/>
                <w:color w:val="000000" w:themeColor="text1"/>
              </w:rPr>
            </w:pPr>
            <w:r w:rsidRPr="00491C23">
              <w:rPr>
                <w:iCs/>
                <w:color w:val="000000" w:themeColor="text1"/>
              </w:rPr>
              <w:t>К1 = (р.1160 + р.116</w:t>
            </w:r>
            <w:r w:rsidRPr="00491C23">
              <w:rPr>
                <w:iCs/>
                <w:color w:val="000000" w:themeColor="text1"/>
                <w:lang w:val="en-US"/>
              </w:rPr>
              <w:t>5</w:t>
            </w:r>
            <w:r w:rsidRPr="00491C23">
              <w:rPr>
                <w:iCs/>
                <w:color w:val="000000" w:themeColor="text1"/>
              </w:rPr>
              <w:t>)/ р.1695</w:t>
            </w:r>
          </w:p>
        </w:tc>
        <w:tc>
          <w:tcPr>
            <w:tcW w:w="1984" w:type="dxa"/>
            <w:vAlign w:val="center"/>
          </w:tcPr>
          <w:p w:rsidR="00ED324D" w:rsidRPr="00491C23" w:rsidRDefault="00ED324D" w:rsidP="00EB022B">
            <w:pPr>
              <w:spacing w:line="276" w:lineRule="auto"/>
              <w:jc w:val="center"/>
              <w:rPr>
                <w:color w:val="000000" w:themeColor="text1"/>
              </w:rPr>
            </w:pPr>
            <w:r w:rsidRPr="00491C23">
              <w:rPr>
                <w:iCs/>
                <w:color w:val="000000" w:themeColor="text1"/>
              </w:rPr>
              <w:t>(0,2 - 0,3)</w:t>
            </w:r>
          </w:p>
        </w:tc>
        <w:tc>
          <w:tcPr>
            <w:tcW w:w="1346" w:type="dxa"/>
            <w:vAlign w:val="center"/>
          </w:tcPr>
          <w:p w:rsidR="00ED324D" w:rsidRPr="00267069" w:rsidRDefault="006011E4" w:rsidP="00D75FD0">
            <w:pPr>
              <w:spacing w:line="276" w:lineRule="auto"/>
              <w:jc w:val="center"/>
              <w:rPr>
                <w:iCs/>
                <w:color w:val="000000" w:themeColor="text1"/>
              </w:rPr>
            </w:pPr>
            <w:r w:rsidRPr="00267069">
              <w:rPr>
                <w:iCs/>
                <w:color w:val="000000" w:themeColor="text1"/>
              </w:rPr>
              <w:t>0,0003</w:t>
            </w:r>
          </w:p>
        </w:tc>
        <w:tc>
          <w:tcPr>
            <w:tcW w:w="1347" w:type="dxa"/>
            <w:vAlign w:val="center"/>
          </w:tcPr>
          <w:p w:rsidR="00ED324D" w:rsidRPr="00267069" w:rsidRDefault="006011E4" w:rsidP="00EB022B">
            <w:pPr>
              <w:spacing w:line="276" w:lineRule="auto"/>
              <w:jc w:val="center"/>
              <w:rPr>
                <w:iCs/>
                <w:color w:val="000000" w:themeColor="text1"/>
              </w:rPr>
            </w:pPr>
            <w:r w:rsidRPr="00267069">
              <w:rPr>
                <w:iCs/>
                <w:color w:val="000000" w:themeColor="text1"/>
              </w:rPr>
              <w:t>0,0002</w:t>
            </w:r>
          </w:p>
        </w:tc>
      </w:tr>
      <w:tr w:rsidR="00ED324D" w:rsidRPr="00491C23" w:rsidTr="00EB022B">
        <w:tc>
          <w:tcPr>
            <w:tcW w:w="2694" w:type="dxa"/>
            <w:vAlign w:val="center"/>
          </w:tcPr>
          <w:p w:rsidR="00ED324D" w:rsidRPr="00491C23" w:rsidRDefault="00ED324D" w:rsidP="00EB022B">
            <w:pPr>
              <w:pStyle w:val="32"/>
              <w:spacing w:line="276" w:lineRule="auto"/>
              <w:rPr>
                <w:iCs/>
                <w:color w:val="000000" w:themeColor="text1"/>
              </w:rPr>
            </w:pPr>
            <w:r w:rsidRPr="00491C23">
              <w:rPr>
                <w:iCs/>
                <w:color w:val="000000" w:themeColor="text1"/>
              </w:rPr>
              <w:t xml:space="preserve">2. </w:t>
            </w:r>
            <w:r w:rsidRPr="00491C23">
              <w:rPr>
                <w:bCs/>
                <w:iCs/>
                <w:color w:val="000000" w:themeColor="text1"/>
              </w:rPr>
              <w:t>Коефіцієнт загальної ліквідності</w:t>
            </w:r>
          </w:p>
        </w:tc>
        <w:tc>
          <w:tcPr>
            <w:tcW w:w="2268" w:type="dxa"/>
          </w:tcPr>
          <w:p w:rsidR="00ED324D" w:rsidRPr="00491C23" w:rsidRDefault="00ED324D" w:rsidP="00EB022B">
            <w:pPr>
              <w:pStyle w:val="32"/>
              <w:spacing w:line="276" w:lineRule="auto"/>
              <w:rPr>
                <w:iCs/>
                <w:color w:val="000000" w:themeColor="text1"/>
              </w:rPr>
            </w:pPr>
            <w:r w:rsidRPr="00491C23">
              <w:rPr>
                <w:iCs/>
                <w:color w:val="000000" w:themeColor="text1"/>
              </w:rPr>
              <w:t xml:space="preserve">К2 = р.1195 / р.1695 </w:t>
            </w:r>
          </w:p>
        </w:tc>
        <w:tc>
          <w:tcPr>
            <w:tcW w:w="1984" w:type="dxa"/>
            <w:vAlign w:val="center"/>
          </w:tcPr>
          <w:p w:rsidR="00ED324D" w:rsidRPr="00491C23" w:rsidRDefault="00ED324D" w:rsidP="00EB022B">
            <w:pPr>
              <w:spacing w:line="276" w:lineRule="auto"/>
              <w:jc w:val="center"/>
              <w:rPr>
                <w:color w:val="000000" w:themeColor="text1"/>
              </w:rPr>
            </w:pPr>
            <w:r w:rsidRPr="00491C23">
              <w:rPr>
                <w:iCs/>
                <w:color w:val="000000" w:themeColor="text1"/>
              </w:rPr>
              <w:t>(1,</w:t>
            </w:r>
            <w:r w:rsidRPr="00491C23">
              <w:rPr>
                <w:iCs/>
                <w:color w:val="000000" w:themeColor="text1"/>
                <w:lang w:val="en-US"/>
              </w:rPr>
              <w:t>0</w:t>
            </w:r>
            <w:r w:rsidRPr="00491C23">
              <w:rPr>
                <w:iCs/>
                <w:color w:val="000000" w:themeColor="text1"/>
              </w:rPr>
              <w:t xml:space="preserve"> - 2,</w:t>
            </w:r>
            <w:r w:rsidRPr="00491C23">
              <w:rPr>
                <w:iCs/>
                <w:color w:val="000000" w:themeColor="text1"/>
                <w:lang w:val="en-US"/>
              </w:rPr>
              <w:t>5</w:t>
            </w:r>
            <w:r w:rsidRPr="00491C23">
              <w:rPr>
                <w:iCs/>
                <w:color w:val="000000" w:themeColor="text1"/>
              </w:rPr>
              <w:t>)</w:t>
            </w:r>
          </w:p>
        </w:tc>
        <w:tc>
          <w:tcPr>
            <w:tcW w:w="1346" w:type="dxa"/>
            <w:vAlign w:val="center"/>
          </w:tcPr>
          <w:p w:rsidR="00ED324D" w:rsidRPr="00267069" w:rsidRDefault="006011E4" w:rsidP="00D75FD0">
            <w:pPr>
              <w:spacing w:line="276" w:lineRule="auto"/>
              <w:jc w:val="center"/>
              <w:rPr>
                <w:iCs/>
                <w:color w:val="000000" w:themeColor="text1"/>
              </w:rPr>
            </w:pPr>
            <w:r w:rsidRPr="00267069">
              <w:rPr>
                <w:iCs/>
                <w:color w:val="000000" w:themeColor="text1"/>
              </w:rPr>
              <w:t>1,267</w:t>
            </w:r>
          </w:p>
        </w:tc>
        <w:tc>
          <w:tcPr>
            <w:tcW w:w="1347" w:type="dxa"/>
            <w:vAlign w:val="center"/>
          </w:tcPr>
          <w:p w:rsidR="00ED324D" w:rsidRPr="00267069" w:rsidRDefault="006011E4" w:rsidP="00EB022B">
            <w:pPr>
              <w:spacing w:line="276" w:lineRule="auto"/>
              <w:jc w:val="center"/>
              <w:rPr>
                <w:iCs/>
                <w:color w:val="000000" w:themeColor="text1"/>
              </w:rPr>
            </w:pPr>
            <w:r w:rsidRPr="00267069">
              <w:rPr>
                <w:iCs/>
                <w:color w:val="000000" w:themeColor="text1"/>
              </w:rPr>
              <w:t>1,312</w:t>
            </w:r>
          </w:p>
        </w:tc>
      </w:tr>
      <w:tr w:rsidR="00ED324D" w:rsidRPr="00491C23" w:rsidTr="00EB022B">
        <w:tc>
          <w:tcPr>
            <w:tcW w:w="2694" w:type="dxa"/>
            <w:vAlign w:val="center"/>
          </w:tcPr>
          <w:p w:rsidR="00ED324D" w:rsidRPr="00491C23" w:rsidRDefault="00ED324D" w:rsidP="00EB022B">
            <w:pPr>
              <w:pStyle w:val="32"/>
              <w:spacing w:line="276" w:lineRule="auto"/>
              <w:rPr>
                <w:iCs/>
                <w:color w:val="000000" w:themeColor="text1"/>
              </w:rPr>
            </w:pPr>
            <w:r w:rsidRPr="00491C23">
              <w:rPr>
                <w:iCs/>
                <w:color w:val="000000" w:themeColor="text1"/>
              </w:rPr>
              <w:t>3</w:t>
            </w:r>
            <w:r w:rsidRPr="00491C23">
              <w:rPr>
                <w:bCs/>
                <w:iCs/>
                <w:color w:val="000000" w:themeColor="text1"/>
              </w:rPr>
              <w:t>. Коефіцієнт фінансової незалежності (автономії)</w:t>
            </w:r>
          </w:p>
        </w:tc>
        <w:tc>
          <w:tcPr>
            <w:tcW w:w="2268" w:type="dxa"/>
          </w:tcPr>
          <w:p w:rsidR="00ED324D" w:rsidRPr="00491C23" w:rsidRDefault="00ED324D" w:rsidP="00EB022B">
            <w:pPr>
              <w:pStyle w:val="32"/>
              <w:spacing w:line="276" w:lineRule="auto"/>
              <w:rPr>
                <w:iCs/>
                <w:color w:val="000000" w:themeColor="text1"/>
              </w:rPr>
            </w:pPr>
            <w:r w:rsidRPr="00491C23">
              <w:rPr>
                <w:iCs/>
                <w:color w:val="000000" w:themeColor="text1"/>
              </w:rPr>
              <w:t>К3 = р.1495 / р.1300</w:t>
            </w:r>
          </w:p>
        </w:tc>
        <w:tc>
          <w:tcPr>
            <w:tcW w:w="1984" w:type="dxa"/>
            <w:vAlign w:val="center"/>
          </w:tcPr>
          <w:p w:rsidR="00ED324D" w:rsidRPr="00491C23" w:rsidRDefault="00ED324D" w:rsidP="00EB022B">
            <w:pPr>
              <w:spacing w:line="276" w:lineRule="auto"/>
              <w:jc w:val="center"/>
              <w:rPr>
                <w:color w:val="000000" w:themeColor="text1"/>
              </w:rPr>
            </w:pPr>
            <w:r w:rsidRPr="00491C23">
              <w:rPr>
                <w:iCs/>
                <w:color w:val="000000" w:themeColor="text1"/>
              </w:rPr>
              <w:t>(більше 0,5)</w:t>
            </w:r>
          </w:p>
        </w:tc>
        <w:tc>
          <w:tcPr>
            <w:tcW w:w="1346" w:type="dxa"/>
            <w:vAlign w:val="center"/>
          </w:tcPr>
          <w:p w:rsidR="00ED324D" w:rsidRPr="00267069" w:rsidRDefault="006011E4" w:rsidP="00D75FD0">
            <w:pPr>
              <w:spacing w:line="276" w:lineRule="auto"/>
              <w:jc w:val="center"/>
              <w:rPr>
                <w:iCs/>
                <w:color w:val="000000" w:themeColor="text1"/>
              </w:rPr>
            </w:pPr>
            <w:r w:rsidRPr="00267069">
              <w:rPr>
                <w:iCs/>
                <w:color w:val="000000" w:themeColor="text1"/>
              </w:rPr>
              <w:t>0,256</w:t>
            </w:r>
          </w:p>
        </w:tc>
        <w:tc>
          <w:tcPr>
            <w:tcW w:w="1347" w:type="dxa"/>
            <w:vAlign w:val="center"/>
          </w:tcPr>
          <w:p w:rsidR="00ED324D" w:rsidRPr="00267069" w:rsidRDefault="006011E4" w:rsidP="00EB022B">
            <w:pPr>
              <w:spacing w:line="276" w:lineRule="auto"/>
              <w:jc w:val="center"/>
              <w:rPr>
                <w:iCs/>
                <w:color w:val="000000" w:themeColor="text1"/>
              </w:rPr>
            </w:pPr>
            <w:r w:rsidRPr="00267069">
              <w:rPr>
                <w:iCs/>
                <w:color w:val="000000" w:themeColor="text1"/>
              </w:rPr>
              <w:t>0,276</w:t>
            </w:r>
          </w:p>
        </w:tc>
      </w:tr>
      <w:tr w:rsidR="00ED324D" w:rsidRPr="00491C23" w:rsidTr="00EB022B">
        <w:tc>
          <w:tcPr>
            <w:tcW w:w="2694" w:type="dxa"/>
            <w:vAlign w:val="center"/>
          </w:tcPr>
          <w:p w:rsidR="00ED324D" w:rsidRPr="00491C23" w:rsidRDefault="00ED324D" w:rsidP="00EB022B">
            <w:pPr>
              <w:spacing w:line="276" w:lineRule="auto"/>
              <w:rPr>
                <w:color w:val="000000" w:themeColor="text1"/>
              </w:rPr>
            </w:pPr>
            <w:r w:rsidRPr="00491C23">
              <w:rPr>
                <w:iCs/>
                <w:color w:val="000000" w:themeColor="text1"/>
              </w:rPr>
              <w:t xml:space="preserve">4. </w:t>
            </w:r>
            <w:r w:rsidRPr="00491C23">
              <w:rPr>
                <w:bCs/>
                <w:iCs/>
                <w:color w:val="000000" w:themeColor="text1"/>
              </w:rPr>
              <w:t>Коефіцієнт покриття зобов’язань власним капіталом</w:t>
            </w:r>
          </w:p>
        </w:tc>
        <w:tc>
          <w:tcPr>
            <w:tcW w:w="2268" w:type="dxa"/>
          </w:tcPr>
          <w:p w:rsidR="00ED324D" w:rsidRPr="00491C23" w:rsidRDefault="00ED324D" w:rsidP="00EB022B">
            <w:pPr>
              <w:spacing w:line="276" w:lineRule="auto"/>
              <w:rPr>
                <w:color w:val="000000" w:themeColor="text1"/>
              </w:rPr>
            </w:pPr>
            <w:r w:rsidRPr="00491C23">
              <w:rPr>
                <w:iCs/>
                <w:color w:val="000000" w:themeColor="text1"/>
              </w:rPr>
              <w:t>К4 = (р.1595 + р.1695)/ р.1495</w:t>
            </w:r>
          </w:p>
        </w:tc>
        <w:tc>
          <w:tcPr>
            <w:tcW w:w="1984" w:type="dxa"/>
            <w:vAlign w:val="center"/>
          </w:tcPr>
          <w:p w:rsidR="00ED324D" w:rsidRPr="00491C23" w:rsidRDefault="00ED324D" w:rsidP="00EB022B">
            <w:pPr>
              <w:spacing w:line="276" w:lineRule="auto"/>
              <w:jc w:val="center"/>
              <w:rPr>
                <w:color w:val="000000" w:themeColor="text1"/>
              </w:rPr>
            </w:pPr>
            <w:r w:rsidRPr="00491C23">
              <w:rPr>
                <w:iCs/>
                <w:color w:val="000000" w:themeColor="text1"/>
              </w:rPr>
              <w:t>(більше 0,1)</w:t>
            </w:r>
          </w:p>
        </w:tc>
        <w:tc>
          <w:tcPr>
            <w:tcW w:w="1346" w:type="dxa"/>
            <w:vAlign w:val="center"/>
          </w:tcPr>
          <w:p w:rsidR="00ED324D" w:rsidRPr="00267069" w:rsidRDefault="006011E4" w:rsidP="00D75FD0">
            <w:pPr>
              <w:spacing w:line="276" w:lineRule="auto"/>
              <w:jc w:val="center"/>
              <w:rPr>
                <w:color w:val="000000" w:themeColor="text1"/>
              </w:rPr>
            </w:pPr>
            <w:r w:rsidRPr="00267069">
              <w:rPr>
                <w:color w:val="000000" w:themeColor="text1"/>
              </w:rPr>
              <w:t>2,908</w:t>
            </w:r>
          </w:p>
        </w:tc>
        <w:tc>
          <w:tcPr>
            <w:tcW w:w="1347" w:type="dxa"/>
            <w:vAlign w:val="center"/>
          </w:tcPr>
          <w:p w:rsidR="00ED324D" w:rsidRPr="00267069" w:rsidRDefault="006011E4" w:rsidP="00EB022B">
            <w:pPr>
              <w:spacing w:line="276" w:lineRule="auto"/>
              <w:jc w:val="center"/>
              <w:rPr>
                <w:color w:val="000000" w:themeColor="text1"/>
              </w:rPr>
            </w:pPr>
            <w:r w:rsidRPr="00267069">
              <w:rPr>
                <w:color w:val="000000" w:themeColor="text1"/>
              </w:rPr>
              <w:t>2,621</w:t>
            </w:r>
          </w:p>
        </w:tc>
      </w:tr>
      <w:tr w:rsidR="008D772D" w:rsidRPr="00491C23" w:rsidTr="00EB022B">
        <w:tc>
          <w:tcPr>
            <w:tcW w:w="2694" w:type="dxa"/>
            <w:vAlign w:val="center"/>
          </w:tcPr>
          <w:p w:rsidR="008D772D" w:rsidRPr="00491C23" w:rsidRDefault="008D772D" w:rsidP="008D772D">
            <w:pPr>
              <w:spacing w:line="276" w:lineRule="auto"/>
              <w:rPr>
                <w:iCs/>
                <w:color w:val="000000" w:themeColor="text1"/>
              </w:rPr>
            </w:pPr>
            <w:r w:rsidRPr="00491C23">
              <w:rPr>
                <w:iCs/>
                <w:color w:val="000000" w:themeColor="text1"/>
              </w:rPr>
              <w:t>5. Коефіцієнт рентабельності активів</w:t>
            </w:r>
          </w:p>
        </w:tc>
        <w:tc>
          <w:tcPr>
            <w:tcW w:w="2268" w:type="dxa"/>
          </w:tcPr>
          <w:p w:rsidR="008D772D" w:rsidRPr="00491C23" w:rsidRDefault="008D772D" w:rsidP="008D772D">
            <w:pPr>
              <w:spacing w:line="276" w:lineRule="auto"/>
              <w:rPr>
                <w:iCs/>
                <w:color w:val="000000" w:themeColor="text1"/>
              </w:rPr>
            </w:pPr>
            <w:r w:rsidRPr="00491C23">
              <w:rPr>
                <w:color w:val="000000" w:themeColor="text1"/>
              </w:rPr>
              <w:t xml:space="preserve">К5 = Ф. 2 (р.2350)/ ф. 1 ((р.1300, гр. 3 + ряд. 1300, гр. 4) / 2) х 100 </w:t>
            </w:r>
          </w:p>
        </w:tc>
        <w:tc>
          <w:tcPr>
            <w:tcW w:w="1984" w:type="dxa"/>
            <w:vAlign w:val="center"/>
          </w:tcPr>
          <w:p w:rsidR="008D772D" w:rsidRPr="00491C23" w:rsidRDefault="008D772D" w:rsidP="008D772D">
            <w:pPr>
              <w:spacing w:line="276" w:lineRule="auto"/>
              <w:jc w:val="center"/>
              <w:rPr>
                <w:iCs/>
                <w:color w:val="000000" w:themeColor="text1"/>
              </w:rPr>
            </w:pPr>
            <w:r w:rsidRPr="00491C23">
              <w:rPr>
                <w:iCs/>
                <w:color w:val="000000" w:themeColor="text1"/>
              </w:rPr>
              <w:t>(більше 0)</w:t>
            </w:r>
          </w:p>
        </w:tc>
        <w:tc>
          <w:tcPr>
            <w:tcW w:w="1346" w:type="dxa"/>
            <w:vAlign w:val="center"/>
          </w:tcPr>
          <w:p w:rsidR="008D772D" w:rsidRPr="00267069" w:rsidRDefault="008D772D" w:rsidP="008D772D">
            <w:pPr>
              <w:spacing w:line="276" w:lineRule="auto"/>
              <w:jc w:val="center"/>
              <w:rPr>
                <w:color w:val="000000" w:themeColor="text1"/>
              </w:rPr>
            </w:pPr>
            <w:r w:rsidRPr="00267069">
              <w:rPr>
                <w:color w:val="000000" w:themeColor="text1"/>
              </w:rPr>
              <w:t>від</w:t>
            </w:r>
            <w:r w:rsidRPr="00267069">
              <w:rPr>
                <w:color w:val="000000" w:themeColor="text1"/>
                <w:lang w:val="en-US"/>
              </w:rPr>
              <w:t>’</w:t>
            </w:r>
            <w:r w:rsidRPr="00267069">
              <w:rPr>
                <w:color w:val="000000" w:themeColor="text1"/>
              </w:rPr>
              <w:t>мне значення</w:t>
            </w:r>
          </w:p>
        </w:tc>
        <w:tc>
          <w:tcPr>
            <w:tcW w:w="1347" w:type="dxa"/>
            <w:vAlign w:val="center"/>
          </w:tcPr>
          <w:p w:rsidR="008D772D" w:rsidRPr="00267069" w:rsidRDefault="006011E4" w:rsidP="008D772D">
            <w:pPr>
              <w:spacing w:line="276" w:lineRule="auto"/>
              <w:jc w:val="center"/>
              <w:rPr>
                <w:color w:val="000000" w:themeColor="text1"/>
              </w:rPr>
            </w:pPr>
            <w:r w:rsidRPr="00267069">
              <w:rPr>
                <w:color w:val="000000" w:themeColor="text1"/>
              </w:rPr>
              <w:t>36,428</w:t>
            </w:r>
          </w:p>
        </w:tc>
      </w:tr>
    </w:tbl>
    <w:p w:rsidR="00EB022B" w:rsidRPr="00331541" w:rsidRDefault="00EB022B" w:rsidP="00EB022B">
      <w:pPr>
        <w:spacing w:line="360" w:lineRule="auto"/>
        <w:jc w:val="both"/>
        <w:rPr>
          <w:sz w:val="24"/>
        </w:rPr>
      </w:pPr>
      <w:r w:rsidRPr="00331541">
        <w:rPr>
          <w:b/>
          <w:sz w:val="24"/>
        </w:rPr>
        <w:t>Висновок:</w:t>
      </w:r>
      <w:r w:rsidRPr="00331541">
        <w:rPr>
          <w:sz w:val="24"/>
        </w:rPr>
        <w:t xml:space="preserve"> </w:t>
      </w:r>
    </w:p>
    <w:p w:rsidR="00E26455" w:rsidRPr="00491C23" w:rsidRDefault="00E26455" w:rsidP="00E26455">
      <w:pPr>
        <w:ind w:firstLine="720"/>
        <w:jc w:val="both"/>
        <w:rPr>
          <w:color w:val="000000" w:themeColor="text1"/>
          <w:sz w:val="22"/>
          <w:szCs w:val="22"/>
        </w:rPr>
      </w:pPr>
      <w:r w:rsidRPr="00331541">
        <w:rPr>
          <w:color w:val="000000" w:themeColor="text1"/>
          <w:sz w:val="22"/>
          <w:szCs w:val="22"/>
        </w:rPr>
        <w:t>Розраховані показники фінансового стану Компанії свідчать про суттєве погіршення фінансового стану за рік, що закінчився 31 грудня 20</w:t>
      </w:r>
      <w:r w:rsidR="008D772D" w:rsidRPr="00331541">
        <w:rPr>
          <w:color w:val="000000" w:themeColor="text1"/>
          <w:sz w:val="22"/>
          <w:szCs w:val="22"/>
        </w:rPr>
        <w:t>16</w:t>
      </w:r>
      <w:r w:rsidRPr="00331541">
        <w:rPr>
          <w:color w:val="000000" w:themeColor="text1"/>
          <w:sz w:val="22"/>
          <w:szCs w:val="22"/>
        </w:rPr>
        <w:t xml:space="preserve"> року. За підсумками 20</w:t>
      </w:r>
      <w:r w:rsidR="008D772D" w:rsidRPr="00331541">
        <w:rPr>
          <w:color w:val="000000" w:themeColor="text1"/>
          <w:sz w:val="22"/>
          <w:szCs w:val="22"/>
        </w:rPr>
        <w:t>16</w:t>
      </w:r>
      <w:r w:rsidRPr="00331541">
        <w:rPr>
          <w:color w:val="000000" w:themeColor="text1"/>
          <w:sz w:val="22"/>
          <w:szCs w:val="22"/>
        </w:rPr>
        <w:t xml:space="preserve"> року Комп</w:t>
      </w:r>
      <w:r w:rsidR="008D772D" w:rsidRPr="00331541">
        <w:rPr>
          <w:color w:val="000000" w:themeColor="text1"/>
          <w:sz w:val="22"/>
          <w:szCs w:val="22"/>
        </w:rPr>
        <w:t>анією отримано збиток в сумі 3 801</w:t>
      </w:r>
      <w:r w:rsidRPr="00331541">
        <w:rPr>
          <w:color w:val="000000" w:themeColor="text1"/>
          <w:sz w:val="22"/>
          <w:szCs w:val="22"/>
        </w:rPr>
        <w:t xml:space="preserve"> тис. грн. </w:t>
      </w:r>
      <w:r w:rsidR="008D772D" w:rsidRPr="00331541">
        <w:rPr>
          <w:color w:val="000000" w:themeColor="text1"/>
          <w:sz w:val="22"/>
          <w:szCs w:val="22"/>
        </w:rPr>
        <w:t>Не зважаючи на отримані збитки ф</w:t>
      </w:r>
      <w:r w:rsidRPr="00331541">
        <w:rPr>
          <w:color w:val="000000" w:themeColor="text1"/>
          <w:sz w:val="22"/>
          <w:szCs w:val="22"/>
        </w:rPr>
        <w:t>інансовий стан на 31 грудня 20</w:t>
      </w:r>
      <w:r w:rsidR="008D772D" w:rsidRPr="00331541">
        <w:rPr>
          <w:color w:val="000000" w:themeColor="text1"/>
          <w:sz w:val="22"/>
          <w:szCs w:val="22"/>
        </w:rPr>
        <w:t>1</w:t>
      </w:r>
      <w:r w:rsidR="00B23FA9">
        <w:rPr>
          <w:color w:val="000000" w:themeColor="text1"/>
          <w:sz w:val="22"/>
          <w:szCs w:val="22"/>
        </w:rPr>
        <w:t>6</w:t>
      </w:r>
      <w:r w:rsidRPr="00331541">
        <w:rPr>
          <w:color w:val="000000" w:themeColor="text1"/>
          <w:sz w:val="22"/>
          <w:szCs w:val="22"/>
        </w:rPr>
        <w:t xml:space="preserve"> року можливо характеризувати як </w:t>
      </w:r>
      <w:r w:rsidR="008D772D" w:rsidRPr="00331541">
        <w:rPr>
          <w:color w:val="000000" w:themeColor="text1"/>
          <w:sz w:val="22"/>
          <w:szCs w:val="22"/>
        </w:rPr>
        <w:t>прийнятний</w:t>
      </w:r>
      <w:r w:rsidRPr="00331541">
        <w:rPr>
          <w:color w:val="000000" w:themeColor="text1"/>
          <w:sz w:val="22"/>
          <w:szCs w:val="22"/>
        </w:rPr>
        <w:t xml:space="preserve">, ліквідність та фінансову незалежність Компанії як </w:t>
      </w:r>
      <w:r w:rsidR="008D772D" w:rsidRPr="00331541">
        <w:rPr>
          <w:color w:val="000000" w:themeColor="text1"/>
          <w:sz w:val="22"/>
          <w:szCs w:val="22"/>
        </w:rPr>
        <w:t>середні</w:t>
      </w:r>
      <w:r w:rsidRPr="00331541">
        <w:rPr>
          <w:color w:val="000000" w:themeColor="text1"/>
          <w:sz w:val="22"/>
          <w:szCs w:val="22"/>
        </w:rPr>
        <w:t>, наявність власного кап</w:t>
      </w:r>
      <w:r w:rsidR="008D772D" w:rsidRPr="00331541">
        <w:rPr>
          <w:color w:val="000000" w:themeColor="text1"/>
          <w:sz w:val="22"/>
          <w:szCs w:val="22"/>
        </w:rPr>
        <w:t xml:space="preserve">італу для покриття збитків як </w:t>
      </w:r>
      <w:r w:rsidRPr="00331541">
        <w:rPr>
          <w:color w:val="000000" w:themeColor="text1"/>
          <w:sz w:val="22"/>
          <w:szCs w:val="22"/>
        </w:rPr>
        <w:t>достатню.</w:t>
      </w:r>
    </w:p>
    <w:p w:rsidR="00CE5A13" w:rsidRDefault="00CE5A13" w:rsidP="00EA6881">
      <w:pPr>
        <w:pStyle w:val="a3"/>
        <w:tabs>
          <w:tab w:val="clear" w:pos="4677"/>
          <w:tab w:val="center" w:pos="709"/>
        </w:tabs>
        <w:spacing w:line="360" w:lineRule="auto"/>
        <w:jc w:val="both"/>
        <w:rPr>
          <w:i/>
          <w:sz w:val="14"/>
          <w:szCs w:val="14"/>
        </w:rPr>
      </w:pPr>
    </w:p>
    <w:p w:rsidR="00216C5C" w:rsidRDefault="00216C5C" w:rsidP="00EA6881">
      <w:pPr>
        <w:pStyle w:val="a3"/>
        <w:tabs>
          <w:tab w:val="clear" w:pos="4677"/>
          <w:tab w:val="center" w:pos="709"/>
        </w:tabs>
        <w:spacing w:line="360" w:lineRule="auto"/>
        <w:jc w:val="both"/>
        <w:rPr>
          <w:i/>
          <w:sz w:val="14"/>
          <w:szCs w:val="14"/>
        </w:rPr>
      </w:pPr>
    </w:p>
    <w:p w:rsidR="00216C5C" w:rsidRDefault="00216C5C" w:rsidP="00EA6881">
      <w:pPr>
        <w:pStyle w:val="a3"/>
        <w:tabs>
          <w:tab w:val="clear" w:pos="4677"/>
          <w:tab w:val="center" w:pos="709"/>
        </w:tabs>
        <w:spacing w:line="360" w:lineRule="auto"/>
        <w:jc w:val="both"/>
        <w:rPr>
          <w:i/>
          <w:sz w:val="14"/>
          <w:szCs w:val="14"/>
        </w:rPr>
      </w:pPr>
    </w:p>
    <w:p w:rsidR="00CE5A13" w:rsidRPr="00C81951" w:rsidRDefault="00CE5A13" w:rsidP="00EA6881">
      <w:pPr>
        <w:pStyle w:val="a3"/>
        <w:tabs>
          <w:tab w:val="clear" w:pos="4677"/>
          <w:tab w:val="center" w:pos="709"/>
        </w:tabs>
        <w:spacing w:line="360" w:lineRule="auto"/>
        <w:jc w:val="both"/>
        <w:rPr>
          <w:i/>
          <w:sz w:val="14"/>
          <w:szCs w:val="14"/>
        </w:rPr>
      </w:pPr>
    </w:p>
    <w:tbl>
      <w:tblPr>
        <w:tblW w:w="9450" w:type="dxa"/>
        <w:tblInd w:w="-34" w:type="dxa"/>
        <w:tblLayout w:type="fixed"/>
        <w:tblLook w:val="0000" w:firstRow="0" w:lastRow="0" w:firstColumn="0" w:lastColumn="0" w:noHBand="0" w:noVBand="0"/>
      </w:tblPr>
      <w:tblGrid>
        <w:gridCol w:w="6096"/>
        <w:gridCol w:w="3354"/>
      </w:tblGrid>
      <w:tr w:rsidR="00CE5A13" w:rsidRPr="00C81951" w:rsidTr="00DB2774">
        <w:trPr>
          <w:trHeight w:val="507"/>
        </w:trPr>
        <w:tc>
          <w:tcPr>
            <w:tcW w:w="6096" w:type="dxa"/>
          </w:tcPr>
          <w:p w:rsidR="00CE5A13" w:rsidRPr="00C81951" w:rsidRDefault="00CE5A13" w:rsidP="004F789B">
            <w:pPr>
              <w:spacing w:line="360" w:lineRule="auto"/>
              <w:rPr>
                <w:sz w:val="24"/>
              </w:rPr>
            </w:pPr>
            <w:r w:rsidRPr="00C81951">
              <w:rPr>
                <w:sz w:val="24"/>
              </w:rPr>
              <w:t xml:space="preserve">Директор ТОВ «Аудиторська фірма «Баланс» </w:t>
            </w:r>
          </w:p>
          <w:p w:rsidR="00CE5A13" w:rsidRPr="00C81951" w:rsidRDefault="00CE5A13" w:rsidP="004F789B">
            <w:pPr>
              <w:spacing w:line="360" w:lineRule="auto"/>
              <w:rPr>
                <w:sz w:val="24"/>
              </w:rPr>
            </w:pPr>
            <w:r w:rsidRPr="00C81951">
              <w:rPr>
                <w:sz w:val="24"/>
              </w:rPr>
              <w:t>(сертифікат серії А №003799, чинний до 02.06.2018 р.)</w:t>
            </w:r>
          </w:p>
        </w:tc>
        <w:tc>
          <w:tcPr>
            <w:tcW w:w="3354" w:type="dxa"/>
          </w:tcPr>
          <w:p w:rsidR="00CE5A13" w:rsidRPr="00C81951" w:rsidRDefault="00CE5A13" w:rsidP="004F789B">
            <w:pPr>
              <w:spacing w:line="360" w:lineRule="auto"/>
              <w:jc w:val="right"/>
              <w:rPr>
                <w:sz w:val="24"/>
              </w:rPr>
            </w:pPr>
            <w:r w:rsidRPr="00C81951">
              <w:rPr>
                <w:sz w:val="24"/>
              </w:rPr>
              <w:t>В. В. Зимовець</w:t>
            </w:r>
          </w:p>
        </w:tc>
      </w:tr>
    </w:tbl>
    <w:p w:rsidR="00CE5A13" w:rsidRPr="00C81951" w:rsidRDefault="00CE5A13" w:rsidP="004F789B">
      <w:pPr>
        <w:spacing w:line="360" w:lineRule="auto"/>
        <w:rPr>
          <w:sz w:val="24"/>
          <w:lang w:val="en-US"/>
        </w:rPr>
      </w:pPr>
    </w:p>
    <w:p w:rsidR="00CE5A13" w:rsidRDefault="00CE5A13" w:rsidP="00EA6881">
      <w:pPr>
        <w:spacing w:line="360" w:lineRule="auto"/>
        <w:rPr>
          <w:sz w:val="24"/>
          <w:lang w:val="ru-RU"/>
        </w:rPr>
      </w:pPr>
      <w:r w:rsidRPr="00C81951">
        <w:rPr>
          <w:sz w:val="24"/>
        </w:rPr>
        <w:t xml:space="preserve">« </w:t>
      </w:r>
      <w:r w:rsidR="008D772D">
        <w:rPr>
          <w:sz w:val="24"/>
        </w:rPr>
        <w:t>06</w:t>
      </w:r>
      <w:r w:rsidRPr="00C81951">
        <w:rPr>
          <w:sz w:val="24"/>
        </w:rPr>
        <w:t xml:space="preserve"> » </w:t>
      </w:r>
      <w:r w:rsidR="008D772D">
        <w:rPr>
          <w:sz w:val="24"/>
        </w:rPr>
        <w:t>лютого</w:t>
      </w:r>
      <w:r w:rsidRPr="00C81951">
        <w:rPr>
          <w:sz w:val="24"/>
        </w:rPr>
        <w:t xml:space="preserve"> 20</w:t>
      </w:r>
      <w:r w:rsidR="008D772D">
        <w:rPr>
          <w:sz w:val="24"/>
        </w:rPr>
        <w:t>17</w:t>
      </w:r>
      <w:r w:rsidRPr="00C81951">
        <w:rPr>
          <w:sz w:val="24"/>
        </w:rPr>
        <w:t xml:space="preserve"> року</w:t>
      </w:r>
    </w:p>
    <w:p w:rsidR="00191D76" w:rsidRDefault="00191D76">
      <w:pPr>
        <w:rPr>
          <w:bCs/>
          <w:lang w:val="ru-RU"/>
        </w:rPr>
      </w:pPr>
      <w:r>
        <w:rPr>
          <w:bCs/>
          <w:lang w:val="ru-RU"/>
        </w:rPr>
        <w:br w:type="column"/>
      </w:r>
      <w:r>
        <w:rPr>
          <w:bCs/>
          <w:lang w:val="ru-RU"/>
        </w:rPr>
        <w:lastRenderedPageBreak/>
        <w:br w:type="page"/>
      </w:r>
    </w:p>
    <w:p w:rsidR="00191D76" w:rsidRDefault="00191D76">
      <w:pPr>
        <w:rPr>
          <w:bCs/>
          <w:lang w:val="ru-RU"/>
        </w:rPr>
      </w:pPr>
      <w:r>
        <w:rPr>
          <w:bCs/>
          <w:lang w:val="ru-RU"/>
        </w:rPr>
        <w:lastRenderedPageBreak/>
        <w:br w:type="page"/>
      </w:r>
    </w:p>
    <w:p w:rsidR="00191D76" w:rsidRDefault="00191D76">
      <w:pPr>
        <w:rPr>
          <w:bCs/>
          <w:lang w:val="ru-RU"/>
        </w:rPr>
      </w:pPr>
      <w:r>
        <w:rPr>
          <w:bCs/>
          <w:lang w:val="ru-RU"/>
        </w:rPr>
        <w:lastRenderedPageBreak/>
        <w:br w:type="page"/>
      </w:r>
    </w:p>
    <w:p w:rsidR="00191D76" w:rsidRDefault="00191D76">
      <w:pPr>
        <w:rPr>
          <w:bCs/>
          <w:lang w:val="en-US"/>
        </w:rPr>
      </w:pPr>
      <w:r>
        <w:rPr>
          <w:bCs/>
          <w:lang w:val="en-US"/>
        </w:rPr>
        <w:lastRenderedPageBreak/>
        <w:br w:type="page"/>
      </w:r>
    </w:p>
    <w:p w:rsidR="00191D76" w:rsidRDefault="00191D76">
      <w:pPr>
        <w:rPr>
          <w:bCs/>
          <w:lang w:val="ru-RU"/>
        </w:rPr>
      </w:pPr>
      <w:r>
        <w:rPr>
          <w:bCs/>
          <w:lang w:val="ru-RU"/>
        </w:rPr>
        <w:lastRenderedPageBreak/>
        <w:br w:type="page"/>
      </w:r>
    </w:p>
    <w:p w:rsidR="00191D76" w:rsidRDefault="00191D76">
      <w:pPr>
        <w:rPr>
          <w:bCs/>
          <w:lang w:val="ru-RU"/>
        </w:rPr>
      </w:pPr>
      <w:r>
        <w:rPr>
          <w:bCs/>
          <w:lang w:val="ru-RU"/>
        </w:rPr>
        <w:lastRenderedPageBreak/>
        <w:br w:type="page"/>
      </w:r>
    </w:p>
    <w:p w:rsidR="00191D76" w:rsidRDefault="00191D76">
      <w:pPr>
        <w:rPr>
          <w:bCs/>
          <w:lang w:val="ru-RU"/>
        </w:rPr>
      </w:pPr>
      <w:r>
        <w:rPr>
          <w:bCs/>
          <w:lang w:val="ru-RU"/>
        </w:rPr>
        <w:lastRenderedPageBreak/>
        <w:br w:type="page"/>
      </w:r>
    </w:p>
    <w:p w:rsidR="00191D76" w:rsidRDefault="00191D76">
      <w:pPr>
        <w:rPr>
          <w:bCs/>
          <w:lang w:val="ru-RU"/>
        </w:rPr>
      </w:pPr>
      <w:r>
        <w:rPr>
          <w:bCs/>
          <w:lang w:val="ru-RU"/>
        </w:rPr>
        <w:lastRenderedPageBreak/>
        <w:br w:type="column"/>
      </w:r>
      <w:r>
        <w:rPr>
          <w:bCs/>
          <w:lang w:val="ru-RU"/>
        </w:rPr>
        <w:lastRenderedPageBreak/>
        <w:br w:type="column"/>
      </w:r>
      <w:r>
        <w:rPr>
          <w:bCs/>
          <w:lang w:val="ru-RU"/>
        </w:rPr>
        <w:lastRenderedPageBreak/>
        <w:br w:type="column"/>
      </w:r>
      <w:r>
        <w:rPr>
          <w:bCs/>
          <w:lang w:val="ru-RU"/>
        </w:rPr>
        <w:lastRenderedPageBreak/>
        <w:br w:type="column"/>
      </w:r>
      <w:r>
        <w:rPr>
          <w:bCs/>
          <w:lang w:val="ru-RU"/>
        </w:rPr>
        <w:lastRenderedPageBreak/>
        <w:br w:type="column"/>
      </w:r>
      <w:r>
        <w:rPr>
          <w:bCs/>
          <w:lang w:val="ru-RU"/>
        </w:rPr>
        <w:lastRenderedPageBreak/>
        <w:br w:type="column"/>
      </w:r>
      <w:r>
        <w:rPr>
          <w:bCs/>
          <w:lang w:val="ru-RU"/>
        </w:rPr>
        <w:lastRenderedPageBreak/>
        <w:br w:type="page"/>
      </w:r>
    </w:p>
    <w:p w:rsidR="00AE4491" w:rsidRPr="00AE4491" w:rsidRDefault="00AE4491" w:rsidP="00AE4491">
      <w:pPr>
        <w:jc w:val="center"/>
        <w:rPr>
          <w:b/>
          <w:sz w:val="24"/>
        </w:rPr>
      </w:pPr>
      <w:r>
        <w:rPr>
          <w:bCs/>
          <w:lang w:val="ru-RU"/>
        </w:rPr>
        <w:lastRenderedPageBreak/>
        <w:br w:type="column"/>
      </w:r>
      <w:r w:rsidRPr="00AE4491">
        <w:rPr>
          <w:b/>
          <w:sz w:val="24"/>
        </w:rPr>
        <w:lastRenderedPageBreak/>
        <w:t>ПРИМІТКИ</w:t>
      </w:r>
    </w:p>
    <w:p w:rsidR="00B91F1D" w:rsidRPr="00AE4491" w:rsidRDefault="00AE4491" w:rsidP="00B91F1D">
      <w:pPr>
        <w:jc w:val="center"/>
        <w:rPr>
          <w:b/>
          <w:sz w:val="24"/>
        </w:rPr>
      </w:pPr>
      <w:r w:rsidRPr="00AE4491">
        <w:rPr>
          <w:b/>
          <w:sz w:val="24"/>
        </w:rPr>
        <w:t>щодо фінансової звітності</w:t>
      </w:r>
      <w:r w:rsidR="00B91F1D">
        <w:rPr>
          <w:b/>
          <w:sz w:val="24"/>
        </w:rPr>
        <w:t xml:space="preserve"> </w:t>
      </w:r>
      <w:r w:rsidR="00B91F1D" w:rsidRPr="00AE4491">
        <w:rPr>
          <w:b/>
          <w:sz w:val="24"/>
        </w:rPr>
        <w:t>за рік, що закінчився 31 грудня 20</w:t>
      </w:r>
      <w:r w:rsidR="00A748FA">
        <w:rPr>
          <w:b/>
          <w:sz w:val="24"/>
        </w:rPr>
        <w:t>16</w:t>
      </w:r>
      <w:r w:rsidR="00B91F1D" w:rsidRPr="00AE4491">
        <w:rPr>
          <w:b/>
          <w:sz w:val="24"/>
        </w:rPr>
        <w:t xml:space="preserve"> року</w:t>
      </w:r>
    </w:p>
    <w:p w:rsidR="00B91F1D" w:rsidRDefault="007E322A" w:rsidP="00AE4491">
      <w:pPr>
        <w:jc w:val="center"/>
        <w:rPr>
          <w:b/>
          <w:sz w:val="24"/>
        </w:rPr>
      </w:pPr>
      <w:r>
        <w:rPr>
          <w:b/>
          <w:sz w:val="24"/>
        </w:rPr>
        <w:t>Публічного акціонерного товариства</w:t>
      </w:r>
    </w:p>
    <w:p w:rsidR="00AE4491" w:rsidRPr="00AE4491" w:rsidRDefault="00AE4491" w:rsidP="00AE4491">
      <w:pPr>
        <w:jc w:val="center"/>
        <w:rPr>
          <w:b/>
          <w:sz w:val="24"/>
        </w:rPr>
      </w:pPr>
      <w:r w:rsidRPr="00AE4491">
        <w:rPr>
          <w:b/>
          <w:sz w:val="24"/>
        </w:rPr>
        <w:t>«</w:t>
      </w:r>
      <w:r w:rsidR="007E322A">
        <w:rPr>
          <w:b/>
          <w:sz w:val="24"/>
        </w:rPr>
        <w:t>ВІДРАДНЕНСЬКЕ</w:t>
      </w:r>
      <w:r w:rsidRPr="00AE4491">
        <w:rPr>
          <w:b/>
          <w:sz w:val="24"/>
        </w:rPr>
        <w:t>»</w:t>
      </w:r>
    </w:p>
    <w:p w:rsidR="000943DA" w:rsidRDefault="000943DA" w:rsidP="00AE4491">
      <w:pPr>
        <w:jc w:val="both"/>
        <w:rPr>
          <w:bCs/>
          <w:iCs/>
          <w:sz w:val="22"/>
          <w:szCs w:val="22"/>
          <w:lang w:val="ru-RU"/>
        </w:rPr>
      </w:pPr>
    </w:p>
    <w:p w:rsidR="00AE4491" w:rsidRPr="00AF3066" w:rsidRDefault="00AE4491" w:rsidP="00AE4491">
      <w:pPr>
        <w:jc w:val="both"/>
        <w:rPr>
          <w:b/>
          <w:i/>
          <w:sz w:val="24"/>
          <w:u w:val="single"/>
        </w:rPr>
      </w:pPr>
      <w:r w:rsidRPr="00AF3066">
        <w:rPr>
          <w:b/>
          <w:bCs/>
          <w:i/>
          <w:sz w:val="24"/>
          <w:u w:val="single"/>
        </w:rPr>
        <w:t xml:space="preserve">Примітка 1. </w:t>
      </w:r>
      <w:r>
        <w:rPr>
          <w:b/>
          <w:i/>
          <w:sz w:val="24"/>
          <w:u w:val="single"/>
        </w:rPr>
        <w:t>Інформація про Компанію</w:t>
      </w:r>
      <w:r w:rsidRPr="00AF3066">
        <w:rPr>
          <w:b/>
          <w:i/>
          <w:sz w:val="24"/>
          <w:u w:val="single"/>
        </w:rPr>
        <w:t>.</w:t>
      </w:r>
    </w:p>
    <w:p w:rsidR="00AC78AD" w:rsidRPr="00F43D6C" w:rsidRDefault="003A64DE" w:rsidP="00AC78AD">
      <w:pPr>
        <w:widowControl w:val="0"/>
        <w:autoSpaceDE w:val="0"/>
        <w:autoSpaceDN w:val="0"/>
        <w:adjustRightInd w:val="0"/>
        <w:ind w:firstLine="540"/>
        <w:jc w:val="both"/>
        <w:rPr>
          <w:sz w:val="22"/>
          <w:szCs w:val="22"/>
        </w:rPr>
      </w:pPr>
      <w:r>
        <w:rPr>
          <w:sz w:val="22"/>
          <w:szCs w:val="22"/>
        </w:rPr>
        <w:tab/>
      </w:r>
      <w:r w:rsidR="00AC78AD" w:rsidRPr="00F43D6C">
        <w:rPr>
          <w:sz w:val="22"/>
          <w:szCs w:val="22"/>
        </w:rPr>
        <w:t>Попередником ПАТ «ВІДРАДНЕНСЬКЕ</w:t>
      </w:r>
      <w:r w:rsidR="00AC78AD" w:rsidRPr="00F43D6C">
        <w:rPr>
          <w:b/>
          <w:sz w:val="22"/>
          <w:szCs w:val="22"/>
        </w:rPr>
        <w:t>»</w:t>
      </w:r>
      <w:r w:rsidR="00AC78AD" w:rsidRPr="00F43D6C">
        <w:rPr>
          <w:sz w:val="22"/>
          <w:szCs w:val="22"/>
        </w:rPr>
        <w:t xml:space="preserve"> був </w:t>
      </w:r>
      <w:r w:rsidR="00AC78AD">
        <w:rPr>
          <w:sz w:val="22"/>
          <w:szCs w:val="22"/>
        </w:rPr>
        <w:t>П</w:t>
      </w:r>
      <w:r w:rsidR="00AC78AD" w:rsidRPr="00F43D6C">
        <w:rPr>
          <w:sz w:val="22"/>
          <w:szCs w:val="22"/>
        </w:rPr>
        <w:t>тахорадгосп «ВІДРАДНЕНСЬКИЙ</w:t>
      </w:r>
      <w:r w:rsidR="00AC78AD" w:rsidRPr="00F43D6C">
        <w:rPr>
          <w:b/>
          <w:sz w:val="22"/>
          <w:szCs w:val="22"/>
        </w:rPr>
        <w:t>»</w:t>
      </w:r>
      <w:r w:rsidR="00AC78AD" w:rsidRPr="00F43D6C">
        <w:rPr>
          <w:sz w:val="22"/>
          <w:szCs w:val="22"/>
        </w:rPr>
        <w:t>, який було засновано у 1965 році як структурний підрозділ комбінату «Запоріжсталь». ВАТ «ВІДРАДНЕНСЬКЕ</w:t>
      </w:r>
      <w:r w:rsidR="00AC78AD" w:rsidRPr="00F43D6C">
        <w:rPr>
          <w:b/>
          <w:sz w:val="22"/>
          <w:szCs w:val="22"/>
        </w:rPr>
        <w:t>»</w:t>
      </w:r>
      <w:r w:rsidR="00AA3462">
        <w:rPr>
          <w:sz w:val="22"/>
          <w:szCs w:val="22"/>
        </w:rPr>
        <w:t xml:space="preserve"> засноване</w:t>
      </w:r>
      <w:r w:rsidR="00AC78AD" w:rsidRPr="00F43D6C">
        <w:rPr>
          <w:sz w:val="22"/>
          <w:szCs w:val="22"/>
        </w:rPr>
        <w:t xml:space="preserve"> згідно з наказом ЗРВ ФДМУ від 13.12.1996 року № 1864 шляхом перетворення державного </w:t>
      </w:r>
      <w:r w:rsidR="00AC78AD">
        <w:rPr>
          <w:sz w:val="22"/>
          <w:szCs w:val="22"/>
        </w:rPr>
        <w:t>П</w:t>
      </w:r>
      <w:r w:rsidR="00AC78AD" w:rsidRPr="00F43D6C">
        <w:rPr>
          <w:sz w:val="22"/>
          <w:szCs w:val="22"/>
        </w:rPr>
        <w:t>тахорадгоспу «ВІДРАДНЕНСЬКИЙ</w:t>
      </w:r>
      <w:r w:rsidR="00AC78AD" w:rsidRPr="00F43D6C">
        <w:rPr>
          <w:b/>
          <w:sz w:val="22"/>
          <w:szCs w:val="22"/>
        </w:rPr>
        <w:t>»</w:t>
      </w:r>
      <w:r w:rsidR="00AC78AD" w:rsidRPr="00F43D6C">
        <w:rPr>
          <w:sz w:val="22"/>
          <w:szCs w:val="22"/>
        </w:rPr>
        <w:t xml:space="preserve"> у ВАТ</w:t>
      </w:r>
      <w:r w:rsidR="00AC78AD">
        <w:rPr>
          <w:sz w:val="22"/>
          <w:szCs w:val="22"/>
        </w:rPr>
        <w:t xml:space="preserve">. </w:t>
      </w:r>
      <w:r w:rsidR="00AC78AD" w:rsidRPr="00F43D6C">
        <w:rPr>
          <w:sz w:val="22"/>
          <w:szCs w:val="22"/>
        </w:rPr>
        <w:t>Відповідно до вимог Закону України «Про акціонерні товариства» та рішення зборів акціонерів ВАТ «ВІДРАДНЕНСЬКЕ</w:t>
      </w:r>
      <w:r w:rsidR="00AC78AD" w:rsidRPr="00F43D6C">
        <w:rPr>
          <w:b/>
          <w:sz w:val="22"/>
          <w:szCs w:val="22"/>
        </w:rPr>
        <w:t>»</w:t>
      </w:r>
      <w:r w:rsidR="00AC78AD" w:rsidRPr="00F43D6C">
        <w:rPr>
          <w:sz w:val="22"/>
          <w:szCs w:val="22"/>
        </w:rPr>
        <w:t xml:space="preserve"> </w:t>
      </w:r>
      <w:r w:rsidR="00AC78AD">
        <w:rPr>
          <w:sz w:val="22"/>
          <w:szCs w:val="22"/>
        </w:rPr>
        <w:t>(П</w:t>
      </w:r>
      <w:r w:rsidR="00AC78AD" w:rsidRPr="00F43D6C">
        <w:rPr>
          <w:sz w:val="22"/>
          <w:szCs w:val="22"/>
        </w:rPr>
        <w:t>ротокол № 7 від 07.04.2011</w:t>
      </w:r>
      <w:r w:rsidR="00AA3462">
        <w:rPr>
          <w:sz w:val="22"/>
          <w:szCs w:val="22"/>
        </w:rPr>
        <w:t>р.</w:t>
      </w:r>
      <w:r w:rsidR="00AC78AD" w:rsidRPr="00F43D6C">
        <w:rPr>
          <w:sz w:val="22"/>
          <w:szCs w:val="22"/>
        </w:rPr>
        <w:t>) змінено назву на Публічне акціонерне товариство «ВІДРАДНЕНСЬКЕ</w:t>
      </w:r>
      <w:r w:rsidR="00AC78AD" w:rsidRPr="00F43D6C">
        <w:rPr>
          <w:b/>
          <w:sz w:val="22"/>
          <w:szCs w:val="22"/>
        </w:rPr>
        <w:t>»</w:t>
      </w:r>
      <w:r w:rsidR="00AC78AD" w:rsidRPr="00F43D6C">
        <w:rPr>
          <w:sz w:val="22"/>
          <w:szCs w:val="22"/>
        </w:rPr>
        <w:t>.</w:t>
      </w:r>
    </w:p>
    <w:p w:rsidR="00AC78AD" w:rsidRPr="00F43D6C" w:rsidRDefault="00AC78AD" w:rsidP="00AC78AD">
      <w:pPr>
        <w:pStyle w:val="ad"/>
        <w:tabs>
          <w:tab w:val="left" w:pos="0"/>
        </w:tabs>
        <w:ind w:left="0"/>
        <w:jc w:val="both"/>
        <w:rPr>
          <w:sz w:val="22"/>
          <w:szCs w:val="22"/>
        </w:rPr>
      </w:pPr>
      <w:r>
        <w:rPr>
          <w:sz w:val="22"/>
          <w:szCs w:val="22"/>
        </w:rPr>
        <w:tab/>
      </w:r>
      <w:r w:rsidRPr="00F43D6C">
        <w:rPr>
          <w:sz w:val="22"/>
          <w:szCs w:val="22"/>
        </w:rPr>
        <w:t>Відповідно до Протоколу Загальних зборів акціонерів ПАТ «ВІДРАДНЕНСЬКЕ» № 8 від 19 грудня 2011 року була затверджена Нова редакція Статуту, дані зміни зареєстровано Запорізькою районною Державною адміністрацією Запорізької області 19.12.2011 року за № 10851050018000371.</w:t>
      </w:r>
    </w:p>
    <w:p w:rsidR="00010F8D" w:rsidRPr="00AC78AD" w:rsidRDefault="00010F8D" w:rsidP="00010F8D">
      <w:pPr>
        <w:spacing w:line="276" w:lineRule="auto"/>
        <w:jc w:val="both"/>
        <w:rPr>
          <w:sz w:val="10"/>
          <w:szCs w:val="10"/>
        </w:rPr>
      </w:pPr>
    </w:p>
    <w:p w:rsidR="00127EB9" w:rsidRPr="007C3C8B" w:rsidRDefault="00127EB9" w:rsidP="00127EB9">
      <w:pPr>
        <w:spacing w:line="276" w:lineRule="auto"/>
        <w:jc w:val="both"/>
        <w:rPr>
          <w:b/>
          <w:sz w:val="22"/>
          <w:szCs w:val="28"/>
        </w:rPr>
      </w:pPr>
      <w:r w:rsidRPr="007C3C8B">
        <w:rPr>
          <w:b/>
          <w:sz w:val="22"/>
          <w:szCs w:val="28"/>
        </w:rPr>
        <w:t>Загальна інформація</w:t>
      </w:r>
      <w:r>
        <w:rPr>
          <w:b/>
          <w:sz w:val="22"/>
          <w:szCs w:val="28"/>
        </w:rPr>
        <w:t>.</w:t>
      </w:r>
    </w:p>
    <w:p w:rsidR="00127EB9" w:rsidRPr="007C3C8B" w:rsidRDefault="00127EB9" w:rsidP="00127EB9">
      <w:pPr>
        <w:spacing w:line="276" w:lineRule="auto"/>
        <w:jc w:val="both"/>
        <w:rPr>
          <w:sz w:val="22"/>
          <w:szCs w:val="28"/>
        </w:rPr>
      </w:pPr>
      <w:r w:rsidRPr="007C3C8B">
        <w:rPr>
          <w:i/>
          <w:sz w:val="22"/>
          <w:szCs w:val="28"/>
        </w:rPr>
        <w:t>Код ЄДРПОУ:</w:t>
      </w:r>
      <w:r w:rsidRPr="007C3C8B">
        <w:rPr>
          <w:sz w:val="22"/>
          <w:szCs w:val="28"/>
        </w:rPr>
        <w:t xml:space="preserve"> </w:t>
      </w:r>
      <w:r w:rsidR="00AC78AD">
        <w:rPr>
          <w:sz w:val="22"/>
          <w:szCs w:val="22"/>
        </w:rPr>
        <w:t>00852186</w:t>
      </w:r>
    </w:p>
    <w:p w:rsidR="00127EB9" w:rsidRPr="007C3C8B" w:rsidRDefault="00127EB9" w:rsidP="00127EB9">
      <w:pPr>
        <w:spacing w:line="276" w:lineRule="auto"/>
        <w:jc w:val="both"/>
        <w:rPr>
          <w:sz w:val="22"/>
          <w:szCs w:val="28"/>
        </w:rPr>
      </w:pPr>
      <w:r w:rsidRPr="007C3C8B">
        <w:rPr>
          <w:i/>
          <w:sz w:val="22"/>
          <w:szCs w:val="28"/>
        </w:rPr>
        <w:t>Місцезнаходження:</w:t>
      </w:r>
      <w:r w:rsidRPr="00127EB9">
        <w:rPr>
          <w:sz w:val="22"/>
          <w:szCs w:val="22"/>
        </w:rPr>
        <w:t xml:space="preserve"> </w:t>
      </w:r>
      <w:r w:rsidR="00AC78AD" w:rsidRPr="00B53495">
        <w:rPr>
          <w:sz w:val="22"/>
          <w:szCs w:val="22"/>
          <w:lang w:eastAsia="uk-UA"/>
        </w:rPr>
        <w:t>70406, Запорізька обл., Запорізький район, селище Відрадне, вул. Перемоги, будинок 3</w:t>
      </w:r>
    </w:p>
    <w:p w:rsidR="00AE4491" w:rsidRDefault="00127EB9" w:rsidP="00127EB9">
      <w:pPr>
        <w:jc w:val="both"/>
        <w:rPr>
          <w:i/>
          <w:sz w:val="22"/>
          <w:szCs w:val="22"/>
        </w:rPr>
      </w:pPr>
      <w:r w:rsidRPr="00127EB9">
        <w:rPr>
          <w:i/>
          <w:sz w:val="22"/>
          <w:szCs w:val="22"/>
        </w:rPr>
        <w:t>В</w:t>
      </w:r>
      <w:r w:rsidR="00AE4491" w:rsidRPr="00127EB9">
        <w:rPr>
          <w:i/>
          <w:sz w:val="22"/>
          <w:szCs w:val="22"/>
        </w:rPr>
        <w:t xml:space="preserve">идами </w:t>
      </w:r>
      <w:r w:rsidRPr="00127EB9">
        <w:rPr>
          <w:i/>
          <w:sz w:val="22"/>
          <w:szCs w:val="22"/>
        </w:rPr>
        <w:t xml:space="preserve">економічної </w:t>
      </w:r>
      <w:r w:rsidR="00AE4491" w:rsidRPr="00127EB9">
        <w:rPr>
          <w:i/>
          <w:sz w:val="22"/>
          <w:szCs w:val="22"/>
        </w:rPr>
        <w:t>діяльності:</w:t>
      </w:r>
    </w:p>
    <w:tbl>
      <w:tblPr>
        <w:tblW w:w="0" w:type="auto"/>
        <w:tblInd w:w="392" w:type="dxa"/>
        <w:tblLook w:val="01E0" w:firstRow="1" w:lastRow="1" w:firstColumn="1" w:lastColumn="1" w:noHBand="0" w:noVBand="0"/>
      </w:tblPr>
      <w:tblGrid>
        <w:gridCol w:w="992"/>
        <w:gridCol w:w="8084"/>
      </w:tblGrid>
      <w:tr w:rsidR="00AE4491" w:rsidRPr="0009019E" w:rsidTr="00AC78AD">
        <w:tc>
          <w:tcPr>
            <w:tcW w:w="992" w:type="dxa"/>
            <w:shd w:val="clear" w:color="auto" w:fill="auto"/>
          </w:tcPr>
          <w:p w:rsidR="00AE4491" w:rsidRPr="0009019E" w:rsidRDefault="00AC78AD" w:rsidP="00AC78AD">
            <w:pPr>
              <w:jc w:val="right"/>
              <w:rPr>
                <w:sz w:val="22"/>
              </w:rPr>
            </w:pPr>
            <w:r w:rsidRPr="0005153A">
              <w:rPr>
                <w:sz w:val="22"/>
                <w:szCs w:val="22"/>
              </w:rPr>
              <w:t>01.11 –</w:t>
            </w:r>
          </w:p>
        </w:tc>
        <w:tc>
          <w:tcPr>
            <w:tcW w:w="8084" w:type="dxa"/>
            <w:shd w:val="clear" w:color="auto" w:fill="auto"/>
          </w:tcPr>
          <w:p w:rsidR="00AE4491" w:rsidRPr="0009019E" w:rsidRDefault="00AC78AD" w:rsidP="00EE606E">
            <w:pPr>
              <w:jc w:val="both"/>
              <w:rPr>
                <w:sz w:val="22"/>
              </w:rPr>
            </w:pPr>
            <w:r w:rsidRPr="0005153A">
              <w:rPr>
                <w:sz w:val="22"/>
                <w:szCs w:val="22"/>
              </w:rPr>
              <w:t>вирощування зернових культур (крім рису), бобових культур і насіння олійних культур;</w:t>
            </w:r>
          </w:p>
        </w:tc>
      </w:tr>
      <w:tr w:rsidR="00AC78AD" w:rsidRPr="0009019E" w:rsidTr="00AC78AD">
        <w:tc>
          <w:tcPr>
            <w:tcW w:w="992" w:type="dxa"/>
            <w:shd w:val="clear" w:color="auto" w:fill="auto"/>
          </w:tcPr>
          <w:p w:rsidR="00AC78AD" w:rsidRPr="0009019E" w:rsidRDefault="00AC78AD" w:rsidP="00AC78AD">
            <w:pPr>
              <w:jc w:val="right"/>
              <w:rPr>
                <w:sz w:val="22"/>
              </w:rPr>
            </w:pPr>
            <w:r w:rsidRPr="0005153A">
              <w:rPr>
                <w:sz w:val="22"/>
                <w:szCs w:val="22"/>
              </w:rPr>
              <w:t>01.13 –</w:t>
            </w:r>
          </w:p>
        </w:tc>
        <w:tc>
          <w:tcPr>
            <w:tcW w:w="8084" w:type="dxa"/>
            <w:shd w:val="clear" w:color="auto" w:fill="auto"/>
          </w:tcPr>
          <w:p w:rsidR="00AC78AD" w:rsidRDefault="00AC78AD" w:rsidP="00DE577A">
            <w:pPr>
              <w:jc w:val="both"/>
              <w:rPr>
                <w:sz w:val="22"/>
              </w:rPr>
            </w:pPr>
            <w:r w:rsidRPr="0005153A">
              <w:rPr>
                <w:sz w:val="22"/>
                <w:szCs w:val="22"/>
              </w:rPr>
              <w:t>вирощування овочів і баштанових культур, коренеплодів і бульбоплодів;</w:t>
            </w:r>
          </w:p>
        </w:tc>
      </w:tr>
      <w:tr w:rsidR="00AC78AD" w:rsidRPr="0009019E" w:rsidTr="00AC78AD">
        <w:tc>
          <w:tcPr>
            <w:tcW w:w="992" w:type="dxa"/>
            <w:shd w:val="clear" w:color="auto" w:fill="auto"/>
          </w:tcPr>
          <w:p w:rsidR="00AC78AD" w:rsidRPr="0009019E" w:rsidRDefault="00AC78AD" w:rsidP="00AC78AD">
            <w:pPr>
              <w:jc w:val="right"/>
              <w:rPr>
                <w:sz w:val="22"/>
              </w:rPr>
            </w:pPr>
            <w:r w:rsidRPr="0005153A">
              <w:rPr>
                <w:sz w:val="22"/>
                <w:szCs w:val="22"/>
              </w:rPr>
              <w:t>01.19 –</w:t>
            </w:r>
          </w:p>
        </w:tc>
        <w:tc>
          <w:tcPr>
            <w:tcW w:w="8084" w:type="dxa"/>
            <w:shd w:val="clear" w:color="auto" w:fill="auto"/>
          </w:tcPr>
          <w:p w:rsidR="00AC78AD" w:rsidRPr="0009019E" w:rsidRDefault="00AC78AD" w:rsidP="00DE577A">
            <w:pPr>
              <w:jc w:val="both"/>
              <w:rPr>
                <w:sz w:val="22"/>
              </w:rPr>
            </w:pPr>
            <w:r w:rsidRPr="0005153A">
              <w:rPr>
                <w:sz w:val="22"/>
                <w:szCs w:val="22"/>
              </w:rPr>
              <w:t>вирощування інших однорічних і дворічних культур;</w:t>
            </w:r>
          </w:p>
        </w:tc>
      </w:tr>
      <w:tr w:rsidR="00AC78AD" w:rsidRPr="0009019E" w:rsidTr="00AC78AD">
        <w:tc>
          <w:tcPr>
            <w:tcW w:w="992" w:type="dxa"/>
            <w:shd w:val="clear" w:color="auto" w:fill="auto"/>
          </w:tcPr>
          <w:p w:rsidR="00AC78AD" w:rsidRPr="0009019E" w:rsidRDefault="00AC78AD" w:rsidP="00AC78AD">
            <w:pPr>
              <w:jc w:val="right"/>
              <w:rPr>
                <w:sz w:val="22"/>
              </w:rPr>
            </w:pPr>
            <w:r w:rsidRPr="0005153A">
              <w:rPr>
                <w:sz w:val="22"/>
                <w:szCs w:val="22"/>
              </w:rPr>
              <w:t>01.25 –</w:t>
            </w:r>
          </w:p>
        </w:tc>
        <w:tc>
          <w:tcPr>
            <w:tcW w:w="8084" w:type="dxa"/>
            <w:shd w:val="clear" w:color="auto" w:fill="auto"/>
          </w:tcPr>
          <w:p w:rsidR="00AC78AD" w:rsidRPr="0009019E" w:rsidRDefault="00AC78AD" w:rsidP="00DE577A">
            <w:pPr>
              <w:jc w:val="both"/>
              <w:rPr>
                <w:sz w:val="22"/>
              </w:rPr>
            </w:pPr>
            <w:r w:rsidRPr="0005153A">
              <w:rPr>
                <w:sz w:val="22"/>
                <w:szCs w:val="22"/>
              </w:rPr>
              <w:t>вирощування ягід, горіхів, інших плодових дерев і чагарників;</w:t>
            </w:r>
          </w:p>
        </w:tc>
      </w:tr>
      <w:tr w:rsidR="00AE4491" w:rsidRPr="0009019E" w:rsidTr="00AC78AD">
        <w:tc>
          <w:tcPr>
            <w:tcW w:w="992" w:type="dxa"/>
            <w:shd w:val="clear" w:color="auto" w:fill="auto"/>
          </w:tcPr>
          <w:p w:rsidR="00AE4491" w:rsidRPr="0009019E" w:rsidRDefault="00AC78AD" w:rsidP="00AC78AD">
            <w:pPr>
              <w:jc w:val="right"/>
              <w:rPr>
                <w:sz w:val="22"/>
              </w:rPr>
            </w:pPr>
            <w:r w:rsidRPr="0005153A">
              <w:rPr>
                <w:sz w:val="22"/>
                <w:szCs w:val="22"/>
              </w:rPr>
              <w:t>01.29 –</w:t>
            </w:r>
          </w:p>
        </w:tc>
        <w:tc>
          <w:tcPr>
            <w:tcW w:w="8084" w:type="dxa"/>
            <w:shd w:val="clear" w:color="auto" w:fill="auto"/>
          </w:tcPr>
          <w:p w:rsidR="00AE4491" w:rsidRDefault="00AC78AD" w:rsidP="00EE606E">
            <w:pPr>
              <w:jc w:val="both"/>
              <w:rPr>
                <w:sz w:val="22"/>
              </w:rPr>
            </w:pPr>
            <w:r w:rsidRPr="0005153A">
              <w:rPr>
                <w:sz w:val="22"/>
                <w:szCs w:val="22"/>
              </w:rPr>
              <w:t>вирощування інших багаторічних культур;</w:t>
            </w:r>
          </w:p>
        </w:tc>
      </w:tr>
      <w:tr w:rsidR="00AE4491" w:rsidRPr="0009019E" w:rsidTr="00AC78AD">
        <w:tc>
          <w:tcPr>
            <w:tcW w:w="992" w:type="dxa"/>
            <w:shd w:val="clear" w:color="auto" w:fill="auto"/>
          </w:tcPr>
          <w:p w:rsidR="00AE4491" w:rsidRPr="0009019E" w:rsidRDefault="00AC78AD" w:rsidP="00AC78AD">
            <w:pPr>
              <w:jc w:val="right"/>
              <w:rPr>
                <w:sz w:val="22"/>
              </w:rPr>
            </w:pPr>
            <w:r w:rsidRPr="0005153A">
              <w:rPr>
                <w:sz w:val="22"/>
                <w:szCs w:val="22"/>
              </w:rPr>
              <w:t>01.47 –</w:t>
            </w:r>
          </w:p>
        </w:tc>
        <w:tc>
          <w:tcPr>
            <w:tcW w:w="8084" w:type="dxa"/>
            <w:shd w:val="clear" w:color="auto" w:fill="auto"/>
          </w:tcPr>
          <w:p w:rsidR="00AE4491" w:rsidRPr="0009019E" w:rsidRDefault="00AC78AD" w:rsidP="00EE606E">
            <w:pPr>
              <w:jc w:val="both"/>
              <w:rPr>
                <w:sz w:val="22"/>
              </w:rPr>
            </w:pPr>
            <w:r w:rsidRPr="0005153A">
              <w:rPr>
                <w:sz w:val="22"/>
                <w:szCs w:val="22"/>
              </w:rPr>
              <w:t>розведення свійської птиці;</w:t>
            </w:r>
          </w:p>
        </w:tc>
      </w:tr>
      <w:tr w:rsidR="00B91F1D" w:rsidRPr="0009019E" w:rsidTr="00AC78AD">
        <w:tc>
          <w:tcPr>
            <w:tcW w:w="992" w:type="dxa"/>
            <w:shd w:val="clear" w:color="auto" w:fill="auto"/>
          </w:tcPr>
          <w:p w:rsidR="00B91F1D" w:rsidRPr="0009019E" w:rsidRDefault="00AC78AD" w:rsidP="00AC78AD">
            <w:pPr>
              <w:jc w:val="right"/>
              <w:rPr>
                <w:sz w:val="22"/>
              </w:rPr>
            </w:pPr>
            <w:r w:rsidRPr="0005153A">
              <w:rPr>
                <w:sz w:val="22"/>
              </w:rPr>
              <w:t>01.61 –</w:t>
            </w:r>
          </w:p>
        </w:tc>
        <w:tc>
          <w:tcPr>
            <w:tcW w:w="8084" w:type="dxa"/>
            <w:shd w:val="clear" w:color="auto" w:fill="auto"/>
          </w:tcPr>
          <w:p w:rsidR="00B91F1D" w:rsidRPr="0009019E" w:rsidRDefault="00AC78AD" w:rsidP="00E20043">
            <w:pPr>
              <w:jc w:val="both"/>
              <w:rPr>
                <w:sz w:val="22"/>
              </w:rPr>
            </w:pPr>
            <w:r w:rsidRPr="0005153A">
              <w:rPr>
                <w:sz w:val="22"/>
              </w:rPr>
              <w:t>допоміжна діяльність у рослинництві;</w:t>
            </w:r>
          </w:p>
        </w:tc>
      </w:tr>
      <w:tr w:rsidR="00B91F1D" w:rsidRPr="0009019E" w:rsidTr="00AC78AD">
        <w:tc>
          <w:tcPr>
            <w:tcW w:w="992" w:type="dxa"/>
            <w:shd w:val="clear" w:color="auto" w:fill="auto"/>
          </w:tcPr>
          <w:p w:rsidR="00B91F1D" w:rsidRPr="0009019E" w:rsidRDefault="00AC78AD" w:rsidP="00AC78AD">
            <w:pPr>
              <w:jc w:val="right"/>
              <w:rPr>
                <w:sz w:val="22"/>
              </w:rPr>
            </w:pPr>
            <w:r w:rsidRPr="0005153A">
              <w:rPr>
                <w:sz w:val="22"/>
                <w:szCs w:val="22"/>
              </w:rPr>
              <w:t>46.32 –</w:t>
            </w:r>
          </w:p>
        </w:tc>
        <w:tc>
          <w:tcPr>
            <w:tcW w:w="8084" w:type="dxa"/>
            <w:shd w:val="clear" w:color="auto" w:fill="auto"/>
          </w:tcPr>
          <w:p w:rsidR="00B91F1D" w:rsidRPr="0009019E" w:rsidRDefault="00AC78AD" w:rsidP="00E20043">
            <w:pPr>
              <w:jc w:val="both"/>
              <w:rPr>
                <w:sz w:val="22"/>
              </w:rPr>
            </w:pPr>
            <w:r w:rsidRPr="0005153A">
              <w:rPr>
                <w:sz w:val="22"/>
                <w:szCs w:val="22"/>
              </w:rPr>
              <w:t>оптова торгівля м</w:t>
            </w:r>
            <w:r w:rsidRPr="0005153A">
              <w:rPr>
                <w:sz w:val="22"/>
                <w:szCs w:val="22"/>
                <w:lang w:val="ru-RU"/>
              </w:rPr>
              <w:t>’</w:t>
            </w:r>
            <w:proofErr w:type="spellStart"/>
            <w:r w:rsidRPr="0005153A">
              <w:rPr>
                <w:sz w:val="22"/>
                <w:szCs w:val="22"/>
              </w:rPr>
              <w:t>ясом</w:t>
            </w:r>
            <w:proofErr w:type="spellEnd"/>
            <w:r w:rsidRPr="0005153A">
              <w:rPr>
                <w:sz w:val="22"/>
                <w:szCs w:val="22"/>
              </w:rPr>
              <w:t xml:space="preserve"> і м</w:t>
            </w:r>
            <w:r w:rsidRPr="0005153A">
              <w:rPr>
                <w:sz w:val="22"/>
                <w:szCs w:val="22"/>
                <w:lang w:val="ru-RU"/>
              </w:rPr>
              <w:t>’</w:t>
            </w:r>
            <w:r w:rsidRPr="0005153A">
              <w:rPr>
                <w:sz w:val="22"/>
                <w:szCs w:val="22"/>
              </w:rPr>
              <w:t>ясними продуктами;</w:t>
            </w:r>
          </w:p>
        </w:tc>
      </w:tr>
      <w:tr w:rsidR="00AE4491" w:rsidRPr="0009019E" w:rsidTr="00AC78AD">
        <w:tc>
          <w:tcPr>
            <w:tcW w:w="992" w:type="dxa"/>
            <w:shd w:val="clear" w:color="auto" w:fill="auto"/>
          </w:tcPr>
          <w:p w:rsidR="00AE4491" w:rsidRPr="0009019E" w:rsidRDefault="00AC78AD" w:rsidP="00AC78AD">
            <w:pPr>
              <w:jc w:val="right"/>
              <w:rPr>
                <w:sz w:val="22"/>
              </w:rPr>
            </w:pPr>
            <w:r w:rsidRPr="0005153A">
              <w:rPr>
                <w:sz w:val="22"/>
                <w:szCs w:val="22"/>
              </w:rPr>
              <w:t>46.33 –</w:t>
            </w:r>
          </w:p>
        </w:tc>
        <w:tc>
          <w:tcPr>
            <w:tcW w:w="8084" w:type="dxa"/>
            <w:shd w:val="clear" w:color="auto" w:fill="auto"/>
          </w:tcPr>
          <w:p w:rsidR="00AE4491" w:rsidRPr="0009019E" w:rsidRDefault="00AC78AD" w:rsidP="00590AFF">
            <w:pPr>
              <w:jc w:val="both"/>
              <w:rPr>
                <w:sz w:val="22"/>
              </w:rPr>
            </w:pPr>
            <w:r w:rsidRPr="0005153A">
              <w:rPr>
                <w:sz w:val="22"/>
                <w:szCs w:val="22"/>
              </w:rPr>
              <w:t>оптова торгівля молочними продуктами, яйцями, харчовими оліями та жирами;</w:t>
            </w:r>
          </w:p>
        </w:tc>
      </w:tr>
    </w:tbl>
    <w:p w:rsidR="00AC78AD" w:rsidRPr="00AC78AD" w:rsidRDefault="00AC78AD" w:rsidP="00127EB9">
      <w:pPr>
        <w:spacing w:line="276" w:lineRule="auto"/>
        <w:jc w:val="both"/>
        <w:rPr>
          <w:sz w:val="10"/>
          <w:szCs w:val="10"/>
        </w:rPr>
      </w:pPr>
    </w:p>
    <w:p w:rsidR="00127EB9" w:rsidRDefault="00127EB9" w:rsidP="00127EB9">
      <w:pPr>
        <w:spacing w:line="276" w:lineRule="auto"/>
        <w:jc w:val="both"/>
        <w:rPr>
          <w:sz w:val="22"/>
          <w:szCs w:val="22"/>
          <w:lang w:val="ru-RU"/>
        </w:rPr>
      </w:pPr>
      <w:r>
        <w:rPr>
          <w:i/>
          <w:sz w:val="22"/>
          <w:szCs w:val="28"/>
        </w:rPr>
        <w:t>Розмір статутного капіталу</w:t>
      </w:r>
      <w:r w:rsidRPr="007C3C8B">
        <w:rPr>
          <w:i/>
          <w:sz w:val="22"/>
          <w:szCs w:val="28"/>
        </w:rPr>
        <w:t>:</w:t>
      </w:r>
      <w:r>
        <w:rPr>
          <w:sz w:val="22"/>
          <w:szCs w:val="22"/>
        </w:rPr>
        <w:t xml:space="preserve"> </w:t>
      </w:r>
      <w:r w:rsidR="009157C4" w:rsidRPr="001A15E3">
        <w:rPr>
          <w:sz w:val="22"/>
          <w:szCs w:val="22"/>
        </w:rPr>
        <w:t>6</w:t>
      </w:r>
      <w:r w:rsidR="009157C4">
        <w:rPr>
          <w:sz w:val="22"/>
          <w:szCs w:val="22"/>
          <w:lang w:val="ru-RU"/>
        </w:rPr>
        <w:t> </w:t>
      </w:r>
      <w:r w:rsidR="009157C4" w:rsidRPr="001A15E3">
        <w:rPr>
          <w:sz w:val="22"/>
          <w:szCs w:val="22"/>
        </w:rPr>
        <w:t>909</w:t>
      </w:r>
      <w:r w:rsidR="009157C4">
        <w:rPr>
          <w:sz w:val="22"/>
          <w:szCs w:val="22"/>
          <w:lang w:val="ru-RU"/>
        </w:rPr>
        <w:t> </w:t>
      </w:r>
      <w:r w:rsidR="009157C4" w:rsidRPr="001A15E3">
        <w:rPr>
          <w:sz w:val="22"/>
          <w:szCs w:val="22"/>
        </w:rPr>
        <w:t>900</w:t>
      </w:r>
      <w:r w:rsidR="009157C4" w:rsidRPr="00E40218">
        <w:rPr>
          <w:sz w:val="22"/>
          <w:szCs w:val="22"/>
        </w:rPr>
        <w:t xml:space="preserve"> (</w:t>
      </w:r>
      <w:r w:rsidR="009157C4">
        <w:rPr>
          <w:sz w:val="22"/>
          <w:szCs w:val="22"/>
        </w:rPr>
        <w:t>шість мільйонів дев</w:t>
      </w:r>
      <w:r w:rsidR="009157C4" w:rsidRPr="001A15E3">
        <w:rPr>
          <w:sz w:val="22"/>
          <w:szCs w:val="22"/>
        </w:rPr>
        <w:t>’</w:t>
      </w:r>
      <w:r w:rsidR="009157C4">
        <w:rPr>
          <w:sz w:val="22"/>
          <w:szCs w:val="22"/>
        </w:rPr>
        <w:t>ятсот дев</w:t>
      </w:r>
      <w:r w:rsidR="009157C4" w:rsidRPr="001A15E3">
        <w:rPr>
          <w:sz w:val="22"/>
          <w:szCs w:val="22"/>
        </w:rPr>
        <w:t>’</w:t>
      </w:r>
      <w:r w:rsidR="009157C4">
        <w:rPr>
          <w:sz w:val="22"/>
          <w:szCs w:val="22"/>
        </w:rPr>
        <w:t>ять тисяч дев</w:t>
      </w:r>
      <w:r w:rsidR="009157C4" w:rsidRPr="001A15E3">
        <w:rPr>
          <w:sz w:val="22"/>
          <w:szCs w:val="22"/>
        </w:rPr>
        <w:t>’</w:t>
      </w:r>
      <w:r w:rsidR="009157C4">
        <w:rPr>
          <w:sz w:val="22"/>
          <w:szCs w:val="22"/>
        </w:rPr>
        <w:t>ятсот</w:t>
      </w:r>
      <w:r w:rsidR="009157C4" w:rsidRPr="00E40218">
        <w:rPr>
          <w:sz w:val="22"/>
          <w:szCs w:val="22"/>
        </w:rPr>
        <w:t>) гривень 00 копійок</w:t>
      </w:r>
      <w:r w:rsidR="003A64DE" w:rsidRPr="009157C4">
        <w:rPr>
          <w:sz w:val="22"/>
          <w:szCs w:val="22"/>
        </w:rPr>
        <w:t xml:space="preserve">, розподілений на </w:t>
      </w:r>
      <w:r w:rsidR="009157C4">
        <w:rPr>
          <w:sz w:val="22"/>
          <w:szCs w:val="22"/>
        </w:rPr>
        <w:t>27 639 600</w:t>
      </w:r>
      <w:r w:rsidR="003A64DE" w:rsidRPr="009157C4">
        <w:rPr>
          <w:sz w:val="22"/>
          <w:szCs w:val="22"/>
        </w:rPr>
        <w:t xml:space="preserve"> (</w:t>
      </w:r>
      <w:r w:rsidR="009157C4">
        <w:rPr>
          <w:sz w:val="22"/>
          <w:szCs w:val="22"/>
        </w:rPr>
        <w:t>двадцять сім мільйонів шістсот тридцять дев</w:t>
      </w:r>
      <w:r w:rsidR="009157C4" w:rsidRPr="001A15E3">
        <w:rPr>
          <w:sz w:val="22"/>
          <w:szCs w:val="22"/>
        </w:rPr>
        <w:t>’</w:t>
      </w:r>
      <w:r w:rsidR="009157C4">
        <w:rPr>
          <w:sz w:val="22"/>
          <w:szCs w:val="22"/>
        </w:rPr>
        <w:t>ять</w:t>
      </w:r>
      <w:r w:rsidR="003A64DE" w:rsidRPr="009157C4">
        <w:rPr>
          <w:sz w:val="22"/>
          <w:szCs w:val="22"/>
        </w:rPr>
        <w:t xml:space="preserve"> тисяч</w:t>
      </w:r>
      <w:r w:rsidR="009157C4">
        <w:rPr>
          <w:sz w:val="22"/>
          <w:szCs w:val="22"/>
        </w:rPr>
        <w:t xml:space="preserve"> шістсот</w:t>
      </w:r>
      <w:r w:rsidR="003A64DE" w:rsidRPr="009157C4">
        <w:rPr>
          <w:sz w:val="22"/>
          <w:szCs w:val="22"/>
        </w:rPr>
        <w:t xml:space="preserve">) штук простих іменних акцій номінальною вартістю </w:t>
      </w:r>
      <w:r w:rsidR="009157C4">
        <w:rPr>
          <w:sz w:val="22"/>
          <w:szCs w:val="22"/>
          <w:lang w:val="ru-RU"/>
        </w:rPr>
        <w:t>0,25</w:t>
      </w:r>
      <w:r w:rsidR="003A64DE">
        <w:rPr>
          <w:sz w:val="22"/>
          <w:szCs w:val="22"/>
          <w:lang w:val="ru-RU"/>
        </w:rPr>
        <w:t xml:space="preserve"> (</w:t>
      </w:r>
      <w:proofErr w:type="spellStart"/>
      <w:r w:rsidR="009157C4">
        <w:rPr>
          <w:sz w:val="22"/>
          <w:szCs w:val="22"/>
          <w:lang w:val="ru-RU"/>
        </w:rPr>
        <w:t>двадцять</w:t>
      </w:r>
      <w:proofErr w:type="spellEnd"/>
      <w:r w:rsidR="009157C4">
        <w:rPr>
          <w:sz w:val="22"/>
          <w:szCs w:val="22"/>
          <w:lang w:val="ru-RU"/>
        </w:rPr>
        <w:t xml:space="preserve"> п</w:t>
      </w:r>
      <w:r w:rsidR="009157C4">
        <w:rPr>
          <w:sz w:val="22"/>
          <w:szCs w:val="22"/>
          <w:lang w:val="en-US"/>
        </w:rPr>
        <w:t>’</w:t>
      </w:r>
      <w:r w:rsidR="009157C4">
        <w:rPr>
          <w:sz w:val="22"/>
          <w:szCs w:val="22"/>
        </w:rPr>
        <w:t>ять</w:t>
      </w:r>
      <w:r w:rsidR="003A64DE">
        <w:rPr>
          <w:sz w:val="22"/>
          <w:szCs w:val="22"/>
          <w:lang w:val="ru-RU"/>
        </w:rPr>
        <w:t xml:space="preserve">) </w:t>
      </w:r>
      <w:proofErr w:type="spellStart"/>
      <w:r w:rsidR="003A64DE">
        <w:rPr>
          <w:sz w:val="22"/>
          <w:szCs w:val="22"/>
          <w:lang w:val="ru-RU"/>
        </w:rPr>
        <w:t>копійок</w:t>
      </w:r>
      <w:proofErr w:type="spellEnd"/>
      <w:r w:rsidR="00216C5C">
        <w:rPr>
          <w:sz w:val="22"/>
          <w:szCs w:val="22"/>
          <w:lang w:val="ru-RU"/>
        </w:rPr>
        <w:t xml:space="preserve"> </w:t>
      </w:r>
      <w:proofErr w:type="spellStart"/>
      <w:r w:rsidR="00216C5C">
        <w:rPr>
          <w:sz w:val="22"/>
          <w:szCs w:val="22"/>
          <w:lang w:val="ru-RU"/>
        </w:rPr>
        <w:t>кожна</w:t>
      </w:r>
      <w:proofErr w:type="spellEnd"/>
      <w:r w:rsidR="003A64DE">
        <w:rPr>
          <w:sz w:val="22"/>
          <w:szCs w:val="22"/>
          <w:lang w:val="ru-RU"/>
        </w:rPr>
        <w:t>.</w:t>
      </w:r>
    </w:p>
    <w:p w:rsidR="00010F8D" w:rsidRPr="00AC78AD" w:rsidRDefault="00010F8D" w:rsidP="00010F8D">
      <w:pPr>
        <w:spacing w:line="276" w:lineRule="auto"/>
        <w:jc w:val="both"/>
        <w:rPr>
          <w:sz w:val="10"/>
          <w:szCs w:val="10"/>
        </w:rPr>
      </w:pPr>
    </w:p>
    <w:p w:rsidR="00127EB9" w:rsidRDefault="00127EB9" w:rsidP="00127EB9">
      <w:pPr>
        <w:jc w:val="both"/>
        <w:rPr>
          <w:sz w:val="22"/>
          <w:szCs w:val="28"/>
        </w:rPr>
      </w:pPr>
      <w:r>
        <w:rPr>
          <w:i/>
          <w:sz w:val="22"/>
          <w:szCs w:val="28"/>
        </w:rPr>
        <w:t>Учасники Компанії</w:t>
      </w:r>
      <w:r w:rsidRPr="007C3C8B">
        <w:rPr>
          <w:i/>
          <w:sz w:val="22"/>
          <w:szCs w:val="28"/>
        </w:rPr>
        <w:t>:</w:t>
      </w:r>
      <w:r w:rsidR="00010F8D" w:rsidRPr="00010F8D">
        <w:rPr>
          <w:sz w:val="22"/>
          <w:szCs w:val="28"/>
        </w:rPr>
        <w:t xml:space="preserve"> відповідно до </w:t>
      </w:r>
      <w:r w:rsidR="00010F8D">
        <w:rPr>
          <w:sz w:val="22"/>
          <w:szCs w:val="28"/>
        </w:rPr>
        <w:t xml:space="preserve">останнього </w:t>
      </w:r>
      <w:r w:rsidR="00010F8D" w:rsidRPr="00010F8D">
        <w:rPr>
          <w:sz w:val="22"/>
          <w:szCs w:val="28"/>
        </w:rPr>
        <w:t xml:space="preserve">Реєстру </w:t>
      </w:r>
      <w:r w:rsidR="00D94259">
        <w:rPr>
          <w:sz w:val="22"/>
          <w:szCs w:val="28"/>
        </w:rPr>
        <w:t>власників іменних цінних паперів від 10.10.2016р. вих.№121032зв до складу акціонерів</w:t>
      </w:r>
      <w:r w:rsidR="001452CD">
        <w:rPr>
          <w:sz w:val="22"/>
          <w:szCs w:val="28"/>
        </w:rPr>
        <w:t xml:space="preserve"> станом на 05.10.2016р.</w:t>
      </w:r>
      <w:r w:rsidR="00D94259">
        <w:rPr>
          <w:sz w:val="22"/>
          <w:szCs w:val="28"/>
        </w:rPr>
        <w:t xml:space="preserve"> входять</w:t>
      </w:r>
      <w:r w:rsidR="001452CD">
        <w:rPr>
          <w:sz w:val="22"/>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94"/>
        <w:gridCol w:w="1595"/>
        <w:gridCol w:w="1594"/>
        <w:gridCol w:w="1595"/>
      </w:tblGrid>
      <w:tr w:rsidR="00D94259" w:rsidRPr="00EF1BD3" w:rsidTr="00DE577A">
        <w:tc>
          <w:tcPr>
            <w:tcW w:w="3261" w:type="dxa"/>
            <w:vAlign w:val="center"/>
          </w:tcPr>
          <w:p w:rsidR="00D94259" w:rsidRPr="00EF1BD3" w:rsidRDefault="00D94259" w:rsidP="00D94259">
            <w:pPr>
              <w:jc w:val="center"/>
              <w:rPr>
                <w:szCs w:val="20"/>
              </w:rPr>
            </w:pPr>
            <w:r w:rsidRPr="00EF1BD3">
              <w:rPr>
                <w:szCs w:val="20"/>
              </w:rPr>
              <w:t>Акціонери</w:t>
            </w:r>
          </w:p>
        </w:tc>
        <w:tc>
          <w:tcPr>
            <w:tcW w:w="1594" w:type="dxa"/>
            <w:vAlign w:val="center"/>
          </w:tcPr>
          <w:p w:rsidR="00D94259" w:rsidRPr="00EF1BD3" w:rsidRDefault="00D94259" w:rsidP="00D94259">
            <w:pPr>
              <w:jc w:val="center"/>
              <w:rPr>
                <w:szCs w:val="20"/>
              </w:rPr>
            </w:pPr>
            <w:r w:rsidRPr="00EF1BD3">
              <w:rPr>
                <w:szCs w:val="20"/>
              </w:rPr>
              <w:t>Кількість</w:t>
            </w:r>
            <w:r>
              <w:rPr>
                <w:szCs w:val="20"/>
              </w:rPr>
              <w:t xml:space="preserve"> осіб</w:t>
            </w:r>
          </w:p>
        </w:tc>
        <w:tc>
          <w:tcPr>
            <w:tcW w:w="1595" w:type="dxa"/>
            <w:vAlign w:val="center"/>
          </w:tcPr>
          <w:p w:rsidR="00D94259" w:rsidRPr="00EF1BD3" w:rsidRDefault="00D94259" w:rsidP="00D94259">
            <w:pPr>
              <w:jc w:val="center"/>
              <w:rPr>
                <w:szCs w:val="20"/>
              </w:rPr>
            </w:pPr>
            <w:r w:rsidRPr="00EF1BD3">
              <w:rPr>
                <w:szCs w:val="20"/>
              </w:rPr>
              <w:t>Кількість акцій, (шт.)</w:t>
            </w:r>
          </w:p>
        </w:tc>
        <w:tc>
          <w:tcPr>
            <w:tcW w:w="1594" w:type="dxa"/>
            <w:vAlign w:val="center"/>
          </w:tcPr>
          <w:p w:rsidR="00D94259" w:rsidRPr="00EF1BD3" w:rsidRDefault="00D94259" w:rsidP="00D94259">
            <w:pPr>
              <w:jc w:val="center"/>
              <w:rPr>
                <w:szCs w:val="20"/>
              </w:rPr>
            </w:pPr>
            <w:r w:rsidRPr="00EF1BD3">
              <w:rPr>
                <w:szCs w:val="20"/>
              </w:rPr>
              <w:t>Відсоток голосів, (%)</w:t>
            </w:r>
          </w:p>
        </w:tc>
        <w:tc>
          <w:tcPr>
            <w:tcW w:w="1595" w:type="dxa"/>
            <w:vAlign w:val="center"/>
          </w:tcPr>
          <w:p w:rsidR="00D94259" w:rsidRPr="00EF1BD3" w:rsidRDefault="00D94259" w:rsidP="00D94259">
            <w:pPr>
              <w:jc w:val="center"/>
              <w:rPr>
                <w:szCs w:val="20"/>
              </w:rPr>
            </w:pPr>
            <w:r w:rsidRPr="00EF1BD3">
              <w:rPr>
                <w:szCs w:val="20"/>
              </w:rPr>
              <w:t>Загальна номінальна вартість (грн.)</w:t>
            </w:r>
          </w:p>
        </w:tc>
      </w:tr>
      <w:tr w:rsidR="001452CD" w:rsidRPr="001452CD" w:rsidTr="00DE577A">
        <w:tc>
          <w:tcPr>
            <w:tcW w:w="3261" w:type="dxa"/>
          </w:tcPr>
          <w:p w:rsidR="001452CD" w:rsidRPr="001452CD" w:rsidRDefault="001452CD" w:rsidP="001452CD">
            <w:pPr>
              <w:jc w:val="both"/>
              <w:rPr>
                <w:sz w:val="22"/>
              </w:rPr>
            </w:pPr>
            <w:r w:rsidRPr="001452CD">
              <w:rPr>
                <w:sz w:val="22"/>
                <w:szCs w:val="22"/>
              </w:rPr>
              <w:t>Юридичні особи нерезиденти</w:t>
            </w:r>
          </w:p>
        </w:tc>
        <w:tc>
          <w:tcPr>
            <w:tcW w:w="1594" w:type="dxa"/>
            <w:vAlign w:val="center"/>
          </w:tcPr>
          <w:p w:rsidR="001452CD" w:rsidRPr="001452CD" w:rsidRDefault="001452CD" w:rsidP="001452CD">
            <w:pPr>
              <w:jc w:val="center"/>
              <w:rPr>
                <w:sz w:val="22"/>
              </w:rPr>
            </w:pPr>
            <w:r w:rsidRPr="001452CD">
              <w:rPr>
                <w:sz w:val="22"/>
                <w:szCs w:val="22"/>
              </w:rPr>
              <w:t>1</w:t>
            </w:r>
          </w:p>
        </w:tc>
        <w:tc>
          <w:tcPr>
            <w:tcW w:w="1595" w:type="dxa"/>
            <w:vAlign w:val="center"/>
          </w:tcPr>
          <w:p w:rsidR="001452CD" w:rsidRPr="001452CD" w:rsidRDefault="001452CD" w:rsidP="001452CD">
            <w:pPr>
              <w:jc w:val="center"/>
              <w:rPr>
                <w:sz w:val="22"/>
              </w:rPr>
            </w:pPr>
            <w:r w:rsidRPr="001452CD">
              <w:rPr>
                <w:sz w:val="22"/>
                <w:szCs w:val="22"/>
              </w:rPr>
              <w:t>25 306 614</w:t>
            </w:r>
          </w:p>
        </w:tc>
        <w:tc>
          <w:tcPr>
            <w:tcW w:w="1594" w:type="dxa"/>
            <w:vAlign w:val="bottom"/>
          </w:tcPr>
          <w:p w:rsidR="001452CD" w:rsidRPr="00D94259" w:rsidRDefault="001452CD" w:rsidP="001452CD">
            <w:pPr>
              <w:jc w:val="center"/>
              <w:rPr>
                <w:color w:val="000000"/>
                <w:sz w:val="22"/>
                <w:lang w:eastAsia="uk-UA"/>
              </w:rPr>
            </w:pPr>
            <w:r w:rsidRPr="00D94259">
              <w:rPr>
                <w:color w:val="000000"/>
                <w:sz w:val="22"/>
                <w:szCs w:val="22"/>
                <w:lang w:eastAsia="uk-UA"/>
              </w:rPr>
              <w:t>91,559262</w:t>
            </w:r>
          </w:p>
        </w:tc>
        <w:tc>
          <w:tcPr>
            <w:tcW w:w="1595" w:type="dxa"/>
            <w:vAlign w:val="bottom"/>
          </w:tcPr>
          <w:p w:rsidR="001452CD" w:rsidRPr="00D94259" w:rsidRDefault="001452CD" w:rsidP="001452CD">
            <w:pPr>
              <w:jc w:val="right"/>
              <w:rPr>
                <w:color w:val="000000"/>
                <w:sz w:val="22"/>
                <w:lang w:eastAsia="uk-UA"/>
              </w:rPr>
            </w:pPr>
            <w:r w:rsidRPr="001452CD">
              <w:rPr>
                <w:color w:val="000000"/>
                <w:sz w:val="22"/>
                <w:szCs w:val="22"/>
                <w:lang w:eastAsia="uk-UA"/>
              </w:rPr>
              <w:t>6 326 653.</w:t>
            </w:r>
            <w:r w:rsidRPr="00D94259">
              <w:rPr>
                <w:color w:val="000000"/>
                <w:sz w:val="22"/>
                <w:szCs w:val="22"/>
                <w:lang w:eastAsia="uk-UA"/>
              </w:rPr>
              <w:t>50</w:t>
            </w:r>
          </w:p>
        </w:tc>
      </w:tr>
      <w:tr w:rsidR="001452CD" w:rsidRPr="001452CD" w:rsidTr="00DE577A">
        <w:tc>
          <w:tcPr>
            <w:tcW w:w="3261" w:type="dxa"/>
          </w:tcPr>
          <w:p w:rsidR="001452CD" w:rsidRPr="001452CD" w:rsidRDefault="001452CD" w:rsidP="001452CD">
            <w:pPr>
              <w:jc w:val="both"/>
              <w:rPr>
                <w:sz w:val="22"/>
              </w:rPr>
            </w:pPr>
            <w:r w:rsidRPr="001452CD">
              <w:rPr>
                <w:sz w:val="22"/>
                <w:szCs w:val="22"/>
              </w:rPr>
              <w:t>Юридичні особи резиденти</w:t>
            </w:r>
          </w:p>
        </w:tc>
        <w:tc>
          <w:tcPr>
            <w:tcW w:w="1594" w:type="dxa"/>
            <w:vAlign w:val="center"/>
          </w:tcPr>
          <w:p w:rsidR="001452CD" w:rsidRPr="001452CD" w:rsidRDefault="001452CD" w:rsidP="001452CD">
            <w:pPr>
              <w:jc w:val="center"/>
              <w:rPr>
                <w:sz w:val="22"/>
              </w:rPr>
            </w:pPr>
            <w:r w:rsidRPr="001452CD">
              <w:rPr>
                <w:sz w:val="22"/>
                <w:szCs w:val="22"/>
              </w:rPr>
              <w:t>4</w:t>
            </w:r>
          </w:p>
        </w:tc>
        <w:tc>
          <w:tcPr>
            <w:tcW w:w="1595" w:type="dxa"/>
            <w:vAlign w:val="center"/>
          </w:tcPr>
          <w:p w:rsidR="001452CD" w:rsidRPr="001452CD" w:rsidRDefault="001452CD" w:rsidP="001452CD">
            <w:pPr>
              <w:jc w:val="center"/>
              <w:rPr>
                <w:sz w:val="22"/>
              </w:rPr>
            </w:pPr>
            <w:r w:rsidRPr="001452CD">
              <w:rPr>
                <w:sz w:val="22"/>
                <w:szCs w:val="22"/>
              </w:rPr>
              <w:t>93 800</w:t>
            </w:r>
          </w:p>
        </w:tc>
        <w:tc>
          <w:tcPr>
            <w:tcW w:w="1594" w:type="dxa"/>
            <w:vAlign w:val="bottom"/>
          </w:tcPr>
          <w:p w:rsidR="001452CD" w:rsidRPr="00D94259" w:rsidRDefault="001452CD" w:rsidP="001452CD">
            <w:pPr>
              <w:jc w:val="center"/>
              <w:rPr>
                <w:color w:val="000000"/>
                <w:sz w:val="22"/>
                <w:lang w:eastAsia="uk-UA"/>
              </w:rPr>
            </w:pPr>
            <w:r w:rsidRPr="00D94259">
              <w:rPr>
                <w:color w:val="000000"/>
                <w:sz w:val="22"/>
                <w:szCs w:val="22"/>
                <w:lang w:eastAsia="uk-UA"/>
              </w:rPr>
              <w:t>0,339365</w:t>
            </w:r>
          </w:p>
        </w:tc>
        <w:tc>
          <w:tcPr>
            <w:tcW w:w="1595" w:type="dxa"/>
            <w:vAlign w:val="bottom"/>
          </w:tcPr>
          <w:p w:rsidR="001452CD" w:rsidRPr="00D94259" w:rsidRDefault="001452CD" w:rsidP="001452CD">
            <w:pPr>
              <w:jc w:val="right"/>
              <w:rPr>
                <w:color w:val="000000"/>
                <w:sz w:val="22"/>
                <w:lang w:eastAsia="uk-UA"/>
              </w:rPr>
            </w:pPr>
            <w:r w:rsidRPr="001452CD">
              <w:rPr>
                <w:color w:val="000000"/>
                <w:sz w:val="22"/>
                <w:szCs w:val="22"/>
                <w:lang w:eastAsia="uk-UA"/>
              </w:rPr>
              <w:t>23 450,</w:t>
            </w:r>
            <w:r w:rsidRPr="00D94259">
              <w:rPr>
                <w:color w:val="000000"/>
                <w:sz w:val="22"/>
                <w:szCs w:val="22"/>
                <w:lang w:eastAsia="uk-UA"/>
              </w:rPr>
              <w:t>00</w:t>
            </w:r>
          </w:p>
        </w:tc>
      </w:tr>
      <w:tr w:rsidR="001452CD" w:rsidRPr="001452CD" w:rsidTr="00DE577A">
        <w:tc>
          <w:tcPr>
            <w:tcW w:w="3261" w:type="dxa"/>
          </w:tcPr>
          <w:p w:rsidR="001452CD" w:rsidRPr="001452CD" w:rsidRDefault="001452CD" w:rsidP="001452CD">
            <w:pPr>
              <w:jc w:val="both"/>
              <w:rPr>
                <w:sz w:val="22"/>
              </w:rPr>
            </w:pPr>
            <w:r w:rsidRPr="001452CD">
              <w:rPr>
                <w:sz w:val="22"/>
                <w:szCs w:val="22"/>
              </w:rPr>
              <w:t>Фізичні особи резиденти</w:t>
            </w:r>
          </w:p>
        </w:tc>
        <w:tc>
          <w:tcPr>
            <w:tcW w:w="1594" w:type="dxa"/>
            <w:vAlign w:val="center"/>
          </w:tcPr>
          <w:p w:rsidR="001452CD" w:rsidRPr="001452CD" w:rsidRDefault="001452CD" w:rsidP="001452CD">
            <w:pPr>
              <w:jc w:val="center"/>
              <w:rPr>
                <w:sz w:val="22"/>
              </w:rPr>
            </w:pPr>
            <w:r w:rsidRPr="001452CD">
              <w:rPr>
                <w:sz w:val="22"/>
                <w:szCs w:val="22"/>
              </w:rPr>
              <w:t>637</w:t>
            </w:r>
          </w:p>
        </w:tc>
        <w:tc>
          <w:tcPr>
            <w:tcW w:w="1595" w:type="dxa"/>
            <w:vAlign w:val="center"/>
          </w:tcPr>
          <w:p w:rsidR="001452CD" w:rsidRPr="001452CD" w:rsidRDefault="001452CD" w:rsidP="001452CD">
            <w:pPr>
              <w:jc w:val="center"/>
              <w:rPr>
                <w:sz w:val="22"/>
              </w:rPr>
            </w:pPr>
            <w:r w:rsidRPr="001452CD">
              <w:rPr>
                <w:sz w:val="22"/>
                <w:szCs w:val="22"/>
              </w:rPr>
              <w:t>2 239 186</w:t>
            </w:r>
          </w:p>
        </w:tc>
        <w:tc>
          <w:tcPr>
            <w:tcW w:w="1594" w:type="dxa"/>
            <w:vAlign w:val="bottom"/>
          </w:tcPr>
          <w:p w:rsidR="001452CD" w:rsidRPr="00D94259" w:rsidRDefault="001452CD" w:rsidP="001452CD">
            <w:pPr>
              <w:jc w:val="center"/>
              <w:rPr>
                <w:color w:val="000000"/>
                <w:sz w:val="22"/>
                <w:lang w:eastAsia="uk-UA"/>
              </w:rPr>
            </w:pPr>
            <w:r w:rsidRPr="00D94259">
              <w:rPr>
                <w:color w:val="000000"/>
                <w:sz w:val="22"/>
                <w:szCs w:val="22"/>
                <w:lang w:eastAsia="uk-UA"/>
              </w:rPr>
              <w:t>8,101369</w:t>
            </w:r>
          </w:p>
        </w:tc>
        <w:tc>
          <w:tcPr>
            <w:tcW w:w="1595" w:type="dxa"/>
            <w:vAlign w:val="bottom"/>
          </w:tcPr>
          <w:p w:rsidR="001452CD" w:rsidRPr="00D94259" w:rsidRDefault="001452CD" w:rsidP="001452CD">
            <w:pPr>
              <w:jc w:val="right"/>
              <w:rPr>
                <w:color w:val="000000"/>
                <w:sz w:val="22"/>
                <w:lang w:eastAsia="uk-UA"/>
              </w:rPr>
            </w:pPr>
            <w:r w:rsidRPr="001452CD">
              <w:rPr>
                <w:color w:val="000000"/>
                <w:sz w:val="22"/>
                <w:szCs w:val="22"/>
                <w:lang w:eastAsia="uk-UA"/>
              </w:rPr>
              <w:t>559 796,</w:t>
            </w:r>
            <w:r w:rsidRPr="00D94259">
              <w:rPr>
                <w:color w:val="000000"/>
                <w:sz w:val="22"/>
                <w:szCs w:val="22"/>
                <w:lang w:eastAsia="uk-UA"/>
              </w:rPr>
              <w:t>50</w:t>
            </w:r>
          </w:p>
        </w:tc>
      </w:tr>
      <w:tr w:rsidR="00D94259" w:rsidRPr="005E4933" w:rsidTr="00D94259">
        <w:tc>
          <w:tcPr>
            <w:tcW w:w="3261" w:type="dxa"/>
          </w:tcPr>
          <w:p w:rsidR="00D94259" w:rsidRPr="005E4933" w:rsidRDefault="00D94259" w:rsidP="00E20043">
            <w:pPr>
              <w:jc w:val="both"/>
              <w:rPr>
                <w:b/>
                <w:sz w:val="22"/>
              </w:rPr>
            </w:pPr>
            <w:r w:rsidRPr="005E4933">
              <w:rPr>
                <w:b/>
                <w:sz w:val="22"/>
                <w:szCs w:val="22"/>
              </w:rPr>
              <w:t>Разом:</w:t>
            </w:r>
          </w:p>
        </w:tc>
        <w:tc>
          <w:tcPr>
            <w:tcW w:w="1594" w:type="dxa"/>
            <w:vAlign w:val="center"/>
          </w:tcPr>
          <w:p w:rsidR="00D94259" w:rsidRPr="005E4933" w:rsidRDefault="001452CD" w:rsidP="00E20043">
            <w:pPr>
              <w:jc w:val="center"/>
              <w:rPr>
                <w:b/>
                <w:sz w:val="22"/>
              </w:rPr>
            </w:pPr>
            <w:r>
              <w:rPr>
                <w:b/>
                <w:sz w:val="22"/>
                <w:szCs w:val="22"/>
              </w:rPr>
              <w:t>642</w:t>
            </w:r>
          </w:p>
        </w:tc>
        <w:tc>
          <w:tcPr>
            <w:tcW w:w="1595" w:type="dxa"/>
            <w:vAlign w:val="center"/>
          </w:tcPr>
          <w:p w:rsidR="00D94259" w:rsidRPr="005E4933" w:rsidRDefault="001452CD" w:rsidP="00E20043">
            <w:pPr>
              <w:jc w:val="center"/>
              <w:rPr>
                <w:b/>
                <w:sz w:val="22"/>
              </w:rPr>
            </w:pPr>
            <w:r>
              <w:rPr>
                <w:b/>
                <w:sz w:val="22"/>
              </w:rPr>
              <w:t>27 639 600</w:t>
            </w:r>
          </w:p>
        </w:tc>
        <w:tc>
          <w:tcPr>
            <w:tcW w:w="1594" w:type="dxa"/>
            <w:vAlign w:val="center"/>
          </w:tcPr>
          <w:p w:rsidR="00D94259" w:rsidRPr="005E4933" w:rsidRDefault="001452CD" w:rsidP="00E20043">
            <w:pPr>
              <w:jc w:val="center"/>
              <w:rPr>
                <w:b/>
                <w:sz w:val="22"/>
              </w:rPr>
            </w:pPr>
            <w:r>
              <w:rPr>
                <w:b/>
                <w:sz w:val="22"/>
                <w:szCs w:val="22"/>
              </w:rPr>
              <w:t>100</w:t>
            </w:r>
          </w:p>
        </w:tc>
        <w:tc>
          <w:tcPr>
            <w:tcW w:w="1595" w:type="dxa"/>
          </w:tcPr>
          <w:p w:rsidR="00D94259" w:rsidRDefault="001452CD" w:rsidP="001452CD">
            <w:pPr>
              <w:jc w:val="right"/>
              <w:rPr>
                <w:b/>
                <w:sz w:val="22"/>
              </w:rPr>
            </w:pPr>
            <w:r>
              <w:rPr>
                <w:b/>
                <w:sz w:val="22"/>
                <w:szCs w:val="22"/>
              </w:rPr>
              <w:t>6 909 900,00</w:t>
            </w:r>
          </w:p>
        </w:tc>
      </w:tr>
    </w:tbl>
    <w:p w:rsidR="00127EB9" w:rsidRPr="00127EB9" w:rsidRDefault="00127EB9" w:rsidP="00127EB9">
      <w:pPr>
        <w:jc w:val="both"/>
        <w:rPr>
          <w:sz w:val="10"/>
          <w:szCs w:val="10"/>
        </w:rPr>
      </w:pPr>
    </w:p>
    <w:tbl>
      <w:tblPr>
        <w:tblW w:w="10463" w:type="dxa"/>
        <w:tblLayout w:type="fixed"/>
        <w:tblCellMar>
          <w:left w:w="0" w:type="dxa"/>
          <w:right w:w="0" w:type="dxa"/>
        </w:tblCellMar>
        <w:tblLook w:val="0000" w:firstRow="0" w:lastRow="0" w:firstColumn="0" w:lastColumn="0" w:noHBand="0" w:noVBand="0"/>
      </w:tblPr>
      <w:tblGrid>
        <w:gridCol w:w="10463"/>
      </w:tblGrid>
      <w:tr w:rsidR="009157C4" w:rsidRPr="00F31612" w:rsidTr="00DE577A">
        <w:tc>
          <w:tcPr>
            <w:tcW w:w="10463" w:type="dxa"/>
            <w:shd w:val="clear" w:color="auto" w:fill="auto"/>
          </w:tcPr>
          <w:p w:rsidR="009157C4" w:rsidRPr="001452CD" w:rsidRDefault="009157C4" w:rsidP="00DE577A">
            <w:pPr>
              <w:pStyle w:val="affe"/>
              <w:snapToGrid w:val="0"/>
              <w:rPr>
                <w:sz w:val="22"/>
                <w:szCs w:val="22"/>
              </w:rPr>
            </w:pPr>
            <w:r w:rsidRPr="001452CD">
              <w:rPr>
                <w:sz w:val="22"/>
                <w:szCs w:val="22"/>
              </w:rPr>
              <w:t>Інформація про осіб, що володіють 10% та більше акцій емітента</w:t>
            </w:r>
            <w:r w:rsidR="001452C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337"/>
              <w:gridCol w:w="3057"/>
              <w:gridCol w:w="1541"/>
              <w:gridCol w:w="1542"/>
            </w:tblGrid>
            <w:tr w:rsidR="009157C4" w:rsidRPr="00F31612" w:rsidTr="001452CD">
              <w:tc>
                <w:tcPr>
                  <w:tcW w:w="2157" w:type="dxa"/>
                </w:tcPr>
                <w:p w:rsidR="009157C4" w:rsidRPr="00F31612" w:rsidRDefault="009157C4" w:rsidP="00DE577A">
                  <w:pPr>
                    <w:pStyle w:val="affe"/>
                    <w:snapToGrid w:val="0"/>
                    <w:rPr>
                      <w:b/>
                      <w:sz w:val="20"/>
                    </w:rPr>
                  </w:pPr>
                  <w:r w:rsidRPr="00F31612">
                    <w:rPr>
                      <w:sz w:val="20"/>
                    </w:rPr>
                    <w:t>Найменування юридичної особи</w:t>
                  </w:r>
                </w:p>
              </w:tc>
              <w:tc>
                <w:tcPr>
                  <w:tcW w:w="1337" w:type="dxa"/>
                </w:tcPr>
                <w:p w:rsidR="009157C4" w:rsidRPr="00F31612" w:rsidRDefault="009157C4" w:rsidP="00DE577A">
                  <w:pPr>
                    <w:pStyle w:val="affe"/>
                    <w:snapToGrid w:val="0"/>
                    <w:rPr>
                      <w:b/>
                      <w:sz w:val="20"/>
                    </w:rPr>
                  </w:pPr>
                  <w:r w:rsidRPr="00F31612">
                    <w:rPr>
                      <w:sz w:val="20"/>
                    </w:rPr>
                    <w:t>Код за ЄДРПОУ</w:t>
                  </w:r>
                </w:p>
              </w:tc>
              <w:tc>
                <w:tcPr>
                  <w:tcW w:w="3057" w:type="dxa"/>
                </w:tcPr>
                <w:p w:rsidR="009157C4" w:rsidRPr="00F31612" w:rsidRDefault="009157C4" w:rsidP="00DE577A">
                  <w:pPr>
                    <w:pStyle w:val="affe"/>
                    <w:snapToGrid w:val="0"/>
                    <w:rPr>
                      <w:b/>
                      <w:sz w:val="20"/>
                    </w:rPr>
                  </w:pPr>
                  <w:r w:rsidRPr="00F31612">
                    <w:rPr>
                      <w:sz w:val="20"/>
                    </w:rPr>
                    <w:t>Місцезнаходження</w:t>
                  </w:r>
                </w:p>
              </w:tc>
              <w:tc>
                <w:tcPr>
                  <w:tcW w:w="1541" w:type="dxa"/>
                </w:tcPr>
                <w:p w:rsidR="009157C4" w:rsidRPr="00F31612" w:rsidRDefault="009157C4" w:rsidP="00DE577A">
                  <w:pPr>
                    <w:pStyle w:val="affe"/>
                    <w:snapToGrid w:val="0"/>
                    <w:rPr>
                      <w:b/>
                      <w:sz w:val="20"/>
                    </w:rPr>
                  </w:pPr>
                  <w:r w:rsidRPr="00F31612">
                    <w:rPr>
                      <w:sz w:val="20"/>
                    </w:rPr>
                    <w:t>Кількість акцій (штук)</w:t>
                  </w:r>
                </w:p>
              </w:tc>
              <w:tc>
                <w:tcPr>
                  <w:tcW w:w="1542" w:type="dxa"/>
                </w:tcPr>
                <w:p w:rsidR="009157C4" w:rsidRPr="00F31612" w:rsidRDefault="009157C4" w:rsidP="00DE577A">
                  <w:pPr>
                    <w:pStyle w:val="affe"/>
                    <w:snapToGrid w:val="0"/>
                    <w:rPr>
                      <w:b/>
                      <w:sz w:val="20"/>
                    </w:rPr>
                  </w:pPr>
                  <w:r w:rsidRPr="00F31612">
                    <w:rPr>
                      <w:sz w:val="20"/>
                    </w:rPr>
                    <w:t>% від загальної кількості акцій</w:t>
                  </w:r>
                </w:p>
              </w:tc>
            </w:tr>
            <w:tr w:rsidR="001452CD" w:rsidRPr="00F31612" w:rsidTr="001452CD">
              <w:tc>
                <w:tcPr>
                  <w:tcW w:w="2157" w:type="dxa"/>
                </w:tcPr>
                <w:p w:rsidR="001452CD" w:rsidRPr="00F31612" w:rsidRDefault="001452CD" w:rsidP="001452CD">
                  <w:pPr>
                    <w:pStyle w:val="affe"/>
                    <w:snapToGrid w:val="0"/>
                    <w:rPr>
                      <w:b/>
                      <w:sz w:val="20"/>
                    </w:rPr>
                  </w:pPr>
                  <w:r w:rsidRPr="00F31612">
                    <w:rPr>
                      <w:iCs/>
                      <w:sz w:val="20"/>
                    </w:rPr>
                    <w:t>TRIONING BUSINESS LIMITED (Кіпр)</w:t>
                  </w:r>
                </w:p>
              </w:tc>
              <w:tc>
                <w:tcPr>
                  <w:tcW w:w="1337" w:type="dxa"/>
                </w:tcPr>
                <w:p w:rsidR="001452CD" w:rsidRPr="00F31612" w:rsidRDefault="001452CD" w:rsidP="001452CD">
                  <w:pPr>
                    <w:pStyle w:val="affe"/>
                    <w:snapToGrid w:val="0"/>
                    <w:rPr>
                      <w:b/>
                      <w:sz w:val="20"/>
                    </w:rPr>
                  </w:pPr>
                  <w:r w:rsidRPr="00F31612">
                    <w:rPr>
                      <w:sz w:val="20"/>
                    </w:rPr>
                    <w:t>HE 299106</w:t>
                  </w:r>
                </w:p>
              </w:tc>
              <w:tc>
                <w:tcPr>
                  <w:tcW w:w="3057" w:type="dxa"/>
                </w:tcPr>
                <w:p w:rsidR="001452CD" w:rsidRPr="00F31612" w:rsidRDefault="001452CD" w:rsidP="001452CD">
                  <w:pPr>
                    <w:pStyle w:val="affe"/>
                    <w:snapToGrid w:val="0"/>
                    <w:rPr>
                      <w:b/>
                      <w:sz w:val="20"/>
                    </w:rPr>
                  </w:pPr>
                  <w:proofErr w:type="spellStart"/>
                  <w:r w:rsidRPr="00F31612">
                    <w:rPr>
                      <w:sz w:val="20"/>
                    </w:rPr>
                    <w:t>Aнексартісіас</w:t>
                  </w:r>
                  <w:proofErr w:type="spellEnd"/>
                  <w:r w:rsidRPr="00F31612">
                    <w:rPr>
                      <w:sz w:val="20"/>
                    </w:rPr>
                    <w:t xml:space="preserve"> і </w:t>
                  </w:r>
                  <w:proofErr w:type="spellStart"/>
                  <w:r w:rsidRPr="00F31612">
                    <w:rPr>
                      <w:sz w:val="20"/>
                    </w:rPr>
                    <w:t>Куріакоу</w:t>
                  </w:r>
                  <w:proofErr w:type="spellEnd"/>
                  <w:r w:rsidRPr="00F31612">
                    <w:rPr>
                      <w:sz w:val="20"/>
                    </w:rPr>
                    <w:t xml:space="preserve"> Матсі-3, </w:t>
                  </w:r>
                  <w:proofErr w:type="spellStart"/>
                  <w:r w:rsidRPr="00F31612">
                    <w:rPr>
                      <w:sz w:val="20"/>
                    </w:rPr>
                    <w:t>Роусос</w:t>
                  </w:r>
                  <w:proofErr w:type="spellEnd"/>
                  <w:r w:rsidRPr="00F31612">
                    <w:rPr>
                      <w:sz w:val="20"/>
                    </w:rPr>
                    <w:t xml:space="preserve"> </w:t>
                  </w:r>
                  <w:proofErr w:type="spellStart"/>
                  <w:r w:rsidRPr="00F31612">
                    <w:rPr>
                      <w:sz w:val="20"/>
                    </w:rPr>
                    <w:t>Лімассол</w:t>
                  </w:r>
                  <w:proofErr w:type="spellEnd"/>
                  <w:r w:rsidRPr="00F31612">
                    <w:rPr>
                      <w:sz w:val="20"/>
                    </w:rPr>
                    <w:t xml:space="preserve"> </w:t>
                  </w:r>
                  <w:proofErr w:type="spellStart"/>
                  <w:r w:rsidRPr="00F31612">
                    <w:rPr>
                      <w:sz w:val="20"/>
                    </w:rPr>
                    <w:t>Тауэр</w:t>
                  </w:r>
                  <w:proofErr w:type="spellEnd"/>
                  <w:r w:rsidRPr="00F31612">
                    <w:rPr>
                      <w:sz w:val="20"/>
                    </w:rPr>
                    <w:t xml:space="preserve">, оф.10 поверх, Кіпр, м. </w:t>
                  </w:r>
                  <w:proofErr w:type="spellStart"/>
                  <w:r w:rsidRPr="00F31612">
                    <w:rPr>
                      <w:sz w:val="20"/>
                    </w:rPr>
                    <w:t>Лімассол</w:t>
                  </w:r>
                  <w:proofErr w:type="spellEnd"/>
                  <w:r w:rsidRPr="00F31612">
                    <w:rPr>
                      <w:sz w:val="20"/>
                    </w:rPr>
                    <w:t>, 3040</w:t>
                  </w:r>
                </w:p>
              </w:tc>
              <w:tc>
                <w:tcPr>
                  <w:tcW w:w="1541" w:type="dxa"/>
                  <w:vAlign w:val="center"/>
                </w:tcPr>
                <w:p w:rsidR="001452CD" w:rsidRPr="001452CD" w:rsidRDefault="001452CD" w:rsidP="001452CD">
                  <w:pPr>
                    <w:jc w:val="center"/>
                    <w:rPr>
                      <w:sz w:val="22"/>
                    </w:rPr>
                  </w:pPr>
                  <w:r w:rsidRPr="001452CD">
                    <w:rPr>
                      <w:sz w:val="22"/>
                      <w:szCs w:val="22"/>
                    </w:rPr>
                    <w:t>25 306 614</w:t>
                  </w:r>
                </w:p>
              </w:tc>
              <w:tc>
                <w:tcPr>
                  <w:tcW w:w="1542" w:type="dxa"/>
                  <w:vAlign w:val="center"/>
                </w:tcPr>
                <w:p w:rsidR="001452CD" w:rsidRPr="001452CD" w:rsidRDefault="001452CD" w:rsidP="001452CD">
                  <w:pPr>
                    <w:jc w:val="center"/>
                    <w:rPr>
                      <w:sz w:val="22"/>
                    </w:rPr>
                  </w:pPr>
                  <w:r>
                    <w:rPr>
                      <w:sz w:val="22"/>
                      <w:szCs w:val="22"/>
                    </w:rPr>
                    <w:t>91,559262</w:t>
                  </w:r>
                </w:p>
              </w:tc>
            </w:tr>
          </w:tbl>
          <w:p w:rsidR="009157C4" w:rsidRPr="00F31612" w:rsidRDefault="009157C4" w:rsidP="00DE577A">
            <w:pPr>
              <w:pStyle w:val="affe"/>
              <w:snapToGrid w:val="0"/>
              <w:rPr>
                <w:b/>
                <w:szCs w:val="24"/>
              </w:rPr>
            </w:pPr>
          </w:p>
        </w:tc>
      </w:tr>
    </w:tbl>
    <w:p w:rsidR="00E732BA" w:rsidRPr="000943DA" w:rsidRDefault="00CF7C1E" w:rsidP="00CF7C1E">
      <w:pPr>
        <w:ind w:firstLine="708"/>
        <w:jc w:val="both"/>
        <w:rPr>
          <w:sz w:val="22"/>
          <w:szCs w:val="22"/>
        </w:rPr>
      </w:pPr>
      <w:r w:rsidRPr="003709E5">
        <w:rPr>
          <w:sz w:val="22"/>
          <w:szCs w:val="22"/>
        </w:rPr>
        <w:t>У статутному к</w:t>
      </w:r>
      <w:r w:rsidR="000943DA" w:rsidRPr="003709E5">
        <w:rPr>
          <w:sz w:val="22"/>
          <w:szCs w:val="22"/>
        </w:rPr>
        <w:t xml:space="preserve">апіталі державна часка відсутня, </w:t>
      </w:r>
      <w:r w:rsidR="003709E5">
        <w:rPr>
          <w:sz w:val="22"/>
          <w:szCs w:val="22"/>
        </w:rPr>
        <w:t>посадові особи Компанії</w:t>
      </w:r>
      <w:r w:rsidR="000943DA" w:rsidRPr="003709E5">
        <w:rPr>
          <w:sz w:val="22"/>
          <w:szCs w:val="22"/>
        </w:rPr>
        <w:t xml:space="preserve"> володіють </w:t>
      </w:r>
      <w:r w:rsidR="003709E5">
        <w:rPr>
          <w:sz w:val="22"/>
          <w:szCs w:val="22"/>
        </w:rPr>
        <w:t xml:space="preserve">незначною часткою </w:t>
      </w:r>
      <w:r w:rsidR="000943DA" w:rsidRPr="003709E5">
        <w:rPr>
          <w:sz w:val="22"/>
          <w:szCs w:val="22"/>
        </w:rPr>
        <w:t>акці</w:t>
      </w:r>
      <w:r w:rsidR="003709E5">
        <w:rPr>
          <w:sz w:val="22"/>
          <w:szCs w:val="22"/>
        </w:rPr>
        <w:t>й</w:t>
      </w:r>
      <w:r w:rsidR="000943DA" w:rsidRPr="003709E5">
        <w:rPr>
          <w:sz w:val="22"/>
          <w:szCs w:val="22"/>
        </w:rPr>
        <w:t xml:space="preserve"> емітента</w:t>
      </w:r>
      <w:r w:rsidR="0019763C" w:rsidRPr="003709E5">
        <w:rPr>
          <w:sz w:val="22"/>
          <w:szCs w:val="22"/>
        </w:rPr>
        <w:t xml:space="preserve"> </w:t>
      </w:r>
      <w:r w:rsidR="003709E5">
        <w:rPr>
          <w:sz w:val="22"/>
          <w:szCs w:val="22"/>
        </w:rPr>
        <w:t>(</w:t>
      </w:r>
      <w:r w:rsidR="0019763C" w:rsidRPr="003709E5">
        <w:rPr>
          <w:sz w:val="22"/>
          <w:szCs w:val="22"/>
        </w:rPr>
        <w:t>140</w:t>
      </w:r>
      <w:r w:rsidR="003709E5">
        <w:rPr>
          <w:sz w:val="22"/>
          <w:szCs w:val="22"/>
        </w:rPr>
        <w:t> </w:t>
      </w:r>
      <w:r w:rsidR="0019763C" w:rsidRPr="003709E5">
        <w:rPr>
          <w:sz w:val="22"/>
          <w:szCs w:val="22"/>
        </w:rPr>
        <w:t>580 штук акцій, що становить 0,5086%</w:t>
      </w:r>
      <w:r w:rsidR="003709E5">
        <w:rPr>
          <w:sz w:val="22"/>
          <w:szCs w:val="22"/>
        </w:rPr>
        <w:t>)</w:t>
      </w:r>
      <w:r w:rsidR="000943DA" w:rsidRPr="003709E5">
        <w:rPr>
          <w:sz w:val="22"/>
          <w:szCs w:val="22"/>
        </w:rPr>
        <w:t>.</w:t>
      </w:r>
      <w:r w:rsidRPr="003709E5">
        <w:rPr>
          <w:sz w:val="22"/>
          <w:szCs w:val="22"/>
        </w:rPr>
        <w:t xml:space="preserve"> </w:t>
      </w:r>
      <w:r w:rsidR="00E732BA" w:rsidRPr="003709E5">
        <w:rPr>
          <w:sz w:val="22"/>
          <w:szCs w:val="22"/>
        </w:rPr>
        <w:t>Протягом звітного періоду викуп власних акцій не проводився, емісія та розміщення</w:t>
      </w:r>
      <w:r w:rsidR="000943DA" w:rsidRPr="003709E5">
        <w:rPr>
          <w:sz w:val="22"/>
          <w:szCs w:val="22"/>
        </w:rPr>
        <w:t xml:space="preserve"> цільових</w:t>
      </w:r>
      <w:r w:rsidR="000943DA" w:rsidRPr="000943DA">
        <w:rPr>
          <w:sz w:val="22"/>
          <w:szCs w:val="22"/>
        </w:rPr>
        <w:t xml:space="preserve"> облігацій</w:t>
      </w:r>
      <w:r w:rsidR="00E732BA" w:rsidRPr="000943DA">
        <w:rPr>
          <w:sz w:val="22"/>
          <w:szCs w:val="22"/>
        </w:rPr>
        <w:t xml:space="preserve">, виконання зобов'язання </w:t>
      </w:r>
      <w:r w:rsidR="000943DA" w:rsidRPr="000943DA">
        <w:rPr>
          <w:sz w:val="22"/>
          <w:szCs w:val="22"/>
        </w:rPr>
        <w:t>за якими здійснюється шляхом передачі об'єкту (частки об'єкту) житлового будівництва не проводилася, гарантії третьої особи за випусками боргових цінних паперів відсутні.</w:t>
      </w:r>
    </w:p>
    <w:p w:rsidR="00127EB9" w:rsidRPr="00AB400A" w:rsidRDefault="00CF7C1E" w:rsidP="00127EB9">
      <w:pPr>
        <w:ind w:firstLine="708"/>
        <w:jc w:val="both"/>
        <w:rPr>
          <w:sz w:val="22"/>
          <w:szCs w:val="22"/>
        </w:rPr>
      </w:pPr>
      <w:r w:rsidRPr="000943DA">
        <w:rPr>
          <w:sz w:val="22"/>
          <w:szCs w:val="22"/>
        </w:rPr>
        <w:t>Компанія не входить до будь-яких об</w:t>
      </w:r>
      <w:r w:rsidRPr="000943DA">
        <w:rPr>
          <w:sz w:val="22"/>
          <w:szCs w:val="22"/>
          <w:lang w:val="ru-RU"/>
        </w:rPr>
        <w:t>'</w:t>
      </w:r>
      <w:r w:rsidRPr="000943DA">
        <w:rPr>
          <w:sz w:val="22"/>
          <w:szCs w:val="22"/>
        </w:rPr>
        <w:t xml:space="preserve">єднань підприємств, відокремлених підрозділів (філій та </w:t>
      </w:r>
      <w:r w:rsidRPr="00AA1E8A">
        <w:rPr>
          <w:sz w:val="22"/>
          <w:szCs w:val="22"/>
        </w:rPr>
        <w:t>представництв) не має</w:t>
      </w:r>
      <w:r w:rsidR="00E732BA" w:rsidRPr="00AA1E8A">
        <w:rPr>
          <w:sz w:val="22"/>
          <w:szCs w:val="22"/>
        </w:rPr>
        <w:t xml:space="preserve">. </w:t>
      </w:r>
      <w:r w:rsidR="00AE4491" w:rsidRPr="00AA1E8A">
        <w:rPr>
          <w:sz w:val="22"/>
          <w:szCs w:val="22"/>
        </w:rPr>
        <w:t>Господарс</w:t>
      </w:r>
      <w:r w:rsidR="00127EB9" w:rsidRPr="00AA1E8A">
        <w:rPr>
          <w:sz w:val="22"/>
          <w:szCs w:val="22"/>
        </w:rPr>
        <w:t xml:space="preserve">ька діяльність, яку здійснювала Компанія </w:t>
      </w:r>
      <w:r w:rsidR="00AE4491" w:rsidRPr="00AA1E8A">
        <w:rPr>
          <w:sz w:val="22"/>
          <w:szCs w:val="22"/>
        </w:rPr>
        <w:t>у продовж 20</w:t>
      </w:r>
      <w:r w:rsidR="001452CD">
        <w:rPr>
          <w:sz w:val="22"/>
          <w:szCs w:val="22"/>
        </w:rPr>
        <w:t>16</w:t>
      </w:r>
      <w:r w:rsidR="00AE4491" w:rsidRPr="00AA1E8A">
        <w:rPr>
          <w:sz w:val="22"/>
          <w:szCs w:val="22"/>
        </w:rPr>
        <w:t xml:space="preserve"> року, не </w:t>
      </w:r>
      <w:r w:rsidR="00AE4491" w:rsidRPr="0088295B">
        <w:rPr>
          <w:sz w:val="22"/>
          <w:szCs w:val="22"/>
        </w:rPr>
        <w:lastRenderedPageBreak/>
        <w:t>вимагала</w:t>
      </w:r>
      <w:r w:rsidR="00216C5C" w:rsidRPr="0088295B">
        <w:rPr>
          <w:sz w:val="22"/>
          <w:szCs w:val="22"/>
        </w:rPr>
        <w:t xml:space="preserve"> отримання будь яких</w:t>
      </w:r>
      <w:r w:rsidR="00AE4491" w:rsidRPr="0088295B">
        <w:rPr>
          <w:sz w:val="22"/>
          <w:szCs w:val="22"/>
        </w:rPr>
        <w:t xml:space="preserve"> ліцензій.</w:t>
      </w:r>
      <w:r w:rsidR="00127EB9" w:rsidRPr="0088295B">
        <w:rPr>
          <w:sz w:val="22"/>
          <w:szCs w:val="22"/>
        </w:rPr>
        <w:t xml:space="preserve"> Остання інформація про фінансову звітність до Національної комісії з цінних паперів та фондового ринку України подавалася станом на 31.12.20</w:t>
      </w:r>
      <w:r w:rsidR="001452CD" w:rsidRPr="0088295B">
        <w:rPr>
          <w:sz w:val="22"/>
          <w:szCs w:val="22"/>
        </w:rPr>
        <w:t>15</w:t>
      </w:r>
      <w:r w:rsidR="00127EB9" w:rsidRPr="0088295B">
        <w:rPr>
          <w:sz w:val="22"/>
          <w:szCs w:val="22"/>
        </w:rPr>
        <w:t xml:space="preserve"> року. </w:t>
      </w:r>
      <w:r w:rsidR="00EF1BD3" w:rsidRPr="0088295B">
        <w:rPr>
          <w:sz w:val="22"/>
          <w:szCs w:val="22"/>
        </w:rPr>
        <w:t>Річну інформацію емітента цінних паперів</w:t>
      </w:r>
      <w:r w:rsidR="00127EB9" w:rsidRPr="0088295B">
        <w:rPr>
          <w:sz w:val="22"/>
          <w:szCs w:val="22"/>
        </w:rPr>
        <w:t xml:space="preserve"> </w:t>
      </w:r>
      <w:r w:rsidR="00AB400A" w:rsidRPr="0088295B">
        <w:rPr>
          <w:sz w:val="22"/>
          <w:szCs w:val="22"/>
        </w:rPr>
        <w:t xml:space="preserve">(розкриття повного тексту річної інформації) </w:t>
      </w:r>
      <w:r w:rsidR="00127EB9" w:rsidRPr="0088295B">
        <w:rPr>
          <w:sz w:val="22"/>
          <w:szCs w:val="22"/>
        </w:rPr>
        <w:t>за 20</w:t>
      </w:r>
      <w:r w:rsidR="00AA3462">
        <w:rPr>
          <w:sz w:val="22"/>
          <w:szCs w:val="22"/>
        </w:rPr>
        <w:t>15</w:t>
      </w:r>
      <w:r w:rsidR="00127EB9" w:rsidRPr="0088295B">
        <w:rPr>
          <w:sz w:val="22"/>
          <w:szCs w:val="22"/>
        </w:rPr>
        <w:t xml:space="preserve"> рік розміщено </w:t>
      </w:r>
      <w:r w:rsidR="0088295B">
        <w:rPr>
          <w:sz w:val="22"/>
          <w:szCs w:val="22"/>
        </w:rPr>
        <w:t>15</w:t>
      </w:r>
      <w:r w:rsidR="00AB400A" w:rsidRPr="0088295B">
        <w:rPr>
          <w:sz w:val="22"/>
          <w:szCs w:val="22"/>
        </w:rPr>
        <w:t>.</w:t>
      </w:r>
      <w:r w:rsidR="0088295B">
        <w:rPr>
          <w:sz w:val="22"/>
          <w:szCs w:val="22"/>
        </w:rPr>
        <w:t>04</w:t>
      </w:r>
      <w:r w:rsidR="00AA3462">
        <w:rPr>
          <w:sz w:val="22"/>
          <w:szCs w:val="22"/>
        </w:rPr>
        <w:t>.2016</w:t>
      </w:r>
      <w:r w:rsidR="00AB400A" w:rsidRPr="0088295B">
        <w:rPr>
          <w:sz w:val="22"/>
          <w:szCs w:val="22"/>
        </w:rPr>
        <w:t xml:space="preserve">р. на сторінці в мережі інтернет </w:t>
      </w:r>
      <w:hyperlink r:id="rId9" w:history="1">
        <w:r w:rsidR="0088295B" w:rsidRPr="008A03FC">
          <w:rPr>
            <w:rStyle w:val="af7"/>
            <w:sz w:val="22"/>
            <w:szCs w:val="22"/>
            <w:lang w:val="en-US"/>
          </w:rPr>
          <w:t>www</w:t>
        </w:r>
        <w:r w:rsidR="0088295B" w:rsidRPr="008A03FC">
          <w:rPr>
            <w:rStyle w:val="af7"/>
            <w:sz w:val="22"/>
            <w:szCs w:val="22"/>
          </w:rPr>
          <w:t>.</w:t>
        </w:r>
        <w:proofErr w:type="spellStart"/>
        <w:r w:rsidR="0088295B" w:rsidRPr="008A03FC">
          <w:rPr>
            <w:rStyle w:val="af7"/>
            <w:sz w:val="22"/>
            <w:szCs w:val="22"/>
            <w:lang w:val="en-US"/>
          </w:rPr>
          <w:t>otradnoe</w:t>
        </w:r>
        <w:proofErr w:type="spellEnd"/>
        <w:r w:rsidR="0088295B" w:rsidRPr="008A03FC">
          <w:rPr>
            <w:rStyle w:val="af7"/>
            <w:sz w:val="22"/>
            <w:szCs w:val="22"/>
          </w:rPr>
          <w:t>.</w:t>
        </w:r>
        <w:r w:rsidR="0088295B" w:rsidRPr="008A03FC">
          <w:rPr>
            <w:rStyle w:val="af7"/>
            <w:sz w:val="22"/>
            <w:szCs w:val="22"/>
            <w:lang w:val="en-US"/>
          </w:rPr>
          <w:t>pat</w:t>
        </w:r>
        <w:r w:rsidR="0088295B" w:rsidRPr="008A03FC">
          <w:rPr>
            <w:rStyle w:val="af7"/>
            <w:sz w:val="22"/>
            <w:szCs w:val="22"/>
          </w:rPr>
          <w:t>.</w:t>
        </w:r>
        <w:proofErr w:type="spellStart"/>
        <w:r w:rsidR="0088295B" w:rsidRPr="008A03FC">
          <w:rPr>
            <w:rStyle w:val="af7"/>
            <w:sz w:val="22"/>
            <w:szCs w:val="22"/>
            <w:lang w:val="en-US"/>
          </w:rPr>
          <w:t>ua</w:t>
        </w:r>
        <w:proofErr w:type="spellEnd"/>
      </w:hyperlink>
      <w:r w:rsidR="00AB400A" w:rsidRPr="0088295B">
        <w:rPr>
          <w:sz w:val="22"/>
          <w:szCs w:val="22"/>
        </w:rPr>
        <w:t xml:space="preserve"> (повідомлення про розкриття інформації на фондовому ринку опубліковано </w:t>
      </w:r>
      <w:r w:rsidR="00127EB9" w:rsidRPr="0088295B">
        <w:rPr>
          <w:sz w:val="22"/>
          <w:szCs w:val="22"/>
        </w:rPr>
        <w:t xml:space="preserve">в </w:t>
      </w:r>
      <w:r w:rsidR="00EF1BD3" w:rsidRPr="0088295B">
        <w:rPr>
          <w:sz w:val="22"/>
          <w:szCs w:val="22"/>
        </w:rPr>
        <w:t xml:space="preserve">щоденному </w:t>
      </w:r>
      <w:r w:rsidR="00127EB9" w:rsidRPr="0088295B">
        <w:rPr>
          <w:sz w:val="22"/>
          <w:szCs w:val="22"/>
        </w:rPr>
        <w:t xml:space="preserve">офіційному виданні </w:t>
      </w:r>
      <w:r w:rsidR="00EF1BD3" w:rsidRPr="0088295B">
        <w:rPr>
          <w:sz w:val="22"/>
          <w:szCs w:val="22"/>
        </w:rPr>
        <w:t xml:space="preserve">НКЦПФР </w:t>
      </w:r>
      <w:r w:rsidR="00127EB9" w:rsidRPr="0088295B">
        <w:rPr>
          <w:sz w:val="22"/>
          <w:szCs w:val="22"/>
        </w:rPr>
        <w:t xml:space="preserve">«Відомості </w:t>
      </w:r>
      <w:r w:rsidR="00EF1BD3" w:rsidRPr="0088295B">
        <w:rPr>
          <w:sz w:val="22"/>
          <w:szCs w:val="22"/>
        </w:rPr>
        <w:t>Національної</w:t>
      </w:r>
      <w:r w:rsidR="00127EB9" w:rsidRPr="0088295B">
        <w:rPr>
          <w:sz w:val="22"/>
          <w:szCs w:val="22"/>
        </w:rPr>
        <w:t xml:space="preserve"> комісії з цінних паперів та фондового ринку» №</w:t>
      </w:r>
      <w:r w:rsidR="0088295B" w:rsidRPr="0088295B">
        <w:rPr>
          <w:sz w:val="22"/>
          <w:szCs w:val="22"/>
        </w:rPr>
        <w:t>76</w:t>
      </w:r>
      <w:r w:rsidR="00127EB9" w:rsidRPr="0088295B">
        <w:rPr>
          <w:sz w:val="22"/>
          <w:szCs w:val="22"/>
        </w:rPr>
        <w:t xml:space="preserve"> (</w:t>
      </w:r>
      <w:r w:rsidR="0088295B" w:rsidRPr="0088295B">
        <w:rPr>
          <w:sz w:val="22"/>
          <w:szCs w:val="22"/>
        </w:rPr>
        <w:t>2330</w:t>
      </w:r>
      <w:r w:rsidR="00127EB9" w:rsidRPr="0088295B">
        <w:rPr>
          <w:sz w:val="22"/>
          <w:szCs w:val="22"/>
        </w:rPr>
        <w:t xml:space="preserve">) від </w:t>
      </w:r>
      <w:r w:rsidR="0088295B" w:rsidRPr="0088295B">
        <w:rPr>
          <w:sz w:val="22"/>
          <w:szCs w:val="22"/>
        </w:rPr>
        <w:t>20</w:t>
      </w:r>
      <w:r w:rsidR="00127EB9" w:rsidRPr="0088295B">
        <w:rPr>
          <w:sz w:val="22"/>
          <w:szCs w:val="22"/>
        </w:rPr>
        <w:t>.</w:t>
      </w:r>
      <w:r w:rsidR="00AB400A" w:rsidRPr="0088295B">
        <w:rPr>
          <w:sz w:val="22"/>
          <w:szCs w:val="22"/>
        </w:rPr>
        <w:t>04</w:t>
      </w:r>
      <w:r w:rsidR="00127EB9" w:rsidRPr="0088295B">
        <w:rPr>
          <w:sz w:val="22"/>
          <w:szCs w:val="22"/>
        </w:rPr>
        <w:t>.20</w:t>
      </w:r>
      <w:r w:rsidR="0088295B" w:rsidRPr="0088295B">
        <w:rPr>
          <w:sz w:val="22"/>
          <w:szCs w:val="22"/>
        </w:rPr>
        <w:t>16</w:t>
      </w:r>
      <w:r w:rsidR="00127EB9" w:rsidRPr="0088295B">
        <w:rPr>
          <w:sz w:val="22"/>
          <w:szCs w:val="22"/>
        </w:rPr>
        <w:t>р.</w:t>
      </w:r>
    </w:p>
    <w:p w:rsidR="00E4775B" w:rsidRPr="00AB400A" w:rsidRDefault="00E4775B" w:rsidP="00E4775B">
      <w:pPr>
        <w:pStyle w:val="34"/>
        <w:ind w:firstLine="0"/>
        <w:rPr>
          <w:sz w:val="10"/>
          <w:szCs w:val="10"/>
        </w:rPr>
      </w:pPr>
    </w:p>
    <w:p w:rsidR="00D17062" w:rsidRPr="007B42E1" w:rsidRDefault="00D17062" w:rsidP="00D17062">
      <w:pPr>
        <w:jc w:val="both"/>
        <w:rPr>
          <w:b/>
          <w:i/>
          <w:sz w:val="24"/>
          <w:u w:val="single"/>
        </w:rPr>
      </w:pPr>
      <w:r w:rsidRPr="007B42E1">
        <w:rPr>
          <w:b/>
          <w:bCs/>
          <w:i/>
          <w:sz w:val="24"/>
          <w:u w:val="single"/>
        </w:rPr>
        <w:t xml:space="preserve">Примітка 2. </w:t>
      </w:r>
      <w:r w:rsidRPr="007B42E1">
        <w:rPr>
          <w:b/>
          <w:i/>
          <w:sz w:val="24"/>
          <w:u w:val="single"/>
        </w:rPr>
        <w:t>Загальні основи фінансової звітності.</w:t>
      </w:r>
    </w:p>
    <w:p w:rsidR="00D17062" w:rsidRPr="00D17062" w:rsidRDefault="00D17062" w:rsidP="00D17062">
      <w:pPr>
        <w:pStyle w:val="aff5"/>
        <w:jc w:val="both"/>
        <w:rPr>
          <w:rFonts w:ascii="Times New Roman" w:hAnsi="Times New Roman"/>
        </w:rPr>
      </w:pPr>
      <w:r w:rsidRPr="00D17062">
        <w:rPr>
          <w:rFonts w:ascii="Times New Roman" w:hAnsi="Times New Roman"/>
          <w:b/>
          <w:i/>
        </w:rPr>
        <w:t>Достовірне подання та відповідність МСФЗ.</w:t>
      </w:r>
      <w:r w:rsidRPr="00D17062">
        <w:rPr>
          <w:rFonts w:ascii="Times New Roman" w:hAnsi="Times New Roman"/>
        </w:rPr>
        <w:t xml:space="preserve"> Фінансова звітність </w:t>
      </w:r>
      <w:r>
        <w:rPr>
          <w:rFonts w:ascii="Times New Roman" w:hAnsi="Times New Roman"/>
        </w:rPr>
        <w:t>Компанії</w:t>
      </w:r>
      <w:r w:rsidRPr="00D17062">
        <w:rPr>
          <w:rFonts w:ascii="Times New Roman" w:hAnsi="Times New Roman"/>
        </w:rPr>
        <w:t xml:space="preserve">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w:t>
      </w:r>
      <w:r>
        <w:rPr>
          <w:rFonts w:ascii="Times New Roman" w:hAnsi="Times New Roman"/>
        </w:rPr>
        <w:t>Компанії</w:t>
      </w:r>
      <w:r w:rsidRPr="00D17062">
        <w:rPr>
          <w:rFonts w:ascii="Times New Roman" w:hAnsi="Times New Roman"/>
        </w:rPr>
        <w:t xml:space="preserve"> для задоволення інформаційних потреб широкого кола користувачів при прийнятті ними економічних рішень.</w:t>
      </w:r>
    </w:p>
    <w:p w:rsidR="00D17062" w:rsidRPr="00D17062" w:rsidRDefault="00D17062" w:rsidP="00D17062">
      <w:pPr>
        <w:pStyle w:val="aff5"/>
        <w:jc w:val="both"/>
        <w:rPr>
          <w:rFonts w:ascii="Times New Roman" w:hAnsi="Times New Roman"/>
        </w:rPr>
      </w:pPr>
      <w:r w:rsidRPr="00D17062">
        <w:rPr>
          <w:rFonts w:ascii="Times New Roman" w:hAnsi="Times New Roman"/>
        </w:rPr>
        <w:t xml:space="preserve">Концептуальною основою фінансової звітності </w:t>
      </w:r>
      <w:r>
        <w:rPr>
          <w:rFonts w:ascii="Times New Roman" w:hAnsi="Times New Roman"/>
        </w:rPr>
        <w:t>Компанії</w:t>
      </w:r>
      <w:r w:rsidRPr="00D17062">
        <w:rPr>
          <w:rFonts w:ascii="Times New Roman" w:hAnsi="Times New Roman"/>
        </w:rPr>
        <w:t xml:space="preserve"> за рік, що закінчився 31 грудня 2016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2016 року, що офіційно оприлюдненні на веб-сайті Міністерства фінансів України.</w:t>
      </w:r>
    </w:p>
    <w:p w:rsidR="00D17062" w:rsidRPr="00D17062" w:rsidRDefault="00D17062" w:rsidP="00D17062">
      <w:pPr>
        <w:pStyle w:val="aff5"/>
        <w:jc w:val="both"/>
        <w:rPr>
          <w:rFonts w:ascii="Times New Roman" w:hAnsi="Times New Roman"/>
        </w:rPr>
      </w:pPr>
      <w:r w:rsidRPr="00D17062">
        <w:rPr>
          <w:rFonts w:ascii="Times New Roman" w:hAnsi="Times New Roman"/>
          <w:b/>
          <w:i/>
        </w:rPr>
        <w:t>Перше застосування Міжнародних стандартів фінансової звітності.</w:t>
      </w:r>
      <w:r w:rsidRPr="00D17062">
        <w:rPr>
          <w:rFonts w:ascii="Times New Roman" w:hAnsi="Times New Roman"/>
        </w:rPr>
        <w:t xml:space="preserve"> </w:t>
      </w:r>
      <w:r w:rsidR="007B42E1">
        <w:rPr>
          <w:rFonts w:ascii="Times New Roman" w:hAnsi="Times New Roman"/>
        </w:rPr>
        <w:t>Компанія</w:t>
      </w:r>
      <w:r w:rsidRPr="00D17062">
        <w:rPr>
          <w:rFonts w:ascii="Times New Roman" w:hAnsi="Times New Roman"/>
        </w:rPr>
        <w:t xml:space="preserve"> вперше застосувало МСФЗ для формування фінансової звітності за період, що закінчується 31 грудня 20</w:t>
      </w:r>
      <w:r w:rsidR="007B42E1">
        <w:rPr>
          <w:rFonts w:ascii="Times New Roman" w:hAnsi="Times New Roman"/>
        </w:rPr>
        <w:t>12</w:t>
      </w:r>
      <w:r w:rsidRPr="00D17062">
        <w:rPr>
          <w:rFonts w:ascii="Times New Roman" w:hAnsi="Times New Roman"/>
        </w:rPr>
        <w:t xml:space="preserve"> року (перша фінансова звітність за МСФЗ), датою переходу на МСФЗ є 01 січня 20</w:t>
      </w:r>
      <w:r w:rsidR="007B42E1">
        <w:rPr>
          <w:rFonts w:ascii="Times New Roman" w:hAnsi="Times New Roman"/>
        </w:rPr>
        <w:t>12</w:t>
      </w:r>
      <w:r w:rsidRPr="00D17062">
        <w:rPr>
          <w:rFonts w:ascii="Times New Roman" w:hAnsi="Times New Roman"/>
        </w:rPr>
        <w:t xml:space="preserve"> року.</w:t>
      </w:r>
    </w:p>
    <w:p w:rsidR="00D17062" w:rsidRPr="00D17062" w:rsidRDefault="00D17062" w:rsidP="00D17062">
      <w:pPr>
        <w:pStyle w:val="aff5"/>
        <w:jc w:val="both"/>
        <w:rPr>
          <w:rFonts w:ascii="Times New Roman" w:hAnsi="Times New Roman"/>
        </w:rPr>
      </w:pPr>
      <w:r w:rsidRPr="00D17062">
        <w:rPr>
          <w:rFonts w:ascii="Times New Roman" w:hAnsi="Times New Roman"/>
        </w:rPr>
        <w:t xml:space="preserve">При формуванні фінансової звітності </w:t>
      </w:r>
      <w:r w:rsidR="00AA3462">
        <w:rPr>
          <w:rFonts w:ascii="Times New Roman" w:hAnsi="Times New Roman"/>
        </w:rPr>
        <w:t>управлінський персонал Компанії</w:t>
      </w:r>
      <w:r w:rsidRPr="00D17062">
        <w:rPr>
          <w:rFonts w:ascii="Times New Roman" w:hAnsi="Times New Roman"/>
        </w:rPr>
        <w:t xml:space="preserve"> керува</w:t>
      </w:r>
      <w:r w:rsidR="007D6167">
        <w:rPr>
          <w:rFonts w:ascii="Times New Roman" w:hAnsi="Times New Roman"/>
        </w:rPr>
        <w:t>в</w:t>
      </w:r>
      <w:r w:rsidRPr="00D17062">
        <w:rPr>
          <w:rFonts w:ascii="Times New Roman" w:hAnsi="Times New Roman"/>
        </w:rPr>
        <w:t>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D17062" w:rsidRPr="00D17062" w:rsidRDefault="00D17062" w:rsidP="00D17062">
      <w:pPr>
        <w:pStyle w:val="aff5"/>
        <w:jc w:val="both"/>
        <w:rPr>
          <w:rFonts w:ascii="Times New Roman" w:hAnsi="Times New Roman"/>
        </w:rPr>
      </w:pPr>
      <w:r w:rsidRPr="00D17062">
        <w:rPr>
          <w:rFonts w:ascii="Times New Roman" w:hAnsi="Times New Roman"/>
          <w:b/>
          <w:bCs/>
          <w:i/>
          <w:spacing w:val="-2"/>
        </w:rPr>
        <w:t xml:space="preserve">Припущення про безперервність діяльності. </w:t>
      </w:r>
      <w:r w:rsidRPr="00D17062">
        <w:rPr>
          <w:rFonts w:ascii="Times New Roman" w:hAnsi="Times New Roman"/>
        </w:rPr>
        <w:t xml:space="preserve">Фінансова звітність </w:t>
      </w:r>
      <w:r w:rsidR="007D6167">
        <w:rPr>
          <w:rFonts w:ascii="Times New Roman" w:hAnsi="Times New Roman"/>
        </w:rPr>
        <w:t>Компанії</w:t>
      </w:r>
      <w:r w:rsidRPr="00D17062">
        <w:rPr>
          <w:rFonts w:ascii="Times New Roman" w:hAnsi="Times New Roman"/>
        </w:rPr>
        <w:t xml:space="preserve">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w:t>
      </w:r>
      <w:r w:rsidR="007D6167">
        <w:rPr>
          <w:rFonts w:ascii="Times New Roman" w:hAnsi="Times New Roman"/>
        </w:rPr>
        <w:t>Компанія</w:t>
      </w:r>
      <w:r w:rsidRPr="00D17062">
        <w:rPr>
          <w:rFonts w:ascii="Times New Roman" w:hAnsi="Times New Roman"/>
        </w:rPr>
        <w:t xml:space="preserve"> не могл</w:t>
      </w:r>
      <w:r w:rsidR="007D6167">
        <w:rPr>
          <w:rFonts w:ascii="Times New Roman" w:hAnsi="Times New Roman"/>
        </w:rPr>
        <w:t>а</w:t>
      </w:r>
      <w:r w:rsidRPr="00D17062">
        <w:rPr>
          <w:rFonts w:ascii="Times New Roman" w:hAnsi="Times New Roman"/>
        </w:rPr>
        <w:t xml:space="preserve"> продовжити подальше здійснення фінансово-господарської діяльності відповідно до принципів безперервності діяльності.</w:t>
      </w:r>
    </w:p>
    <w:p w:rsidR="00D17062" w:rsidRPr="00D17062" w:rsidRDefault="00D17062" w:rsidP="00AE4491">
      <w:pPr>
        <w:pStyle w:val="34"/>
        <w:ind w:firstLine="0"/>
        <w:rPr>
          <w:sz w:val="10"/>
          <w:szCs w:val="10"/>
        </w:rPr>
      </w:pPr>
    </w:p>
    <w:p w:rsidR="007B42E1" w:rsidRPr="007B42E1" w:rsidRDefault="007B42E1" w:rsidP="007B42E1">
      <w:pPr>
        <w:pStyle w:val="34"/>
        <w:ind w:firstLine="0"/>
        <w:rPr>
          <w:i/>
          <w:sz w:val="24"/>
          <w:szCs w:val="24"/>
          <w:u w:val="single"/>
        </w:rPr>
      </w:pPr>
      <w:r w:rsidRPr="007B42E1">
        <w:rPr>
          <w:b/>
          <w:bCs/>
          <w:i/>
          <w:sz w:val="24"/>
          <w:szCs w:val="24"/>
          <w:u w:val="single"/>
        </w:rPr>
        <w:t>Примітка 3. Основи для представлення звітності та залишки на початок періоду.</w:t>
      </w:r>
    </w:p>
    <w:p w:rsidR="007B42E1" w:rsidRPr="007B42E1" w:rsidRDefault="007B42E1" w:rsidP="007B42E1">
      <w:pPr>
        <w:shd w:val="clear" w:color="auto" w:fill="FFFFFF"/>
        <w:autoSpaceDE w:val="0"/>
        <w:autoSpaceDN w:val="0"/>
        <w:adjustRightInd w:val="0"/>
        <w:ind w:firstLine="708"/>
        <w:jc w:val="both"/>
        <w:rPr>
          <w:sz w:val="22"/>
          <w:szCs w:val="22"/>
        </w:rPr>
      </w:pPr>
      <w:r w:rsidRPr="007B42E1">
        <w:rPr>
          <w:sz w:val="22"/>
          <w:szCs w:val="22"/>
        </w:rPr>
        <w:t>Приведена фінансова звітність складена на підставі дійсних облікових даних Компанії за період, що закінчився 31 грудня 201</w:t>
      </w:r>
      <w:r w:rsidRPr="007B42E1">
        <w:rPr>
          <w:sz w:val="22"/>
          <w:szCs w:val="22"/>
          <w:lang w:val="ru-RU"/>
        </w:rPr>
        <w:t>6</w:t>
      </w:r>
      <w:r w:rsidRPr="007B42E1">
        <w:rPr>
          <w:sz w:val="22"/>
          <w:szCs w:val="22"/>
        </w:rPr>
        <w:t xml:space="preserve"> року. 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 Операції у валютах, відмінних від гривні, розглядаються як операції в іноземних валютах.</w:t>
      </w:r>
    </w:p>
    <w:p w:rsidR="007B42E1" w:rsidRPr="00C34C64" w:rsidRDefault="007B42E1" w:rsidP="007B42E1">
      <w:pPr>
        <w:ind w:firstLine="708"/>
        <w:jc w:val="both"/>
        <w:rPr>
          <w:sz w:val="22"/>
          <w:szCs w:val="22"/>
        </w:rPr>
      </w:pPr>
      <w:r>
        <w:rPr>
          <w:sz w:val="22"/>
          <w:szCs w:val="22"/>
        </w:rPr>
        <w:t>Початкові залишки (</w:t>
      </w:r>
      <w:r w:rsidRPr="00AD3A96">
        <w:rPr>
          <w:sz w:val="22"/>
          <w:szCs w:val="22"/>
        </w:rPr>
        <w:t>станом на 31 грудня 201</w:t>
      </w:r>
      <w:r>
        <w:rPr>
          <w:sz w:val="22"/>
          <w:szCs w:val="22"/>
        </w:rPr>
        <w:t>5</w:t>
      </w:r>
      <w:r w:rsidRPr="00AD3A96">
        <w:rPr>
          <w:sz w:val="22"/>
          <w:szCs w:val="22"/>
        </w:rPr>
        <w:t xml:space="preserve"> року) були підтверджені незалежним аудитором ТОВ «</w:t>
      </w:r>
      <w:r w:rsidRPr="00C34C64">
        <w:rPr>
          <w:sz w:val="22"/>
          <w:szCs w:val="22"/>
        </w:rPr>
        <w:t xml:space="preserve">Аудиторська </w:t>
      </w:r>
      <w:r>
        <w:rPr>
          <w:sz w:val="22"/>
          <w:szCs w:val="22"/>
        </w:rPr>
        <w:t>фірма</w:t>
      </w:r>
      <w:r w:rsidRPr="00C34C64">
        <w:rPr>
          <w:sz w:val="22"/>
          <w:szCs w:val="22"/>
        </w:rPr>
        <w:t xml:space="preserve"> «</w:t>
      </w:r>
      <w:proofErr w:type="spellStart"/>
      <w:r>
        <w:rPr>
          <w:sz w:val="22"/>
          <w:szCs w:val="22"/>
        </w:rPr>
        <w:t>Акофінекспертсервіс</w:t>
      </w:r>
      <w:proofErr w:type="spellEnd"/>
      <w:r w:rsidRPr="00AD3A96">
        <w:rPr>
          <w:sz w:val="22"/>
          <w:szCs w:val="22"/>
        </w:rPr>
        <w:t>» (Свідоцтво про включення до Реєстру</w:t>
      </w:r>
      <w:r>
        <w:rPr>
          <w:sz w:val="22"/>
          <w:szCs w:val="22"/>
        </w:rPr>
        <w:t xml:space="preserve"> аудиторських фірм та аудиторі </w:t>
      </w:r>
      <w:r w:rsidRPr="00AD3A96">
        <w:rPr>
          <w:sz w:val="22"/>
          <w:szCs w:val="22"/>
        </w:rPr>
        <w:t xml:space="preserve">№ </w:t>
      </w:r>
      <w:r>
        <w:rPr>
          <w:sz w:val="22"/>
          <w:szCs w:val="22"/>
        </w:rPr>
        <w:t>2904</w:t>
      </w:r>
      <w:r w:rsidRPr="00AD3A96">
        <w:rPr>
          <w:sz w:val="22"/>
          <w:szCs w:val="22"/>
        </w:rPr>
        <w:t xml:space="preserve">, видане Рішенням Аудиторської палати України від </w:t>
      </w:r>
      <w:r>
        <w:rPr>
          <w:sz w:val="22"/>
          <w:szCs w:val="22"/>
        </w:rPr>
        <w:t>23</w:t>
      </w:r>
      <w:r w:rsidRPr="00AD3A96">
        <w:rPr>
          <w:sz w:val="22"/>
          <w:szCs w:val="22"/>
        </w:rPr>
        <w:t>.</w:t>
      </w:r>
      <w:r>
        <w:rPr>
          <w:sz w:val="22"/>
          <w:szCs w:val="22"/>
        </w:rPr>
        <w:t>04</w:t>
      </w:r>
      <w:r w:rsidRPr="00AD3A96">
        <w:rPr>
          <w:sz w:val="22"/>
          <w:szCs w:val="22"/>
        </w:rPr>
        <w:t>.200</w:t>
      </w:r>
      <w:r>
        <w:rPr>
          <w:sz w:val="22"/>
          <w:szCs w:val="22"/>
        </w:rPr>
        <w:t>2</w:t>
      </w:r>
      <w:r w:rsidRPr="00AD3A96">
        <w:rPr>
          <w:sz w:val="22"/>
          <w:szCs w:val="22"/>
        </w:rPr>
        <w:t xml:space="preserve"> р. № </w:t>
      </w:r>
      <w:r w:rsidRPr="00C34C64">
        <w:rPr>
          <w:sz w:val="22"/>
          <w:szCs w:val="22"/>
        </w:rPr>
        <w:t>1</w:t>
      </w:r>
      <w:r>
        <w:rPr>
          <w:sz w:val="22"/>
          <w:szCs w:val="22"/>
        </w:rPr>
        <w:t>09</w:t>
      </w:r>
      <w:r w:rsidRPr="00AD3A96">
        <w:rPr>
          <w:sz w:val="22"/>
          <w:szCs w:val="22"/>
        </w:rPr>
        <w:t>).</w:t>
      </w:r>
    </w:p>
    <w:p w:rsidR="00D17062" w:rsidRPr="00D17062" w:rsidRDefault="00D17062" w:rsidP="00AE4491">
      <w:pPr>
        <w:pStyle w:val="34"/>
        <w:ind w:firstLine="0"/>
        <w:rPr>
          <w:sz w:val="10"/>
          <w:szCs w:val="10"/>
        </w:rPr>
      </w:pPr>
    </w:p>
    <w:p w:rsidR="001C2587" w:rsidRPr="001C2587" w:rsidRDefault="001C2587" w:rsidP="001C2587">
      <w:pPr>
        <w:jc w:val="both"/>
        <w:rPr>
          <w:b/>
          <w:i/>
          <w:sz w:val="24"/>
          <w:u w:val="single"/>
        </w:rPr>
      </w:pPr>
      <w:r w:rsidRPr="001C2587">
        <w:rPr>
          <w:b/>
          <w:i/>
          <w:sz w:val="24"/>
          <w:u w:val="single"/>
        </w:rPr>
        <w:t xml:space="preserve">Примітка </w:t>
      </w:r>
      <w:r w:rsidRPr="001C2587">
        <w:rPr>
          <w:b/>
          <w:i/>
          <w:sz w:val="24"/>
          <w:u w:val="single"/>
          <w:lang w:val="ru-RU"/>
        </w:rPr>
        <w:t xml:space="preserve">4. </w:t>
      </w:r>
      <w:r w:rsidRPr="001C2587">
        <w:rPr>
          <w:b/>
          <w:i/>
          <w:sz w:val="24"/>
          <w:u w:val="single"/>
        </w:rPr>
        <w:t>Суттєві принципи облікової політики. Облікові оцінки.</w:t>
      </w:r>
    </w:p>
    <w:p w:rsidR="001C2587" w:rsidRPr="007369A8" w:rsidRDefault="001C2587" w:rsidP="001C2587">
      <w:pPr>
        <w:jc w:val="both"/>
        <w:rPr>
          <w:sz w:val="10"/>
          <w:szCs w:val="10"/>
        </w:rPr>
      </w:pPr>
    </w:p>
    <w:p w:rsidR="001C2587" w:rsidRPr="00DA09A1" w:rsidRDefault="001C2587" w:rsidP="001C2587">
      <w:pPr>
        <w:jc w:val="both"/>
        <w:rPr>
          <w:sz w:val="22"/>
          <w:szCs w:val="22"/>
        </w:rPr>
      </w:pPr>
      <w:r w:rsidRPr="00DA09A1">
        <w:rPr>
          <w:b/>
          <w:i/>
          <w:sz w:val="22"/>
          <w:szCs w:val="22"/>
          <w:u w:val="single"/>
        </w:rPr>
        <w:t xml:space="preserve">Основні засоби та </w:t>
      </w:r>
      <w:r>
        <w:rPr>
          <w:b/>
          <w:i/>
          <w:sz w:val="22"/>
          <w:szCs w:val="22"/>
          <w:u w:val="single"/>
        </w:rPr>
        <w:t>м</w:t>
      </w:r>
      <w:r w:rsidRPr="00DA09A1">
        <w:rPr>
          <w:b/>
          <w:i/>
          <w:sz w:val="22"/>
          <w:szCs w:val="22"/>
          <w:u w:val="single"/>
        </w:rPr>
        <w:t>алоцінні необоротні матеріальні активи</w:t>
      </w:r>
      <w:r>
        <w:rPr>
          <w:b/>
          <w:i/>
          <w:sz w:val="22"/>
          <w:szCs w:val="22"/>
          <w:u w:val="single"/>
        </w:rPr>
        <w:t>.</w:t>
      </w:r>
      <w:r w:rsidRPr="00DA09A1">
        <w:rPr>
          <w:i/>
          <w:sz w:val="22"/>
          <w:szCs w:val="22"/>
        </w:rPr>
        <w:t xml:space="preserve"> </w:t>
      </w:r>
      <w:r w:rsidRPr="00DA09A1">
        <w:rPr>
          <w:sz w:val="22"/>
          <w:szCs w:val="22"/>
        </w:rPr>
        <w:t>Відповідно до обраної облікової політики амортизація необоротних активів нараховувалась наступними методами:</w:t>
      </w:r>
    </w:p>
    <w:p w:rsidR="001C2587" w:rsidRDefault="001C2587" w:rsidP="001C2587">
      <w:pPr>
        <w:ind w:left="720"/>
        <w:jc w:val="both"/>
        <w:rPr>
          <w:sz w:val="22"/>
          <w:szCs w:val="22"/>
        </w:rPr>
      </w:pPr>
      <w:r w:rsidRPr="00DA09A1">
        <w:rPr>
          <w:sz w:val="22"/>
          <w:szCs w:val="22"/>
        </w:rPr>
        <w:t xml:space="preserve">- </w:t>
      </w:r>
      <w:r>
        <w:rPr>
          <w:sz w:val="22"/>
          <w:szCs w:val="22"/>
        </w:rPr>
        <w:t>Земля не амортизується , обліковується за вартістю придбання;</w:t>
      </w:r>
    </w:p>
    <w:p w:rsidR="001C2587" w:rsidRPr="00DA09A1" w:rsidRDefault="001C2587" w:rsidP="001C2587">
      <w:pPr>
        <w:ind w:left="720"/>
        <w:jc w:val="both"/>
        <w:rPr>
          <w:sz w:val="22"/>
          <w:szCs w:val="22"/>
        </w:rPr>
      </w:pPr>
      <w:r>
        <w:rPr>
          <w:sz w:val="22"/>
          <w:szCs w:val="22"/>
        </w:rPr>
        <w:t xml:space="preserve">- </w:t>
      </w:r>
      <w:r w:rsidR="00916F24">
        <w:rPr>
          <w:sz w:val="22"/>
          <w:szCs w:val="22"/>
        </w:rPr>
        <w:t>Основні засоби</w:t>
      </w:r>
      <w:r w:rsidRPr="00DA09A1">
        <w:rPr>
          <w:sz w:val="22"/>
          <w:szCs w:val="22"/>
        </w:rPr>
        <w:t xml:space="preserve"> прямолінійним методом;</w:t>
      </w:r>
    </w:p>
    <w:p w:rsidR="001C2587" w:rsidRPr="00CA5785" w:rsidRDefault="001C2587" w:rsidP="001C2587">
      <w:pPr>
        <w:ind w:left="720"/>
        <w:jc w:val="both"/>
        <w:rPr>
          <w:sz w:val="22"/>
          <w:szCs w:val="22"/>
        </w:rPr>
      </w:pPr>
      <w:r w:rsidRPr="00DA09A1">
        <w:rPr>
          <w:sz w:val="22"/>
          <w:szCs w:val="22"/>
        </w:rPr>
        <w:t xml:space="preserve">- Малоцінні необоротні матеріальні активи </w:t>
      </w:r>
      <w:r w:rsidR="00916F24">
        <w:rPr>
          <w:sz w:val="22"/>
          <w:szCs w:val="22"/>
        </w:rPr>
        <w:t xml:space="preserve">та інші необоротні активи </w:t>
      </w:r>
      <w:r w:rsidRPr="00DA09A1">
        <w:rPr>
          <w:sz w:val="22"/>
          <w:szCs w:val="22"/>
        </w:rPr>
        <w:t>прямолінійно виходячи зі строку їх корисного використання.</w:t>
      </w:r>
    </w:p>
    <w:p w:rsidR="001C2587" w:rsidRPr="00D26453" w:rsidRDefault="00916F24" w:rsidP="001C2587">
      <w:pPr>
        <w:jc w:val="both"/>
        <w:rPr>
          <w:sz w:val="22"/>
          <w:szCs w:val="22"/>
        </w:rPr>
      </w:pPr>
      <w:r w:rsidRPr="000A6985">
        <w:rPr>
          <w:sz w:val="22"/>
          <w:szCs w:val="22"/>
        </w:rPr>
        <w:t xml:space="preserve">Для відокремлення в складі основних засобів інших необоротних активів встановлено межу у розмірі до </w:t>
      </w:r>
      <w:r>
        <w:rPr>
          <w:sz w:val="22"/>
          <w:szCs w:val="22"/>
        </w:rPr>
        <w:t>1</w:t>
      </w:r>
      <w:r w:rsidRPr="000A6985">
        <w:rPr>
          <w:sz w:val="22"/>
          <w:szCs w:val="22"/>
        </w:rPr>
        <w:t xml:space="preserve"> 500,00 грн. </w:t>
      </w:r>
      <w:r>
        <w:rPr>
          <w:sz w:val="22"/>
          <w:szCs w:val="22"/>
        </w:rPr>
        <w:t>Л</w:t>
      </w:r>
      <w:r w:rsidRPr="000A6985">
        <w:rPr>
          <w:sz w:val="22"/>
          <w:szCs w:val="22"/>
        </w:rPr>
        <w:t xml:space="preserve">іквідаційна вартість для цілей амортизації </w:t>
      </w:r>
      <w:r>
        <w:rPr>
          <w:sz w:val="22"/>
          <w:szCs w:val="22"/>
        </w:rPr>
        <w:t>не визначається у випадку, якщо вона є несуттєвою або неможливо визначити</w:t>
      </w:r>
      <w:r w:rsidRPr="000A6985">
        <w:rPr>
          <w:sz w:val="22"/>
          <w:szCs w:val="22"/>
        </w:rPr>
        <w:t>.</w:t>
      </w:r>
      <w:r>
        <w:rPr>
          <w:sz w:val="22"/>
          <w:szCs w:val="22"/>
        </w:rPr>
        <w:t xml:space="preserve"> На дату складання фінансової звітності необоротні активи визнаються за первісною вартістю. </w:t>
      </w:r>
      <w:r w:rsidR="001C2587" w:rsidRPr="005D321E">
        <w:rPr>
          <w:sz w:val="22"/>
          <w:szCs w:val="22"/>
        </w:rPr>
        <w:t xml:space="preserve">Встановлені принципи обліку основних засобів в усіх суттєвих </w:t>
      </w:r>
      <w:r w:rsidR="001C2587" w:rsidRPr="00D26453">
        <w:rPr>
          <w:sz w:val="22"/>
          <w:szCs w:val="22"/>
        </w:rPr>
        <w:t>аспектах не суперечать вимогам МСБО 16 «Основні засоби».</w:t>
      </w:r>
    </w:p>
    <w:p w:rsidR="001C2587" w:rsidRPr="00D26453" w:rsidRDefault="001C2587" w:rsidP="001C2587">
      <w:pPr>
        <w:jc w:val="both"/>
        <w:rPr>
          <w:sz w:val="10"/>
          <w:szCs w:val="10"/>
        </w:rPr>
      </w:pPr>
    </w:p>
    <w:p w:rsidR="001C2587" w:rsidRPr="00D26453" w:rsidRDefault="001C2587" w:rsidP="001C2587">
      <w:pPr>
        <w:pStyle w:val="34"/>
        <w:ind w:firstLine="0"/>
        <w:rPr>
          <w:sz w:val="22"/>
          <w:szCs w:val="22"/>
        </w:rPr>
      </w:pPr>
      <w:r w:rsidRPr="00D26453">
        <w:rPr>
          <w:b/>
          <w:bCs/>
          <w:i/>
          <w:sz w:val="22"/>
          <w:szCs w:val="22"/>
          <w:u w:val="single"/>
        </w:rPr>
        <w:t xml:space="preserve">Запаси. </w:t>
      </w:r>
      <w:r w:rsidRPr="00D26453">
        <w:rPr>
          <w:sz w:val="22"/>
          <w:szCs w:val="22"/>
        </w:rPr>
        <w:t xml:space="preserve">Відповідно до облікової політики, обраної Компанією, запаси визнаються активом, якщо існує імовірність того, що </w:t>
      </w:r>
      <w:r w:rsidR="00D26453">
        <w:rPr>
          <w:sz w:val="22"/>
          <w:szCs w:val="22"/>
        </w:rPr>
        <w:t>т</w:t>
      </w:r>
      <w:r w:rsidRPr="00D26453">
        <w:rPr>
          <w:sz w:val="22"/>
          <w:szCs w:val="22"/>
        </w:rPr>
        <w:t xml:space="preserve">овариство отримає в майбутньому економічні вигоди, пов’язані з їх використанням, та їх вартість може бути достовірно визначена. </w:t>
      </w:r>
      <w:r w:rsidR="00D26453">
        <w:rPr>
          <w:sz w:val="22"/>
          <w:szCs w:val="22"/>
        </w:rPr>
        <w:t xml:space="preserve">Оцінка запасів при вибутті або передачі у виробництво відбувається за середньозваженою вартістю (сировина, готова продукція, незавершене виробництво, паливо, товари) та ідентифіковано (запасні частини та інші матеріали). </w:t>
      </w:r>
      <w:r w:rsidRPr="00D26453">
        <w:rPr>
          <w:sz w:val="22"/>
          <w:szCs w:val="22"/>
        </w:rPr>
        <w:t>Одиницею бухгалтерського обліку запасів є кожне окреме найменування. Запаси зі строком використання менше одного року, які супроводжують виробничий процес у продовж звітного періоду, обліковуються на рахунку 22 «Малоцінні та швидкозношувані предмети</w:t>
      </w:r>
    </w:p>
    <w:p w:rsidR="001C2587" w:rsidRPr="00D26453" w:rsidRDefault="00D26453" w:rsidP="001C2587">
      <w:pPr>
        <w:jc w:val="both"/>
        <w:rPr>
          <w:sz w:val="10"/>
          <w:szCs w:val="10"/>
        </w:rPr>
      </w:pPr>
      <w:r>
        <w:rPr>
          <w:sz w:val="10"/>
          <w:szCs w:val="10"/>
        </w:rPr>
        <w:br w:type="column"/>
      </w:r>
    </w:p>
    <w:p w:rsidR="001C2587" w:rsidRDefault="001C2587" w:rsidP="001C2587">
      <w:pPr>
        <w:jc w:val="both"/>
        <w:rPr>
          <w:sz w:val="22"/>
          <w:szCs w:val="22"/>
        </w:rPr>
      </w:pPr>
      <w:r w:rsidRPr="00D26453">
        <w:rPr>
          <w:b/>
          <w:i/>
          <w:sz w:val="22"/>
          <w:szCs w:val="22"/>
          <w:u w:val="single"/>
        </w:rPr>
        <w:t>Фінансові активи.</w:t>
      </w:r>
      <w:r w:rsidRPr="00D26453">
        <w:rPr>
          <w:i/>
          <w:sz w:val="22"/>
          <w:szCs w:val="22"/>
        </w:rPr>
        <w:t xml:space="preserve"> </w:t>
      </w:r>
      <w:r w:rsidRPr="00D26453">
        <w:rPr>
          <w:sz w:val="22"/>
          <w:szCs w:val="22"/>
        </w:rPr>
        <w:t>Відповідно до обраної облікової політики фінансов</w:t>
      </w:r>
      <w:r w:rsidR="00D26453">
        <w:rPr>
          <w:sz w:val="22"/>
          <w:szCs w:val="22"/>
        </w:rPr>
        <w:t>і</w:t>
      </w:r>
      <w:r w:rsidRPr="00D26453">
        <w:rPr>
          <w:sz w:val="22"/>
          <w:szCs w:val="22"/>
        </w:rPr>
        <w:t xml:space="preserve"> актив</w:t>
      </w:r>
      <w:r w:rsidR="00D26453">
        <w:rPr>
          <w:sz w:val="22"/>
          <w:szCs w:val="22"/>
        </w:rPr>
        <w:t>и</w:t>
      </w:r>
      <w:r w:rsidRPr="00D26453">
        <w:rPr>
          <w:sz w:val="22"/>
          <w:szCs w:val="22"/>
        </w:rPr>
        <w:t xml:space="preserve"> </w:t>
      </w:r>
      <w:r w:rsidR="00D26453">
        <w:rPr>
          <w:sz w:val="22"/>
          <w:szCs w:val="22"/>
        </w:rPr>
        <w:t>класифіковано на</w:t>
      </w:r>
      <w:r w:rsidRPr="00D26453">
        <w:rPr>
          <w:sz w:val="22"/>
          <w:szCs w:val="22"/>
        </w:rPr>
        <w:t>:</w:t>
      </w:r>
    </w:p>
    <w:p w:rsidR="00D26453" w:rsidRPr="00D26453" w:rsidRDefault="00D26453" w:rsidP="00D26453">
      <w:pPr>
        <w:jc w:val="both"/>
        <w:rPr>
          <w:sz w:val="22"/>
          <w:szCs w:val="22"/>
        </w:rPr>
      </w:pPr>
      <w:r w:rsidRPr="00D26453">
        <w:rPr>
          <w:sz w:val="22"/>
          <w:szCs w:val="22"/>
        </w:rPr>
        <w:t xml:space="preserve">- поточні фінансові інвестиції у складі оборотних активів </w:t>
      </w:r>
      <w:r>
        <w:rPr>
          <w:sz w:val="22"/>
          <w:szCs w:val="22"/>
        </w:rPr>
        <w:t xml:space="preserve">для продажу </w:t>
      </w:r>
      <w:r w:rsidRPr="00D26453">
        <w:rPr>
          <w:sz w:val="22"/>
          <w:szCs w:val="22"/>
        </w:rPr>
        <w:t>переоцінені по справедливій вартості з відображенням змін через прибуток або збиток;</w:t>
      </w:r>
    </w:p>
    <w:p w:rsidR="00236E8A" w:rsidRPr="00D26453" w:rsidRDefault="00236E8A" w:rsidP="00236E8A">
      <w:pPr>
        <w:jc w:val="both"/>
        <w:rPr>
          <w:sz w:val="22"/>
          <w:szCs w:val="22"/>
        </w:rPr>
      </w:pPr>
      <w:r w:rsidRPr="00D26453">
        <w:rPr>
          <w:sz w:val="22"/>
          <w:szCs w:val="22"/>
        </w:rPr>
        <w:t>- довгострокові фінансові інвестиції у складі необоротних активів переоцінені по справедливій вартості з відображенням змін через прибуток або збиток;</w:t>
      </w:r>
    </w:p>
    <w:p w:rsidR="00236E8A" w:rsidRDefault="00236E8A" w:rsidP="00236E8A">
      <w:pPr>
        <w:jc w:val="both"/>
        <w:rPr>
          <w:sz w:val="22"/>
          <w:szCs w:val="22"/>
        </w:rPr>
      </w:pPr>
      <w:r w:rsidRPr="00D26453">
        <w:rPr>
          <w:sz w:val="22"/>
          <w:szCs w:val="22"/>
        </w:rPr>
        <w:t xml:space="preserve">- </w:t>
      </w:r>
      <w:r>
        <w:rPr>
          <w:sz w:val="22"/>
          <w:szCs w:val="22"/>
        </w:rPr>
        <w:t>фінансові інвестиції утримуванні до погашення;</w:t>
      </w:r>
    </w:p>
    <w:p w:rsidR="001C2587" w:rsidRPr="00D26453" w:rsidRDefault="001C2587" w:rsidP="001C2587">
      <w:pPr>
        <w:jc w:val="both"/>
        <w:rPr>
          <w:sz w:val="10"/>
          <w:szCs w:val="10"/>
        </w:rPr>
      </w:pPr>
    </w:p>
    <w:p w:rsidR="001C2587" w:rsidRPr="00D26453" w:rsidRDefault="001C2587" w:rsidP="00D565C1">
      <w:pPr>
        <w:jc w:val="both"/>
        <w:rPr>
          <w:sz w:val="22"/>
          <w:szCs w:val="22"/>
        </w:rPr>
      </w:pPr>
      <w:r w:rsidRPr="00D26453">
        <w:rPr>
          <w:b/>
          <w:i/>
          <w:sz w:val="22"/>
          <w:szCs w:val="22"/>
          <w:u w:val="single"/>
        </w:rPr>
        <w:t>Оцінка фінансових активів.</w:t>
      </w:r>
      <w:r w:rsidRPr="00D26453">
        <w:rPr>
          <w:sz w:val="22"/>
          <w:szCs w:val="22"/>
        </w:rPr>
        <w:t xml:space="preserve"> Професійне судження управлінського персоналу щодо визнання (невизнання) і оцінки фінансових активів в наданій фінансовій звітності Компанії за рік, що </w:t>
      </w:r>
      <w:r w:rsidRPr="00236E8A">
        <w:rPr>
          <w:sz w:val="22"/>
          <w:szCs w:val="22"/>
        </w:rPr>
        <w:t>закінчився 31.12.2016 р., базується на нормах МС</w:t>
      </w:r>
      <w:r w:rsidR="00236E8A" w:rsidRPr="00236E8A">
        <w:rPr>
          <w:sz w:val="22"/>
          <w:szCs w:val="22"/>
        </w:rPr>
        <w:t>БО</w:t>
      </w:r>
      <w:r w:rsidRPr="00236E8A">
        <w:rPr>
          <w:sz w:val="22"/>
          <w:szCs w:val="22"/>
        </w:rPr>
        <w:t xml:space="preserve"> </w:t>
      </w:r>
      <w:r w:rsidR="00236E8A" w:rsidRPr="00236E8A">
        <w:rPr>
          <w:sz w:val="22"/>
          <w:szCs w:val="22"/>
        </w:rPr>
        <w:t>32</w:t>
      </w:r>
      <w:r w:rsidRPr="00236E8A">
        <w:rPr>
          <w:sz w:val="22"/>
          <w:szCs w:val="22"/>
        </w:rPr>
        <w:t xml:space="preserve"> «Фінансові інструменти</w:t>
      </w:r>
      <w:r w:rsidR="00236E8A" w:rsidRPr="00236E8A">
        <w:rPr>
          <w:sz w:val="22"/>
          <w:szCs w:val="22"/>
        </w:rPr>
        <w:t>: подання</w:t>
      </w:r>
      <w:r w:rsidRPr="00236E8A">
        <w:rPr>
          <w:sz w:val="22"/>
          <w:szCs w:val="22"/>
        </w:rPr>
        <w:t>»</w:t>
      </w:r>
      <w:r w:rsidR="00236E8A" w:rsidRPr="00236E8A">
        <w:rPr>
          <w:sz w:val="22"/>
          <w:szCs w:val="22"/>
        </w:rPr>
        <w:t xml:space="preserve"> та МСБО 39 «</w:t>
      </w:r>
      <w:r w:rsidR="00236E8A" w:rsidRPr="00236E8A">
        <w:rPr>
          <w:color w:val="000000"/>
          <w:sz w:val="22"/>
          <w:szCs w:val="22"/>
          <w:shd w:val="clear" w:color="auto" w:fill="FFFFFF"/>
        </w:rPr>
        <w:t>Фінансові інструменти: визнання та оцінка</w:t>
      </w:r>
      <w:r w:rsidR="00236E8A" w:rsidRPr="00236E8A">
        <w:rPr>
          <w:sz w:val="22"/>
          <w:szCs w:val="22"/>
        </w:rPr>
        <w:t>»</w:t>
      </w:r>
      <w:r w:rsidRPr="00236E8A">
        <w:rPr>
          <w:sz w:val="22"/>
          <w:szCs w:val="22"/>
        </w:rPr>
        <w:t xml:space="preserve">. </w:t>
      </w:r>
      <w:r w:rsidR="00236E8A">
        <w:rPr>
          <w:rStyle w:val="afff"/>
          <w:i w:val="0"/>
          <w:iCs/>
          <w:color w:val="auto"/>
          <w:sz w:val="22"/>
          <w:szCs w:val="22"/>
        </w:rPr>
        <w:t>Компанія</w:t>
      </w:r>
      <w:r w:rsidRPr="00236E8A">
        <w:rPr>
          <w:rStyle w:val="afff"/>
          <w:i w:val="0"/>
          <w:iCs/>
          <w:color w:val="auto"/>
          <w:sz w:val="22"/>
          <w:szCs w:val="22"/>
        </w:rPr>
        <w:t xml:space="preserve"> визнає фінансовий актив або фінансове зобов'язання у балансі, коли і тільки коли воно стає стороною контрактних положень щодо</w:t>
      </w:r>
      <w:r w:rsidRPr="00D26453">
        <w:rPr>
          <w:rStyle w:val="afff"/>
          <w:i w:val="0"/>
          <w:iCs/>
          <w:color w:val="auto"/>
          <w:sz w:val="22"/>
          <w:szCs w:val="22"/>
        </w:rPr>
        <w:t xml:space="preserve"> фінансового інструмента. Операції з придбання або продажу фінансових інструментів визнаються із застосуванням обліку за датою розрахунку.</w:t>
      </w:r>
    </w:p>
    <w:p w:rsidR="001C2587" w:rsidRDefault="001C2587" w:rsidP="001C2587">
      <w:pPr>
        <w:jc w:val="both"/>
        <w:rPr>
          <w:sz w:val="10"/>
          <w:szCs w:val="10"/>
        </w:rPr>
      </w:pPr>
    </w:p>
    <w:p w:rsidR="00D565C1" w:rsidRDefault="00A55A92" w:rsidP="00D565C1">
      <w:pPr>
        <w:jc w:val="both"/>
        <w:rPr>
          <w:sz w:val="10"/>
          <w:szCs w:val="10"/>
        </w:rPr>
      </w:pPr>
      <w:r>
        <w:rPr>
          <w:b/>
          <w:i/>
          <w:sz w:val="22"/>
          <w:szCs w:val="22"/>
          <w:u w:val="single"/>
        </w:rPr>
        <w:t>Зменшення корисності активів</w:t>
      </w:r>
      <w:r w:rsidR="00D565C1" w:rsidRPr="00D26453">
        <w:rPr>
          <w:b/>
          <w:i/>
          <w:sz w:val="22"/>
          <w:szCs w:val="22"/>
          <w:u w:val="single"/>
        </w:rPr>
        <w:t>.</w:t>
      </w:r>
      <w:r w:rsidR="00D565C1" w:rsidRPr="00D26453">
        <w:rPr>
          <w:sz w:val="22"/>
          <w:szCs w:val="22"/>
        </w:rPr>
        <w:t xml:space="preserve"> </w:t>
      </w:r>
      <w:r>
        <w:rPr>
          <w:sz w:val="22"/>
          <w:szCs w:val="22"/>
        </w:rPr>
        <w:t>Відображення необоротних активів у фінансовій звітності Компанії відбувається с застосуванням МСБО 36 «Зменшення корисності активів». На дату складання фінансової звітності визнається наявність чинники, які впливають на зменшення вартості активів (зменшення ринкової вартості</w:t>
      </w:r>
      <w:r w:rsidR="00521031">
        <w:rPr>
          <w:sz w:val="22"/>
          <w:szCs w:val="22"/>
        </w:rPr>
        <w:t>;</w:t>
      </w:r>
      <w:r>
        <w:rPr>
          <w:sz w:val="22"/>
          <w:szCs w:val="22"/>
        </w:rPr>
        <w:t xml:space="preserve"> старіння або фізичне </w:t>
      </w:r>
      <w:r w:rsidR="00521031">
        <w:rPr>
          <w:sz w:val="22"/>
          <w:szCs w:val="22"/>
        </w:rPr>
        <w:t>пошкодження;</w:t>
      </w:r>
      <w:r>
        <w:rPr>
          <w:sz w:val="22"/>
          <w:szCs w:val="22"/>
        </w:rPr>
        <w:t xml:space="preserve"> </w:t>
      </w:r>
      <w:r w:rsidR="00521031">
        <w:rPr>
          <w:sz w:val="22"/>
          <w:szCs w:val="22"/>
        </w:rPr>
        <w:t>негативні зміни в технологічному, ринковому, економічному та правовому середовищі; збільшення ринкових ставок процентів; перевищення балансової вартості активів над їх ринковою; суттєві зміни способу використання активу у продовж звітного періоду</w:t>
      </w:r>
      <w:r>
        <w:rPr>
          <w:sz w:val="22"/>
          <w:szCs w:val="22"/>
        </w:rPr>
        <w:t>)</w:t>
      </w:r>
      <w:r w:rsidR="00521031">
        <w:rPr>
          <w:sz w:val="22"/>
          <w:szCs w:val="22"/>
        </w:rPr>
        <w:t>.</w:t>
      </w:r>
    </w:p>
    <w:p w:rsidR="00D565C1" w:rsidRPr="00D26453" w:rsidRDefault="00D565C1" w:rsidP="001C2587">
      <w:pPr>
        <w:jc w:val="both"/>
        <w:rPr>
          <w:sz w:val="10"/>
          <w:szCs w:val="10"/>
        </w:rPr>
      </w:pPr>
    </w:p>
    <w:p w:rsidR="001C2587" w:rsidRPr="00D26453" w:rsidRDefault="001C2587" w:rsidP="001C2587">
      <w:pPr>
        <w:jc w:val="both"/>
        <w:rPr>
          <w:sz w:val="22"/>
          <w:szCs w:val="22"/>
        </w:rPr>
      </w:pPr>
      <w:r w:rsidRPr="00D26453">
        <w:rPr>
          <w:b/>
          <w:i/>
          <w:sz w:val="22"/>
          <w:szCs w:val="22"/>
          <w:u w:val="single"/>
        </w:rPr>
        <w:t>Фінансові зобов’язання.</w:t>
      </w:r>
      <w:r w:rsidRPr="00D26453">
        <w:rPr>
          <w:sz w:val="22"/>
          <w:szCs w:val="22"/>
        </w:rPr>
        <w:t xml:space="preserve"> Класифікація фінансових зобов’язань відбувається при первісному визнанні. Фінансові зобов’язання первісно визнаються за справедливою вартістю, збільшеною у випадку кредитів та позик на безпосередньо пов’язані з ними витрати.</w:t>
      </w:r>
    </w:p>
    <w:p w:rsidR="001C2587" w:rsidRPr="00D26453" w:rsidRDefault="001C2587" w:rsidP="001C2587">
      <w:pPr>
        <w:jc w:val="both"/>
        <w:rPr>
          <w:sz w:val="22"/>
          <w:szCs w:val="22"/>
        </w:rPr>
      </w:pPr>
      <w:r w:rsidRPr="00D26453">
        <w:rPr>
          <w:sz w:val="22"/>
          <w:szCs w:val="22"/>
        </w:rPr>
        <w:t>Фінансові зобов’язання Компанії включають торгову та іншу кредиторську заборгованість. Визнання зобов’язання припиняється якщо зобов’язання погашене, анульоване чи строк його дії скінчився.</w:t>
      </w:r>
    </w:p>
    <w:p w:rsidR="001C2587" w:rsidRPr="00D26453" w:rsidRDefault="001C2587" w:rsidP="001C2587">
      <w:pPr>
        <w:jc w:val="both"/>
        <w:rPr>
          <w:sz w:val="10"/>
          <w:szCs w:val="10"/>
        </w:rPr>
      </w:pPr>
    </w:p>
    <w:p w:rsidR="001C2587" w:rsidRPr="00D26453" w:rsidRDefault="001C2587" w:rsidP="001C2587">
      <w:pPr>
        <w:jc w:val="both"/>
        <w:rPr>
          <w:sz w:val="22"/>
          <w:szCs w:val="22"/>
        </w:rPr>
      </w:pPr>
      <w:r w:rsidRPr="00D26453">
        <w:rPr>
          <w:b/>
          <w:i/>
          <w:sz w:val="22"/>
          <w:szCs w:val="22"/>
          <w:u w:val="single"/>
        </w:rPr>
        <w:t>Резерви.</w:t>
      </w:r>
      <w:r w:rsidRPr="00D26453">
        <w:rPr>
          <w:sz w:val="22"/>
          <w:szCs w:val="22"/>
        </w:rPr>
        <w:t xml:space="preserve"> Резерви визнаються при наявності юридичного або фактичного зобов’язання, яке виникнуло в результаті минулих подій, може бути достовірно визначено та існує ймовірність зменшення економічних вигід внаслідок його погашення. Сума створених резервів переглядається на кожну звітну дату з метою коригування до оптимальної оцінки.</w:t>
      </w:r>
    </w:p>
    <w:p w:rsidR="001C2587" w:rsidRPr="00D26453" w:rsidRDefault="001C2587" w:rsidP="001C2587">
      <w:pPr>
        <w:jc w:val="both"/>
        <w:rPr>
          <w:sz w:val="22"/>
          <w:szCs w:val="22"/>
        </w:rPr>
      </w:pPr>
      <w:r w:rsidRPr="00D26453">
        <w:rPr>
          <w:sz w:val="22"/>
          <w:szCs w:val="22"/>
        </w:rPr>
        <w:t>Витрати на створення резерву відображаються у Звіті про фінансові результати.</w:t>
      </w:r>
      <w:r w:rsidRPr="00D26453">
        <w:rPr>
          <w:sz w:val="22"/>
          <w:szCs w:val="22"/>
          <w:lang w:val="ru-RU"/>
        </w:rPr>
        <w:t xml:space="preserve"> </w:t>
      </w:r>
      <w:r w:rsidRPr="00D26453">
        <w:rPr>
          <w:sz w:val="22"/>
          <w:szCs w:val="22"/>
        </w:rPr>
        <w:t>Облікова політика стосовно визначення резервів в усіх суттєвих аспектах відповідає вимогам МСБО 37 «Забезпечення, непередбачені зобов’язання, непередбачені активи».</w:t>
      </w:r>
    </w:p>
    <w:p w:rsidR="001C2587" w:rsidRPr="00D26453" w:rsidRDefault="001C2587" w:rsidP="001C2587">
      <w:pPr>
        <w:jc w:val="both"/>
        <w:rPr>
          <w:sz w:val="10"/>
          <w:szCs w:val="10"/>
        </w:rPr>
      </w:pPr>
    </w:p>
    <w:p w:rsidR="001C2587" w:rsidRPr="00D26453" w:rsidRDefault="001C2587" w:rsidP="001C2587">
      <w:pPr>
        <w:jc w:val="both"/>
        <w:rPr>
          <w:sz w:val="22"/>
          <w:szCs w:val="22"/>
        </w:rPr>
      </w:pPr>
      <w:r w:rsidRPr="00D26453">
        <w:rPr>
          <w:b/>
          <w:i/>
          <w:sz w:val="22"/>
          <w:szCs w:val="22"/>
          <w:u w:val="single"/>
        </w:rPr>
        <w:t>Доходи.</w:t>
      </w:r>
      <w:r w:rsidRPr="00D26453">
        <w:rPr>
          <w:sz w:val="22"/>
          <w:szCs w:val="22"/>
        </w:rPr>
        <w:t xml:space="preserve"> Доходи від реалізації активів Компанії визнаються в разі передачі ризиків і вигід, пов’язаних з правом власності на активи, сума доходу може бути достовірно визнана та є впевненість, що в результаті операції відбудеться збільшення економічних вигід. Доходи не визнаються в разі здійснення обміну подібними за призначенням активами, які мають однакову справедливу вартість.</w:t>
      </w:r>
    </w:p>
    <w:p w:rsidR="001C2587" w:rsidRPr="00D26453" w:rsidRDefault="001C2587" w:rsidP="001C2587">
      <w:pPr>
        <w:jc w:val="both"/>
        <w:rPr>
          <w:sz w:val="22"/>
          <w:szCs w:val="22"/>
        </w:rPr>
      </w:pPr>
      <w:r w:rsidRPr="00D26453">
        <w:rPr>
          <w:sz w:val="22"/>
          <w:szCs w:val="22"/>
        </w:rPr>
        <w:t xml:space="preserve">Доходи, які виникають в результаті використання активів Товариства іншими сторонами визнаються у вигляді процентів та дивідендів якщо ймовірне надходження економічних вигід та дохід може бути достовірно оцінений. </w:t>
      </w:r>
    </w:p>
    <w:p w:rsidR="001C2587" w:rsidRPr="00D26453" w:rsidRDefault="001C2587" w:rsidP="001C2587">
      <w:pPr>
        <w:jc w:val="both"/>
        <w:rPr>
          <w:sz w:val="22"/>
          <w:szCs w:val="22"/>
        </w:rPr>
      </w:pPr>
      <w:r w:rsidRPr="00D26453">
        <w:rPr>
          <w:sz w:val="22"/>
          <w:szCs w:val="22"/>
        </w:rPr>
        <w:t>Проценти та дивіденди відображаються у складі інших фінансових доходів Звіту про фінансові результати. Реалізація фінансових інвестицій відображається у складі інших доходів Звіту про фінансові результати.</w:t>
      </w:r>
    </w:p>
    <w:p w:rsidR="001C2587" w:rsidRPr="00916F24" w:rsidRDefault="001C2587" w:rsidP="001C2587">
      <w:pPr>
        <w:jc w:val="both"/>
        <w:rPr>
          <w:sz w:val="22"/>
          <w:szCs w:val="22"/>
        </w:rPr>
      </w:pPr>
      <w:r w:rsidRPr="00D26453">
        <w:rPr>
          <w:sz w:val="22"/>
          <w:szCs w:val="22"/>
        </w:rPr>
        <w:t>Облікова політика стосовно визначення доходів та їх класифікація в усіх суттєвих аспектах відповідає вимогам МСБО 18 «Дохід».</w:t>
      </w:r>
    </w:p>
    <w:p w:rsidR="001C2587" w:rsidRPr="003D36F1" w:rsidRDefault="001C2587" w:rsidP="001C2587">
      <w:pPr>
        <w:pStyle w:val="34"/>
        <w:ind w:firstLine="0"/>
        <w:rPr>
          <w:sz w:val="14"/>
          <w:szCs w:val="14"/>
        </w:rPr>
      </w:pPr>
    </w:p>
    <w:p w:rsidR="001C2587" w:rsidRPr="00D72C86" w:rsidRDefault="001C2587" w:rsidP="001C2587">
      <w:pPr>
        <w:jc w:val="both"/>
        <w:rPr>
          <w:b/>
          <w:i/>
          <w:sz w:val="24"/>
          <w:u w:val="single"/>
        </w:rPr>
      </w:pPr>
      <w:r w:rsidRPr="00D72C86">
        <w:rPr>
          <w:b/>
          <w:i/>
          <w:sz w:val="24"/>
          <w:u w:val="single"/>
        </w:rPr>
        <w:t xml:space="preserve">Примітка </w:t>
      </w:r>
      <w:r w:rsidRPr="00342B57">
        <w:rPr>
          <w:b/>
          <w:i/>
          <w:sz w:val="24"/>
          <w:u w:val="single"/>
        </w:rPr>
        <w:t xml:space="preserve">5. </w:t>
      </w:r>
      <w:r w:rsidRPr="00D72C86">
        <w:rPr>
          <w:b/>
          <w:i/>
          <w:sz w:val="24"/>
          <w:u w:val="single"/>
        </w:rPr>
        <w:t xml:space="preserve">Розкриття інформації, що підтверджує </w:t>
      </w:r>
      <w:r>
        <w:rPr>
          <w:b/>
          <w:i/>
          <w:sz w:val="24"/>
          <w:u w:val="single"/>
        </w:rPr>
        <w:t xml:space="preserve">активи Компанії представлені </w:t>
      </w:r>
      <w:r w:rsidRPr="00D72C86">
        <w:rPr>
          <w:b/>
          <w:i/>
          <w:sz w:val="24"/>
          <w:u w:val="single"/>
        </w:rPr>
        <w:t>у фінансовій звітності.</w:t>
      </w:r>
    </w:p>
    <w:p w:rsidR="001C2587" w:rsidRPr="00D72C86" w:rsidRDefault="001C2587" w:rsidP="001C2587">
      <w:pPr>
        <w:pStyle w:val="34"/>
        <w:ind w:firstLine="0"/>
        <w:rPr>
          <w:sz w:val="14"/>
          <w:szCs w:val="14"/>
        </w:rPr>
      </w:pPr>
    </w:p>
    <w:p w:rsidR="001C2587" w:rsidRDefault="001C2587" w:rsidP="001C2587">
      <w:pPr>
        <w:pStyle w:val="34"/>
        <w:ind w:firstLine="0"/>
        <w:rPr>
          <w:sz w:val="22"/>
          <w:szCs w:val="22"/>
        </w:rPr>
      </w:pPr>
      <w:r w:rsidRPr="00D72C86">
        <w:rPr>
          <w:b/>
          <w:bCs/>
          <w:i/>
          <w:sz w:val="22"/>
          <w:szCs w:val="22"/>
          <w:u w:val="single"/>
        </w:rPr>
        <w:t>Нематеріальні активи.</w:t>
      </w:r>
      <w:r>
        <w:rPr>
          <w:b/>
          <w:bCs/>
          <w:i/>
          <w:sz w:val="22"/>
          <w:szCs w:val="22"/>
          <w:u w:val="single"/>
        </w:rPr>
        <w:t xml:space="preserve"> </w:t>
      </w:r>
      <w:r w:rsidRPr="00F5436D">
        <w:rPr>
          <w:sz w:val="22"/>
          <w:szCs w:val="22"/>
        </w:rPr>
        <w:t xml:space="preserve">Первісна вартість, знос та залишкова вартість нематеріальних активів </w:t>
      </w:r>
      <w:r>
        <w:rPr>
          <w:sz w:val="22"/>
          <w:szCs w:val="22"/>
        </w:rPr>
        <w:t>Компанії</w:t>
      </w:r>
      <w:r w:rsidRPr="00F5436D">
        <w:rPr>
          <w:sz w:val="22"/>
          <w:szCs w:val="22"/>
        </w:rPr>
        <w:t xml:space="preserve"> станом на 31.12.20</w:t>
      </w:r>
      <w:r>
        <w:rPr>
          <w:sz w:val="22"/>
          <w:szCs w:val="22"/>
        </w:rPr>
        <w:t>15</w:t>
      </w:r>
      <w:r w:rsidRPr="00F5436D">
        <w:rPr>
          <w:sz w:val="22"/>
          <w:szCs w:val="22"/>
        </w:rPr>
        <w:t>р.</w:t>
      </w:r>
      <w:r>
        <w:rPr>
          <w:sz w:val="22"/>
          <w:szCs w:val="22"/>
        </w:rPr>
        <w:t xml:space="preserve"> та на 31.12.2016р.</w:t>
      </w:r>
      <w:r w:rsidRPr="00F5436D">
        <w:rPr>
          <w:sz w:val="22"/>
          <w:szCs w:val="22"/>
        </w:rPr>
        <w:t xml:space="preserve"> за видами наведено в таблиці:</w:t>
      </w:r>
    </w:p>
    <w:p w:rsidR="001C2587" w:rsidRPr="00D944C1" w:rsidRDefault="001C2587" w:rsidP="001C2587">
      <w:pPr>
        <w:pStyle w:val="34"/>
        <w:ind w:firstLine="0"/>
        <w:rPr>
          <w:sz w:val="14"/>
          <w:szCs w:val="1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1066"/>
        <w:gridCol w:w="940"/>
        <w:gridCol w:w="1194"/>
        <w:gridCol w:w="1066"/>
        <w:gridCol w:w="858"/>
        <w:gridCol w:w="1276"/>
      </w:tblGrid>
      <w:tr w:rsidR="001C2587" w:rsidRPr="00051A36" w:rsidTr="0050748D">
        <w:tc>
          <w:tcPr>
            <w:tcW w:w="3381" w:type="dxa"/>
            <w:vMerge w:val="restart"/>
            <w:vAlign w:val="center"/>
          </w:tcPr>
          <w:p w:rsidR="001C2587" w:rsidRPr="00051A36" w:rsidRDefault="001C2587" w:rsidP="00DE577A">
            <w:pPr>
              <w:jc w:val="center"/>
            </w:pPr>
            <w:r w:rsidRPr="00051A36">
              <w:rPr>
                <w:noProof/>
              </w:rPr>
              <w:t>Групи нематеріальних активів</w:t>
            </w:r>
          </w:p>
        </w:tc>
        <w:tc>
          <w:tcPr>
            <w:tcW w:w="3200" w:type="dxa"/>
            <w:gridSpan w:val="3"/>
            <w:vAlign w:val="center"/>
          </w:tcPr>
          <w:p w:rsidR="001C2587" w:rsidRPr="00051A36" w:rsidRDefault="001C2587" w:rsidP="00DE577A">
            <w:pPr>
              <w:jc w:val="center"/>
            </w:pPr>
            <w:r>
              <w:t>Станом на 31.12.2016р.</w:t>
            </w:r>
          </w:p>
        </w:tc>
        <w:tc>
          <w:tcPr>
            <w:tcW w:w="3200" w:type="dxa"/>
            <w:gridSpan w:val="3"/>
          </w:tcPr>
          <w:p w:rsidR="001C2587" w:rsidRPr="00051A36" w:rsidRDefault="001C2587" w:rsidP="00DE577A">
            <w:pPr>
              <w:jc w:val="center"/>
            </w:pPr>
            <w:r>
              <w:t>Станом на 31.12.2015р.</w:t>
            </w:r>
          </w:p>
        </w:tc>
      </w:tr>
      <w:tr w:rsidR="001C2587" w:rsidRPr="00051A36" w:rsidTr="0050748D">
        <w:tc>
          <w:tcPr>
            <w:tcW w:w="3381" w:type="dxa"/>
            <w:vMerge/>
            <w:vAlign w:val="center"/>
          </w:tcPr>
          <w:p w:rsidR="001C2587" w:rsidRPr="00051A36" w:rsidRDefault="001C2587" w:rsidP="00DE577A">
            <w:pPr>
              <w:jc w:val="center"/>
              <w:rPr>
                <w:noProof/>
              </w:rPr>
            </w:pPr>
          </w:p>
        </w:tc>
        <w:tc>
          <w:tcPr>
            <w:tcW w:w="1066" w:type="dxa"/>
            <w:vAlign w:val="center"/>
          </w:tcPr>
          <w:p w:rsidR="001C2587" w:rsidRPr="00051A36" w:rsidRDefault="001C2587" w:rsidP="00DE577A">
            <w:pPr>
              <w:jc w:val="center"/>
            </w:pPr>
            <w:r w:rsidRPr="00051A36">
              <w:rPr>
                <w:noProof/>
              </w:rPr>
              <w:t>Первісна вартість</w:t>
            </w:r>
          </w:p>
        </w:tc>
        <w:tc>
          <w:tcPr>
            <w:tcW w:w="940" w:type="dxa"/>
            <w:vAlign w:val="center"/>
          </w:tcPr>
          <w:p w:rsidR="001C2587" w:rsidRPr="00051A36" w:rsidRDefault="001C2587" w:rsidP="00DE577A">
            <w:pPr>
              <w:jc w:val="center"/>
            </w:pPr>
            <w:r w:rsidRPr="00051A36">
              <w:t>Знос</w:t>
            </w:r>
          </w:p>
        </w:tc>
        <w:tc>
          <w:tcPr>
            <w:tcW w:w="1194" w:type="dxa"/>
            <w:vAlign w:val="center"/>
          </w:tcPr>
          <w:p w:rsidR="001C2587" w:rsidRPr="00051A36" w:rsidRDefault="001C2587" w:rsidP="00DE577A">
            <w:pPr>
              <w:jc w:val="center"/>
            </w:pPr>
            <w:r w:rsidRPr="00051A36">
              <w:t>Залишкова вартість</w:t>
            </w:r>
          </w:p>
        </w:tc>
        <w:tc>
          <w:tcPr>
            <w:tcW w:w="1066" w:type="dxa"/>
            <w:vAlign w:val="center"/>
          </w:tcPr>
          <w:p w:rsidR="001C2587" w:rsidRPr="00051A36" w:rsidRDefault="001C2587" w:rsidP="00DE577A">
            <w:pPr>
              <w:jc w:val="center"/>
            </w:pPr>
            <w:r w:rsidRPr="00051A36">
              <w:rPr>
                <w:noProof/>
              </w:rPr>
              <w:t>Первісна вартість</w:t>
            </w:r>
          </w:p>
        </w:tc>
        <w:tc>
          <w:tcPr>
            <w:tcW w:w="858" w:type="dxa"/>
            <w:vAlign w:val="center"/>
          </w:tcPr>
          <w:p w:rsidR="001C2587" w:rsidRPr="00051A36" w:rsidRDefault="001C2587" w:rsidP="00DE577A">
            <w:pPr>
              <w:jc w:val="center"/>
            </w:pPr>
            <w:r w:rsidRPr="00051A36">
              <w:t>Знос</w:t>
            </w:r>
          </w:p>
        </w:tc>
        <w:tc>
          <w:tcPr>
            <w:tcW w:w="1276" w:type="dxa"/>
            <w:vAlign w:val="center"/>
          </w:tcPr>
          <w:p w:rsidR="001C2587" w:rsidRPr="00051A36" w:rsidRDefault="001C2587" w:rsidP="00DE577A">
            <w:pPr>
              <w:jc w:val="center"/>
            </w:pPr>
            <w:r w:rsidRPr="00051A36">
              <w:t>Залишкова вартість</w:t>
            </w:r>
          </w:p>
        </w:tc>
      </w:tr>
      <w:tr w:rsidR="001C2587" w:rsidRPr="00051A36" w:rsidTr="0050748D">
        <w:tc>
          <w:tcPr>
            <w:tcW w:w="3381" w:type="dxa"/>
          </w:tcPr>
          <w:p w:rsidR="001C2587" w:rsidRPr="00051A36" w:rsidRDefault="001C2587" w:rsidP="00DE577A">
            <w:pPr>
              <w:jc w:val="both"/>
            </w:pPr>
            <w:r w:rsidRPr="00051A36">
              <w:t>Інші нематеріальні активи</w:t>
            </w:r>
          </w:p>
        </w:tc>
        <w:tc>
          <w:tcPr>
            <w:tcW w:w="1066" w:type="dxa"/>
            <w:vAlign w:val="center"/>
          </w:tcPr>
          <w:p w:rsidR="001C2587" w:rsidRPr="0050748D" w:rsidRDefault="0050748D" w:rsidP="00DE577A">
            <w:pPr>
              <w:jc w:val="center"/>
              <w:rPr>
                <w:noProof/>
                <w:lang w:val="en-US"/>
              </w:rPr>
            </w:pPr>
            <w:r>
              <w:rPr>
                <w:noProof/>
                <w:lang w:val="en-US"/>
              </w:rPr>
              <w:t>29</w:t>
            </w:r>
          </w:p>
        </w:tc>
        <w:tc>
          <w:tcPr>
            <w:tcW w:w="940" w:type="dxa"/>
            <w:vAlign w:val="center"/>
          </w:tcPr>
          <w:p w:rsidR="001C2587" w:rsidRPr="0050748D" w:rsidRDefault="0050748D" w:rsidP="00DE577A">
            <w:pPr>
              <w:jc w:val="center"/>
              <w:rPr>
                <w:noProof/>
                <w:lang w:val="en-US"/>
              </w:rPr>
            </w:pPr>
            <w:r>
              <w:rPr>
                <w:noProof/>
                <w:lang w:val="en-US"/>
              </w:rPr>
              <w:t>25</w:t>
            </w:r>
          </w:p>
        </w:tc>
        <w:tc>
          <w:tcPr>
            <w:tcW w:w="1194" w:type="dxa"/>
            <w:vAlign w:val="center"/>
          </w:tcPr>
          <w:p w:rsidR="001C2587" w:rsidRPr="0050748D" w:rsidRDefault="0050748D" w:rsidP="00DE577A">
            <w:pPr>
              <w:jc w:val="center"/>
              <w:rPr>
                <w:noProof/>
                <w:lang w:val="en-US"/>
              </w:rPr>
            </w:pPr>
            <w:r>
              <w:rPr>
                <w:noProof/>
                <w:lang w:val="en-US"/>
              </w:rPr>
              <w:t>4</w:t>
            </w:r>
          </w:p>
        </w:tc>
        <w:tc>
          <w:tcPr>
            <w:tcW w:w="1066" w:type="dxa"/>
          </w:tcPr>
          <w:p w:rsidR="001C2587" w:rsidRPr="0050748D" w:rsidRDefault="0050748D" w:rsidP="00DE577A">
            <w:pPr>
              <w:jc w:val="center"/>
              <w:rPr>
                <w:noProof/>
                <w:lang w:val="en-US"/>
              </w:rPr>
            </w:pPr>
            <w:r>
              <w:rPr>
                <w:noProof/>
                <w:lang w:val="en-US"/>
              </w:rPr>
              <w:t>29</w:t>
            </w:r>
          </w:p>
        </w:tc>
        <w:tc>
          <w:tcPr>
            <w:tcW w:w="858" w:type="dxa"/>
          </w:tcPr>
          <w:p w:rsidR="001C2587" w:rsidRPr="0050748D" w:rsidRDefault="0050748D" w:rsidP="00DE577A">
            <w:pPr>
              <w:jc w:val="center"/>
              <w:rPr>
                <w:noProof/>
                <w:lang w:val="en-US"/>
              </w:rPr>
            </w:pPr>
            <w:r>
              <w:rPr>
                <w:noProof/>
                <w:lang w:val="en-US"/>
              </w:rPr>
              <w:t>18</w:t>
            </w:r>
          </w:p>
        </w:tc>
        <w:tc>
          <w:tcPr>
            <w:tcW w:w="1276" w:type="dxa"/>
          </w:tcPr>
          <w:p w:rsidR="001C2587" w:rsidRPr="0050748D" w:rsidRDefault="0050748D" w:rsidP="00DE577A">
            <w:pPr>
              <w:jc w:val="center"/>
              <w:rPr>
                <w:noProof/>
                <w:lang w:val="en-US"/>
              </w:rPr>
            </w:pPr>
            <w:r>
              <w:rPr>
                <w:noProof/>
                <w:lang w:val="en-US"/>
              </w:rPr>
              <w:t>11</w:t>
            </w:r>
          </w:p>
        </w:tc>
      </w:tr>
      <w:tr w:rsidR="001C2587" w:rsidRPr="001A5620" w:rsidTr="0050748D">
        <w:tc>
          <w:tcPr>
            <w:tcW w:w="3381" w:type="dxa"/>
          </w:tcPr>
          <w:p w:rsidR="001C2587" w:rsidRPr="001A5620" w:rsidRDefault="001C2587" w:rsidP="00DE577A">
            <w:pPr>
              <w:jc w:val="both"/>
              <w:rPr>
                <w:b/>
                <w:noProof/>
                <w:sz w:val="22"/>
              </w:rPr>
            </w:pPr>
            <w:r w:rsidRPr="001A5620">
              <w:rPr>
                <w:b/>
                <w:noProof/>
                <w:sz w:val="22"/>
                <w:szCs w:val="22"/>
              </w:rPr>
              <w:t>Всього:</w:t>
            </w:r>
          </w:p>
        </w:tc>
        <w:tc>
          <w:tcPr>
            <w:tcW w:w="1066" w:type="dxa"/>
            <w:vAlign w:val="center"/>
          </w:tcPr>
          <w:p w:rsidR="001C2587" w:rsidRPr="0050748D" w:rsidRDefault="0050748D" w:rsidP="00DE577A">
            <w:pPr>
              <w:jc w:val="center"/>
              <w:rPr>
                <w:b/>
                <w:noProof/>
                <w:sz w:val="22"/>
                <w:lang w:val="en-US"/>
              </w:rPr>
            </w:pPr>
            <w:r>
              <w:rPr>
                <w:b/>
                <w:noProof/>
                <w:sz w:val="22"/>
                <w:szCs w:val="22"/>
                <w:lang w:val="en-US"/>
              </w:rPr>
              <w:t>29</w:t>
            </w:r>
          </w:p>
        </w:tc>
        <w:tc>
          <w:tcPr>
            <w:tcW w:w="940" w:type="dxa"/>
            <w:vAlign w:val="center"/>
          </w:tcPr>
          <w:p w:rsidR="001C2587" w:rsidRPr="0050748D" w:rsidRDefault="0050748D" w:rsidP="00DE577A">
            <w:pPr>
              <w:jc w:val="center"/>
              <w:rPr>
                <w:b/>
                <w:noProof/>
                <w:sz w:val="22"/>
                <w:lang w:val="en-US"/>
              </w:rPr>
            </w:pPr>
            <w:r>
              <w:rPr>
                <w:b/>
                <w:noProof/>
                <w:sz w:val="22"/>
                <w:szCs w:val="22"/>
                <w:lang w:val="en-US"/>
              </w:rPr>
              <w:t>25</w:t>
            </w:r>
          </w:p>
        </w:tc>
        <w:tc>
          <w:tcPr>
            <w:tcW w:w="1194" w:type="dxa"/>
            <w:vAlign w:val="center"/>
          </w:tcPr>
          <w:p w:rsidR="001C2587" w:rsidRPr="0050748D" w:rsidRDefault="0050748D" w:rsidP="00DE577A">
            <w:pPr>
              <w:jc w:val="center"/>
              <w:rPr>
                <w:b/>
                <w:noProof/>
                <w:sz w:val="22"/>
                <w:lang w:val="en-US"/>
              </w:rPr>
            </w:pPr>
            <w:r>
              <w:rPr>
                <w:b/>
                <w:noProof/>
                <w:sz w:val="22"/>
                <w:szCs w:val="22"/>
                <w:lang w:val="en-US"/>
              </w:rPr>
              <w:t>4</w:t>
            </w:r>
          </w:p>
        </w:tc>
        <w:tc>
          <w:tcPr>
            <w:tcW w:w="1066" w:type="dxa"/>
          </w:tcPr>
          <w:p w:rsidR="001C2587" w:rsidRPr="0050748D" w:rsidRDefault="0050748D" w:rsidP="00DE577A">
            <w:pPr>
              <w:jc w:val="center"/>
              <w:rPr>
                <w:b/>
                <w:noProof/>
                <w:sz w:val="22"/>
                <w:lang w:val="en-US"/>
              </w:rPr>
            </w:pPr>
            <w:r>
              <w:rPr>
                <w:b/>
                <w:noProof/>
                <w:sz w:val="22"/>
                <w:szCs w:val="22"/>
                <w:lang w:val="en-US"/>
              </w:rPr>
              <w:t>29</w:t>
            </w:r>
          </w:p>
        </w:tc>
        <w:tc>
          <w:tcPr>
            <w:tcW w:w="858" w:type="dxa"/>
          </w:tcPr>
          <w:p w:rsidR="001C2587" w:rsidRPr="0050748D" w:rsidRDefault="0050748D" w:rsidP="00DE577A">
            <w:pPr>
              <w:jc w:val="center"/>
              <w:rPr>
                <w:b/>
                <w:noProof/>
                <w:sz w:val="22"/>
                <w:lang w:val="en-US"/>
              </w:rPr>
            </w:pPr>
            <w:r>
              <w:rPr>
                <w:b/>
                <w:noProof/>
                <w:sz w:val="22"/>
                <w:szCs w:val="22"/>
                <w:lang w:val="en-US"/>
              </w:rPr>
              <w:t>18</w:t>
            </w:r>
          </w:p>
        </w:tc>
        <w:tc>
          <w:tcPr>
            <w:tcW w:w="1276" w:type="dxa"/>
          </w:tcPr>
          <w:p w:rsidR="001C2587" w:rsidRPr="0050748D" w:rsidRDefault="0050748D" w:rsidP="00DE577A">
            <w:pPr>
              <w:jc w:val="center"/>
              <w:rPr>
                <w:b/>
                <w:noProof/>
                <w:sz w:val="22"/>
                <w:lang w:val="en-US"/>
              </w:rPr>
            </w:pPr>
            <w:r>
              <w:rPr>
                <w:b/>
                <w:noProof/>
                <w:sz w:val="22"/>
                <w:szCs w:val="22"/>
                <w:lang w:val="en-US"/>
              </w:rPr>
              <w:t>11</w:t>
            </w:r>
          </w:p>
        </w:tc>
      </w:tr>
    </w:tbl>
    <w:p w:rsidR="00D17062" w:rsidRPr="00D17062" w:rsidRDefault="0050748D" w:rsidP="0050748D">
      <w:pPr>
        <w:pStyle w:val="34"/>
        <w:ind w:firstLine="0"/>
        <w:rPr>
          <w:sz w:val="10"/>
          <w:szCs w:val="10"/>
        </w:rPr>
      </w:pPr>
      <w:r w:rsidRPr="00316CD1">
        <w:rPr>
          <w:sz w:val="22"/>
          <w:szCs w:val="22"/>
        </w:rPr>
        <w:t>Вибуття нематеріальних активів у 20</w:t>
      </w:r>
      <w:r w:rsidRPr="0050748D">
        <w:rPr>
          <w:sz w:val="22"/>
          <w:szCs w:val="22"/>
          <w:lang w:val="ru-RU"/>
        </w:rPr>
        <w:t>16</w:t>
      </w:r>
      <w:r w:rsidRPr="00316CD1">
        <w:rPr>
          <w:sz w:val="22"/>
          <w:szCs w:val="22"/>
        </w:rPr>
        <w:t xml:space="preserve"> фінансовому році не відбувалося, сума нарахованої </w:t>
      </w:r>
      <w:r w:rsidRPr="00350E4E">
        <w:rPr>
          <w:sz w:val="22"/>
          <w:szCs w:val="22"/>
        </w:rPr>
        <w:t xml:space="preserve">амортизації за звітний період склала </w:t>
      </w:r>
      <w:r w:rsidRPr="0050748D">
        <w:rPr>
          <w:sz w:val="22"/>
          <w:szCs w:val="22"/>
          <w:lang w:val="ru-RU"/>
        </w:rPr>
        <w:t>7</w:t>
      </w:r>
      <w:r w:rsidRPr="00350E4E">
        <w:rPr>
          <w:sz w:val="22"/>
          <w:szCs w:val="22"/>
        </w:rPr>
        <w:t xml:space="preserve"> тис. грн.</w:t>
      </w:r>
    </w:p>
    <w:p w:rsidR="00D17062" w:rsidRDefault="00D17062" w:rsidP="00AE4491">
      <w:pPr>
        <w:pStyle w:val="34"/>
        <w:ind w:firstLine="0"/>
        <w:rPr>
          <w:sz w:val="10"/>
          <w:szCs w:val="10"/>
        </w:rPr>
      </w:pPr>
    </w:p>
    <w:p w:rsidR="0050748D" w:rsidRDefault="0050748D" w:rsidP="0050748D">
      <w:pPr>
        <w:pStyle w:val="34"/>
        <w:ind w:firstLine="0"/>
        <w:rPr>
          <w:sz w:val="22"/>
          <w:szCs w:val="22"/>
        </w:rPr>
      </w:pPr>
      <w:r w:rsidRPr="003D36F1">
        <w:rPr>
          <w:b/>
          <w:bCs/>
          <w:i/>
          <w:sz w:val="22"/>
          <w:szCs w:val="22"/>
          <w:u w:val="single"/>
        </w:rPr>
        <w:lastRenderedPageBreak/>
        <w:t>Основні засоби.</w:t>
      </w:r>
      <w:r>
        <w:rPr>
          <w:b/>
          <w:bCs/>
          <w:i/>
          <w:sz w:val="22"/>
          <w:szCs w:val="22"/>
          <w:u w:val="single"/>
        </w:rPr>
        <w:t xml:space="preserve"> </w:t>
      </w:r>
      <w:r w:rsidRPr="00CA5785">
        <w:rPr>
          <w:sz w:val="22"/>
          <w:szCs w:val="22"/>
        </w:rPr>
        <w:t xml:space="preserve">Власні основні засоби та МНМА </w:t>
      </w:r>
      <w:r>
        <w:rPr>
          <w:sz w:val="22"/>
          <w:szCs w:val="22"/>
        </w:rPr>
        <w:t>Компанії</w:t>
      </w:r>
      <w:r w:rsidRPr="00CA5785">
        <w:rPr>
          <w:sz w:val="22"/>
          <w:szCs w:val="22"/>
        </w:rPr>
        <w:t xml:space="preserve"> станом на 31.12.20</w:t>
      </w:r>
      <w:r>
        <w:rPr>
          <w:sz w:val="22"/>
          <w:szCs w:val="22"/>
        </w:rPr>
        <w:t>15</w:t>
      </w:r>
      <w:r w:rsidRPr="00CA5785">
        <w:rPr>
          <w:sz w:val="22"/>
          <w:szCs w:val="22"/>
        </w:rPr>
        <w:t xml:space="preserve"> р. </w:t>
      </w:r>
      <w:r>
        <w:rPr>
          <w:sz w:val="22"/>
          <w:szCs w:val="22"/>
        </w:rPr>
        <w:t>та на 31.12.2016р. є наступними</w:t>
      </w:r>
      <w:r w:rsidRPr="00CA5785">
        <w:rPr>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1066"/>
        <w:gridCol w:w="940"/>
        <w:gridCol w:w="1194"/>
        <w:gridCol w:w="1066"/>
        <w:gridCol w:w="858"/>
        <w:gridCol w:w="1276"/>
      </w:tblGrid>
      <w:tr w:rsidR="0050748D" w:rsidRPr="00051A36" w:rsidTr="0050748D">
        <w:tc>
          <w:tcPr>
            <w:tcW w:w="3381" w:type="dxa"/>
            <w:vMerge w:val="restart"/>
            <w:vAlign w:val="center"/>
          </w:tcPr>
          <w:p w:rsidR="0050748D" w:rsidRPr="00051A36" w:rsidRDefault="0050748D" w:rsidP="00DE577A">
            <w:pPr>
              <w:ind w:left="900"/>
            </w:pPr>
            <w:r w:rsidRPr="00A83F72">
              <w:t>Основні засоби</w:t>
            </w:r>
          </w:p>
        </w:tc>
        <w:tc>
          <w:tcPr>
            <w:tcW w:w="3200" w:type="dxa"/>
            <w:gridSpan w:val="3"/>
            <w:vAlign w:val="center"/>
          </w:tcPr>
          <w:p w:rsidR="0050748D" w:rsidRPr="00051A36" w:rsidRDefault="0050748D" w:rsidP="00DE577A">
            <w:pPr>
              <w:jc w:val="center"/>
            </w:pPr>
            <w:r>
              <w:t>Станом на 31.12.2016р.</w:t>
            </w:r>
          </w:p>
        </w:tc>
        <w:tc>
          <w:tcPr>
            <w:tcW w:w="3200" w:type="dxa"/>
            <w:gridSpan w:val="3"/>
          </w:tcPr>
          <w:p w:rsidR="0050748D" w:rsidRPr="00051A36" w:rsidRDefault="0050748D" w:rsidP="00DE577A">
            <w:pPr>
              <w:jc w:val="center"/>
            </w:pPr>
            <w:r>
              <w:t>Станом на 31.12.2015р.</w:t>
            </w:r>
          </w:p>
        </w:tc>
      </w:tr>
      <w:tr w:rsidR="0050748D" w:rsidRPr="00051A36" w:rsidTr="0050748D">
        <w:tc>
          <w:tcPr>
            <w:tcW w:w="3381" w:type="dxa"/>
            <w:vMerge/>
            <w:vAlign w:val="center"/>
          </w:tcPr>
          <w:p w:rsidR="0050748D" w:rsidRPr="00051A36" w:rsidRDefault="0050748D" w:rsidP="00DE577A">
            <w:pPr>
              <w:jc w:val="center"/>
              <w:rPr>
                <w:noProof/>
              </w:rPr>
            </w:pPr>
          </w:p>
        </w:tc>
        <w:tc>
          <w:tcPr>
            <w:tcW w:w="1066" w:type="dxa"/>
            <w:vAlign w:val="center"/>
          </w:tcPr>
          <w:p w:rsidR="0050748D" w:rsidRPr="00051A36" w:rsidRDefault="0050748D" w:rsidP="00DE577A">
            <w:pPr>
              <w:jc w:val="center"/>
            </w:pPr>
            <w:r w:rsidRPr="00051A36">
              <w:rPr>
                <w:noProof/>
              </w:rPr>
              <w:t>Первісна вартість</w:t>
            </w:r>
          </w:p>
        </w:tc>
        <w:tc>
          <w:tcPr>
            <w:tcW w:w="940" w:type="dxa"/>
            <w:vAlign w:val="center"/>
          </w:tcPr>
          <w:p w:rsidR="0050748D" w:rsidRPr="00051A36" w:rsidRDefault="0050748D" w:rsidP="00DE577A">
            <w:pPr>
              <w:jc w:val="center"/>
            </w:pPr>
            <w:r w:rsidRPr="00051A36">
              <w:t>Знос</w:t>
            </w:r>
          </w:p>
        </w:tc>
        <w:tc>
          <w:tcPr>
            <w:tcW w:w="1194" w:type="dxa"/>
            <w:vAlign w:val="center"/>
          </w:tcPr>
          <w:p w:rsidR="0050748D" w:rsidRPr="00051A36" w:rsidRDefault="0050748D" w:rsidP="00DE577A">
            <w:pPr>
              <w:jc w:val="center"/>
            </w:pPr>
            <w:r w:rsidRPr="00051A36">
              <w:t>Залишкова вартість</w:t>
            </w:r>
          </w:p>
        </w:tc>
        <w:tc>
          <w:tcPr>
            <w:tcW w:w="1066" w:type="dxa"/>
            <w:vAlign w:val="center"/>
          </w:tcPr>
          <w:p w:rsidR="0050748D" w:rsidRPr="00051A36" w:rsidRDefault="0050748D" w:rsidP="00DE577A">
            <w:pPr>
              <w:jc w:val="center"/>
            </w:pPr>
            <w:r w:rsidRPr="00051A36">
              <w:rPr>
                <w:noProof/>
              </w:rPr>
              <w:t>Первісна вартість</w:t>
            </w:r>
          </w:p>
        </w:tc>
        <w:tc>
          <w:tcPr>
            <w:tcW w:w="858" w:type="dxa"/>
            <w:vAlign w:val="center"/>
          </w:tcPr>
          <w:p w:rsidR="0050748D" w:rsidRPr="00051A36" w:rsidRDefault="0050748D" w:rsidP="00DE577A">
            <w:pPr>
              <w:jc w:val="center"/>
            </w:pPr>
            <w:r w:rsidRPr="00051A36">
              <w:t>Знос</w:t>
            </w:r>
          </w:p>
        </w:tc>
        <w:tc>
          <w:tcPr>
            <w:tcW w:w="1276" w:type="dxa"/>
            <w:vAlign w:val="center"/>
          </w:tcPr>
          <w:p w:rsidR="0050748D" w:rsidRPr="00051A36" w:rsidRDefault="0050748D" w:rsidP="00DE577A">
            <w:pPr>
              <w:jc w:val="center"/>
            </w:pPr>
            <w:r w:rsidRPr="00051A36">
              <w:t>Залишкова вартість</w:t>
            </w:r>
          </w:p>
        </w:tc>
      </w:tr>
      <w:tr w:rsidR="00FD75F0" w:rsidRPr="00051A36" w:rsidTr="00DE577A">
        <w:tc>
          <w:tcPr>
            <w:tcW w:w="3381" w:type="dxa"/>
          </w:tcPr>
          <w:p w:rsidR="00FD75F0" w:rsidRPr="000A6985" w:rsidRDefault="00FD75F0" w:rsidP="00FD75F0">
            <w:pPr>
              <w:jc w:val="both"/>
              <w:rPr>
                <w:noProof/>
              </w:rPr>
            </w:pPr>
            <w:r w:rsidRPr="000A6985">
              <w:rPr>
                <w:noProof/>
              </w:rPr>
              <w:t>Будинки, споруди та передавальні пристрої</w:t>
            </w:r>
          </w:p>
        </w:tc>
        <w:tc>
          <w:tcPr>
            <w:tcW w:w="1066" w:type="dxa"/>
            <w:vAlign w:val="center"/>
          </w:tcPr>
          <w:p w:rsidR="00FD75F0" w:rsidRPr="00AF2D2E" w:rsidRDefault="00FD75F0" w:rsidP="00FD75F0">
            <w:pPr>
              <w:jc w:val="center"/>
              <w:rPr>
                <w:lang w:val="en-US"/>
              </w:rPr>
            </w:pPr>
            <w:r>
              <w:rPr>
                <w:lang w:val="en-US"/>
              </w:rPr>
              <w:t>36 296</w:t>
            </w:r>
          </w:p>
        </w:tc>
        <w:tc>
          <w:tcPr>
            <w:tcW w:w="940" w:type="dxa"/>
            <w:vAlign w:val="center"/>
          </w:tcPr>
          <w:p w:rsidR="00FD75F0" w:rsidRPr="00AF2D2E" w:rsidRDefault="00FD75F0" w:rsidP="00FD75F0">
            <w:pPr>
              <w:jc w:val="center"/>
              <w:rPr>
                <w:lang w:val="en-US"/>
              </w:rPr>
            </w:pPr>
            <w:r>
              <w:rPr>
                <w:lang w:val="en-US"/>
              </w:rPr>
              <w:t>29 993</w:t>
            </w:r>
          </w:p>
        </w:tc>
        <w:tc>
          <w:tcPr>
            <w:tcW w:w="1194" w:type="dxa"/>
            <w:vAlign w:val="center"/>
          </w:tcPr>
          <w:p w:rsidR="00FD75F0" w:rsidRPr="00F37617" w:rsidRDefault="005E32BF" w:rsidP="00FD75F0">
            <w:pPr>
              <w:jc w:val="center"/>
            </w:pPr>
            <w:r>
              <w:t>6 303</w:t>
            </w:r>
          </w:p>
        </w:tc>
        <w:tc>
          <w:tcPr>
            <w:tcW w:w="1066" w:type="dxa"/>
            <w:vAlign w:val="center"/>
          </w:tcPr>
          <w:p w:rsidR="00FD75F0" w:rsidRPr="00AF2D2E" w:rsidRDefault="00FD75F0" w:rsidP="00FD75F0">
            <w:pPr>
              <w:jc w:val="center"/>
              <w:rPr>
                <w:lang w:val="en-US"/>
              </w:rPr>
            </w:pPr>
            <w:r>
              <w:rPr>
                <w:lang w:val="en-US"/>
              </w:rPr>
              <w:t>36 296</w:t>
            </w:r>
          </w:p>
        </w:tc>
        <w:tc>
          <w:tcPr>
            <w:tcW w:w="858" w:type="dxa"/>
            <w:vAlign w:val="center"/>
          </w:tcPr>
          <w:p w:rsidR="00FD75F0" w:rsidRPr="00AF2D2E" w:rsidRDefault="00FD75F0" w:rsidP="00FD75F0">
            <w:pPr>
              <w:jc w:val="center"/>
              <w:rPr>
                <w:lang w:val="en-US"/>
              </w:rPr>
            </w:pPr>
            <w:r>
              <w:rPr>
                <w:lang w:val="en-US"/>
              </w:rPr>
              <w:t>29 678</w:t>
            </w:r>
          </w:p>
        </w:tc>
        <w:tc>
          <w:tcPr>
            <w:tcW w:w="1276" w:type="dxa"/>
            <w:vAlign w:val="center"/>
          </w:tcPr>
          <w:p w:rsidR="00FD75F0" w:rsidRPr="00F37617" w:rsidRDefault="005E32BF" w:rsidP="00FD75F0">
            <w:pPr>
              <w:jc w:val="center"/>
            </w:pPr>
            <w:r>
              <w:t>6 618</w:t>
            </w:r>
          </w:p>
        </w:tc>
      </w:tr>
      <w:tr w:rsidR="00FD75F0" w:rsidRPr="00051A36" w:rsidTr="00DE577A">
        <w:tc>
          <w:tcPr>
            <w:tcW w:w="3381" w:type="dxa"/>
            <w:vAlign w:val="center"/>
          </w:tcPr>
          <w:p w:rsidR="00FD75F0" w:rsidRPr="00A83F72" w:rsidRDefault="00FD75F0" w:rsidP="00FD75F0">
            <w:r w:rsidRPr="00A83F72">
              <w:t>Машини та обладнання</w:t>
            </w:r>
          </w:p>
        </w:tc>
        <w:tc>
          <w:tcPr>
            <w:tcW w:w="1066" w:type="dxa"/>
            <w:vAlign w:val="center"/>
          </w:tcPr>
          <w:p w:rsidR="00FD75F0" w:rsidRPr="00FD75F0" w:rsidRDefault="00FD75F0" w:rsidP="00FD75F0">
            <w:pPr>
              <w:jc w:val="center"/>
              <w:rPr>
                <w:lang w:val="en-US"/>
              </w:rPr>
            </w:pPr>
            <w:r>
              <w:rPr>
                <w:lang w:val="en-US"/>
              </w:rPr>
              <w:t>26 193</w:t>
            </w:r>
          </w:p>
        </w:tc>
        <w:tc>
          <w:tcPr>
            <w:tcW w:w="940" w:type="dxa"/>
            <w:vAlign w:val="center"/>
          </w:tcPr>
          <w:p w:rsidR="00FD75F0" w:rsidRPr="00FD75F0" w:rsidRDefault="00FD75F0" w:rsidP="00FD75F0">
            <w:pPr>
              <w:jc w:val="center"/>
              <w:rPr>
                <w:lang w:val="en-US"/>
              </w:rPr>
            </w:pPr>
            <w:r>
              <w:rPr>
                <w:lang w:val="en-US"/>
              </w:rPr>
              <w:t>21 122</w:t>
            </w:r>
          </w:p>
        </w:tc>
        <w:tc>
          <w:tcPr>
            <w:tcW w:w="1194" w:type="dxa"/>
            <w:vAlign w:val="center"/>
          </w:tcPr>
          <w:p w:rsidR="00FD75F0" w:rsidRPr="005E32BF" w:rsidRDefault="005E32BF" w:rsidP="00FD75F0">
            <w:pPr>
              <w:jc w:val="center"/>
            </w:pPr>
            <w:r>
              <w:t>5 071</w:t>
            </w:r>
          </w:p>
        </w:tc>
        <w:tc>
          <w:tcPr>
            <w:tcW w:w="1066" w:type="dxa"/>
            <w:vAlign w:val="center"/>
          </w:tcPr>
          <w:p w:rsidR="00FD75F0" w:rsidRPr="00FD75F0" w:rsidRDefault="00FD75F0" w:rsidP="00FD75F0">
            <w:pPr>
              <w:jc w:val="center"/>
            </w:pPr>
            <w:r>
              <w:rPr>
                <w:lang w:val="en-US"/>
              </w:rPr>
              <w:t>26 035</w:t>
            </w:r>
          </w:p>
        </w:tc>
        <w:tc>
          <w:tcPr>
            <w:tcW w:w="858" w:type="dxa"/>
            <w:vAlign w:val="center"/>
          </w:tcPr>
          <w:p w:rsidR="00FD75F0" w:rsidRPr="00F37617" w:rsidRDefault="00FD75F0" w:rsidP="00FD75F0">
            <w:pPr>
              <w:jc w:val="center"/>
            </w:pPr>
            <w:r>
              <w:t>19 724</w:t>
            </w:r>
          </w:p>
        </w:tc>
        <w:tc>
          <w:tcPr>
            <w:tcW w:w="1276" w:type="dxa"/>
            <w:vAlign w:val="center"/>
          </w:tcPr>
          <w:p w:rsidR="00FD75F0" w:rsidRPr="00F37617" w:rsidRDefault="005E32BF" w:rsidP="00FD75F0">
            <w:pPr>
              <w:jc w:val="center"/>
            </w:pPr>
            <w:r>
              <w:t>6 311</w:t>
            </w:r>
          </w:p>
        </w:tc>
      </w:tr>
      <w:tr w:rsidR="00FD75F0" w:rsidRPr="00051A36" w:rsidTr="00DE577A">
        <w:tc>
          <w:tcPr>
            <w:tcW w:w="3381" w:type="dxa"/>
            <w:vAlign w:val="center"/>
          </w:tcPr>
          <w:p w:rsidR="00FD75F0" w:rsidRPr="00A83F72" w:rsidRDefault="00FD75F0" w:rsidP="00FD75F0">
            <w:r w:rsidRPr="00A83F72">
              <w:t>Транспортні засоби</w:t>
            </w:r>
          </w:p>
        </w:tc>
        <w:tc>
          <w:tcPr>
            <w:tcW w:w="1066" w:type="dxa"/>
            <w:vAlign w:val="center"/>
          </w:tcPr>
          <w:p w:rsidR="00FD75F0" w:rsidRPr="00F37617" w:rsidRDefault="00FD75F0" w:rsidP="00FD75F0">
            <w:pPr>
              <w:jc w:val="center"/>
            </w:pPr>
            <w:r>
              <w:t>3 626</w:t>
            </w:r>
          </w:p>
        </w:tc>
        <w:tc>
          <w:tcPr>
            <w:tcW w:w="940" w:type="dxa"/>
            <w:vAlign w:val="center"/>
          </w:tcPr>
          <w:p w:rsidR="00FD75F0" w:rsidRPr="00F37617" w:rsidRDefault="00FD75F0" w:rsidP="00FD75F0">
            <w:pPr>
              <w:jc w:val="center"/>
            </w:pPr>
            <w:r>
              <w:t>2 915</w:t>
            </w:r>
          </w:p>
        </w:tc>
        <w:tc>
          <w:tcPr>
            <w:tcW w:w="1194" w:type="dxa"/>
            <w:vAlign w:val="center"/>
          </w:tcPr>
          <w:p w:rsidR="00FD75F0" w:rsidRPr="00F37617" w:rsidRDefault="005E32BF" w:rsidP="00FD75F0">
            <w:pPr>
              <w:jc w:val="center"/>
            </w:pPr>
            <w:r>
              <w:t>711</w:t>
            </w:r>
          </w:p>
        </w:tc>
        <w:tc>
          <w:tcPr>
            <w:tcW w:w="1066" w:type="dxa"/>
            <w:vAlign w:val="center"/>
          </w:tcPr>
          <w:p w:rsidR="00FD75F0" w:rsidRPr="00F37617" w:rsidRDefault="00FD75F0" w:rsidP="00FD75F0">
            <w:pPr>
              <w:jc w:val="center"/>
            </w:pPr>
            <w:r>
              <w:t>3 613</w:t>
            </w:r>
          </w:p>
        </w:tc>
        <w:tc>
          <w:tcPr>
            <w:tcW w:w="858" w:type="dxa"/>
            <w:vAlign w:val="center"/>
          </w:tcPr>
          <w:p w:rsidR="00FD75F0" w:rsidRPr="00F37617" w:rsidRDefault="00FD75F0" w:rsidP="00FD75F0">
            <w:pPr>
              <w:jc w:val="center"/>
            </w:pPr>
            <w:r>
              <w:t>2 498</w:t>
            </w:r>
          </w:p>
        </w:tc>
        <w:tc>
          <w:tcPr>
            <w:tcW w:w="1276" w:type="dxa"/>
            <w:vAlign w:val="center"/>
          </w:tcPr>
          <w:p w:rsidR="00FD75F0" w:rsidRPr="00F37617" w:rsidRDefault="005E32BF" w:rsidP="00FD75F0">
            <w:pPr>
              <w:jc w:val="center"/>
            </w:pPr>
            <w:r>
              <w:t>1 115</w:t>
            </w:r>
          </w:p>
        </w:tc>
      </w:tr>
      <w:tr w:rsidR="00FD75F0" w:rsidRPr="00051A36" w:rsidTr="00DE577A">
        <w:tc>
          <w:tcPr>
            <w:tcW w:w="3381" w:type="dxa"/>
            <w:vAlign w:val="center"/>
          </w:tcPr>
          <w:p w:rsidR="00FD75F0" w:rsidRPr="00A83F72" w:rsidRDefault="00FD75F0" w:rsidP="00FD75F0">
            <w:r w:rsidRPr="00A83F72">
              <w:t>Інструменти, прилади та інвентар</w:t>
            </w:r>
          </w:p>
        </w:tc>
        <w:tc>
          <w:tcPr>
            <w:tcW w:w="1066" w:type="dxa"/>
            <w:vAlign w:val="center"/>
          </w:tcPr>
          <w:p w:rsidR="00FD75F0" w:rsidRPr="00F37617" w:rsidRDefault="00FD75F0" w:rsidP="00FD75F0">
            <w:pPr>
              <w:jc w:val="center"/>
            </w:pPr>
            <w:r>
              <w:t>876</w:t>
            </w:r>
          </w:p>
        </w:tc>
        <w:tc>
          <w:tcPr>
            <w:tcW w:w="940" w:type="dxa"/>
            <w:vAlign w:val="center"/>
          </w:tcPr>
          <w:p w:rsidR="00FD75F0" w:rsidRPr="00F37617" w:rsidRDefault="00FD75F0" w:rsidP="00FD75F0">
            <w:pPr>
              <w:jc w:val="center"/>
            </w:pPr>
            <w:r>
              <w:t>782</w:t>
            </w:r>
          </w:p>
        </w:tc>
        <w:tc>
          <w:tcPr>
            <w:tcW w:w="1194" w:type="dxa"/>
            <w:vAlign w:val="center"/>
          </w:tcPr>
          <w:p w:rsidR="00FD75F0" w:rsidRPr="00F37617" w:rsidRDefault="005E32BF" w:rsidP="00FD75F0">
            <w:pPr>
              <w:jc w:val="center"/>
            </w:pPr>
            <w:r>
              <w:t>94</w:t>
            </w:r>
          </w:p>
        </w:tc>
        <w:tc>
          <w:tcPr>
            <w:tcW w:w="1066" w:type="dxa"/>
            <w:vAlign w:val="center"/>
          </w:tcPr>
          <w:p w:rsidR="00FD75F0" w:rsidRPr="00F37617" w:rsidRDefault="00FD75F0" w:rsidP="00FD75F0">
            <w:pPr>
              <w:jc w:val="center"/>
            </w:pPr>
            <w:r>
              <w:t>914</w:t>
            </w:r>
          </w:p>
        </w:tc>
        <w:tc>
          <w:tcPr>
            <w:tcW w:w="858" w:type="dxa"/>
            <w:vAlign w:val="center"/>
          </w:tcPr>
          <w:p w:rsidR="00FD75F0" w:rsidRPr="00F37617" w:rsidRDefault="00FD75F0" w:rsidP="00FD75F0">
            <w:pPr>
              <w:jc w:val="center"/>
            </w:pPr>
            <w:r>
              <w:t>733</w:t>
            </w:r>
          </w:p>
        </w:tc>
        <w:tc>
          <w:tcPr>
            <w:tcW w:w="1276" w:type="dxa"/>
            <w:vAlign w:val="center"/>
          </w:tcPr>
          <w:p w:rsidR="00FD75F0" w:rsidRPr="00F37617" w:rsidRDefault="005E32BF" w:rsidP="00FD75F0">
            <w:pPr>
              <w:jc w:val="center"/>
            </w:pPr>
            <w:r>
              <w:t>181</w:t>
            </w:r>
          </w:p>
        </w:tc>
      </w:tr>
      <w:tr w:rsidR="00FD75F0" w:rsidRPr="00051A36" w:rsidTr="00DE577A">
        <w:tc>
          <w:tcPr>
            <w:tcW w:w="3381" w:type="dxa"/>
            <w:vAlign w:val="center"/>
          </w:tcPr>
          <w:p w:rsidR="00FD75F0" w:rsidRPr="00A83F72" w:rsidRDefault="00FD75F0" w:rsidP="00FD75F0">
            <w:r w:rsidRPr="00A83F72">
              <w:t>Інші основні засоби</w:t>
            </w:r>
          </w:p>
        </w:tc>
        <w:tc>
          <w:tcPr>
            <w:tcW w:w="1066" w:type="dxa"/>
            <w:vAlign w:val="center"/>
          </w:tcPr>
          <w:p w:rsidR="00FD75F0" w:rsidRPr="00F37617" w:rsidRDefault="00FD75F0" w:rsidP="00FD75F0">
            <w:pPr>
              <w:jc w:val="center"/>
            </w:pPr>
            <w:r>
              <w:t>936</w:t>
            </w:r>
          </w:p>
        </w:tc>
        <w:tc>
          <w:tcPr>
            <w:tcW w:w="940" w:type="dxa"/>
            <w:vAlign w:val="center"/>
          </w:tcPr>
          <w:p w:rsidR="00FD75F0" w:rsidRPr="00F37617" w:rsidRDefault="00FD75F0" w:rsidP="00FD75F0">
            <w:pPr>
              <w:jc w:val="center"/>
            </w:pPr>
            <w:r>
              <w:t>789</w:t>
            </w:r>
          </w:p>
        </w:tc>
        <w:tc>
          <w:tcPr>
            <w:tcW w:w="1194" w:type="dxa"/>
            <w:vAlign w:val="center"/>
          </w:tcPr>
          <w:p w:rsidR="00FD75F0" w:rsidRPr="00F37617" w:rsidRDefault="005E32BF" w:rsidP="00FD75F0">
            <w:pPr>
              <w:jc w:val="center"/>
            </w:pPr>
            <w:r>
              <w:t>147</w:t>
            </w:r>
          </w:p>
        </w:tc>
        <w:tc>
          <w:tcPr>
            <w:tcW w:w="1066" w:type="dxa"/>
            <w:vAlign w:val="center"/>
          </w:tcPr>
          <w:p w:rsidR="00FD75F0" w:rsidRPr="00F37617" w:rsidRDefault="00FD75F0" w:rsidP="00FD75F0">
            <w:pPr>
              <w:jc w:val="center"/>
            </w:pPr>
            <w:r>
              <w:t>993</w:t>
            </w:r>
          </w:p>
        </w:tc>
        <w:tc>
          <w:tcPr>
            <w:tcW w:w="858" w:type="dxa"/>
            <w:vAlign w:val="center"/>
          </w:tcPr>
          <w:p w:rsidR="00FD75F0" w:rsidRPr="00F37617" w:rsidRDefault="00FD75F0" w:rsidP="00FD75F0">
            <w:pPr>
              <w:jc w:val="center"/>
            </w:pPr>
            <w:r>
              <w:t>782</w:t>
            </w:r>
          </w:p>
        </w:tc>
        <w:tc>
          <w:tcPr>
            <w:tcW w:w="1276" w:type="dxa"/>
            <w:vAlign w:val="center"/>
          </w:tcPr>
          <w:p w:rsidR="00FD75F0" w:rsidRPr="00F37617" w:rsidRDefault="005E32BF" w:rsidP="00FD75F0">
            <w:pPr>
              <w:jc w:val="center"/>
            </w:pPr>
            <w:r>
              <w:t>211</w:t>
            </w:r>
          </w:p>
        </w:tc>
      </w:tr>
      <w:tr w:rsidR="00FD75F0" w:rsidRPr="00051A36" w:rsidTr="00DE577A">
        <w:tc>
          <w:tcPr>
            <w:tcW w:w="3381" w:type="dxa"/>
            <w:vAlign w:val="center"/>
          </w:tcPr>
          <w:p w:rsidR="00FD75F0" w:rsidRPr="00A83F72" w:rsidRDefault="00FD75F0" w:rsidP="00FD75F0">
            <w:r w:rsidRPr="00A83F72">
              <w:t>МНМА</w:t>
            </w:r>
          </w:p>
        </w:tc>
        <w:tc>
          <w:tcPr>
            <w:tcW w:w="1066" w:type="dxa"/>
            <w:vAlign w:val="center"/>
          </w:tcPr>
          <w:p w:rsidR="00FD75F0" w:rsidRPr="00F37617" w:rsidRDefault="00FD75F0" w:rsidP="00FD75F0">
            <w:pPr>
              <w:jc w:val="center"/>
            </w:pPr>
            <w:r>
              <w:t>82</w:t>
            </w:r>
          </w:p>
        </w:tc>
        <w:tc>
          <w:tcPr>
            <w:tcW w:w="940" w:type="dxa"/>
            <w:vAlign w:val="center"/>
          </w:tcPr>
          <w:p w:rsidR="00FD75F0" w:rsidRPr="00F37617" w:rsidRDefault="00FD75F0" w:rsidP="00FD75F0">
            <w:pPr>
              <w:jc w:val="center"/>
            </w:pPr>
            <w:r>
              <w:t>45</w:t>
            </w:r>
          </w:p>
        </w:tc>
        <w:tc>
          <w:tcPr>
            <w:tcW w:w="1194" w:type="dxa"/>
            <w:vAlign w:val="center"/>
          </w:tcPr>
          <w:p w:rsidR="00FD75F0" w:rsidRPr="00F37617" w:rsidRDefault="005E32BF" w:rsidP="00FD75F0">
            <w:pPr>
              <w:jc w:val="center"/>
            </w:pPr>
            <w:r>
              <w:t>37</w:t>
            </w:r>
          </w:p>
        </w:tc>
        <w:tc>
          <w:tcPr>
            <w:tcW w:w="1066" w:type="dxa"/>
            <w:vAlign w:val="center"/>
          </w:tcPr>
          <w:p w:rsidR="00FD75F0" w:rsidRPr="00F37617" w:rsidRDefault="00FD75F0" w:rsidP="00FD75F0">
            <w:pPr>
              <w:jc w:val="center"/>
            </w:pPr>
            <w:r>
              <w:t>75</w:t>
            </w:r>
          </w:p>
        </w:tc>
        <w:tc>
          <w:tcPr>
            <w:tcW w:w="858" w:type="dxa"/>
            <w:vAlign w:val="center"/>
          </w:tcPr>
          <w:p w:rsidR="00FD75F0" w:rsidRPr="00F37617" w:rsidRDefault="00FD75F0" w:rsidP="00FD75F0">
            <w:pPr>
              <w:jc w:val="center"/>
            </w:pPr>
            <w:r>
              <w:t>29</w:t>
            </w:r>
          </w:p>
        </w:tc>
        <w:tc>
          <w:tcPr>
            <w:tcW w:w="1276" w:type="dxa"/>
            <w:vAlign w:val="center"/>
          </w:tcPr>
          <w:p w:rsidR="00FD75F0" w:rsidRPr="00F37617" w:rsidRDefault="005E32BF" w:rsidP="00FD75F0">
            <w:pPr>
              <w:jc w:val="center"/>
            </w:pPr>
            <w:r>
              <w:t>46</w:t>
            </w:r>
          </w:p>
        </w:tc>
      </w:tr>
      <w:tr w:rsidR="00FD75F0" w:rsidRPr="001A5620" w:rsidTr="0050748D">
        <w:tc>
          <w:tcPr>
            <w:tcW w:w="3381" w:type="dxa"/>
          </w:tcPr>
          <w:p w:rsidR="00FD75F0" w:rsidRPr="001A5620" w:rsidRDefault="00FD75F0" w:rsidP="00FD75F0">
            <w:pPr>
              <w:jc w:val="both"/>
              <w:rPr>
                <w:b/>
                <w:noProof/>
                <w:sz w:val="22"/>
              </w:rPr>
            </w:pPr>
            <w:r w:rsidRPr="001A5620">
              <w:rPr>
                <w:b/>
                <w:noProof/>
                <w:sz w:val="22"/>
                <w:szCs w:val="22"/>
              </w:rPr>
              <w:t>Всього:</w:t>
            </w:r>
          </w:p>
        </w:tc>
        <w:tc>
          <w:tcPr>
            <w:tcW w:w="1066" w:type="dxa"/>
            <w:vAlign w:val="center"/>
          </w:tcPr>
          <w:p w:rsidR="00FD75F0" w:rsidRPr="00F37617" w:rsidRDefault="00FD75F0" w:rsidP="00FD75F0">
            <w:pPr>
              <w:jc w:val="center"/>
              <w:rPr>
                <w:b/>
                <w:noProof/>
                <w:sz w:val="22"/>
              </w:rPr>
            </w:pPr>
            <w:r>
              <w:rPr>
                <w:b/>
                <w:noProof/>
                <w:sz w:val="22"/>
                <w:szCs w:val="22"/>
              </w:rPr>
              <w:t>68 009</w:t>
            </w:r>
          </w:p>
        </w:tc>
        <w:tc>
          <w:tcPr>
            <w:tcW w:w="940" w:type="dxa"/>
            <w:vAlign w:val="center"/>
          </w:tcPr>
          <w:p w:rsidR="00FD75F0" w:rsidRPr="00F37617" w:rsidRDefault="00FD75F0" w:rsidP="00FD75F0">
            <w:pPr>
              <w:jc w:val="center"/>
              <w:rPr>
                <w:b/>
                <w:noProof/>
                <w:sz w:val="22"/>
              </w:rPr>
            </w:pPr>
            <w:r>
              <w:rPr>
                <w:b/>
                <w:noProof/>
                <w:sz w:val="22"/>
                <w:szCs w:val="22"/>
              </w:rPr>
              <w:t>55 646</w:t>
            </w:r>
          </w:p>
        </w:tc>
        <w:tc>
          <w:tcPr>
            <w:tcW w:w="1194" w:type="dxa"/>
            <w:vAlign w:val="center"/>
          </w:tcPr>
          <w:p w:rsidR="00FD75F0" w:rsidRPr="00F37617" w:rsidRDefault="00FD75F0" w:rsidP="00FD75F0">
            <w:pPr>
              <w:jc w:val="center"/>
              <w:rPr>
                <w:b/>
                <w:sz w:val="22"/>
              </w:rPr>
            </w:pPr>
            <w:r>
              <w:rPr>
                <w:b/>
                <w:sz w:val="22"/>
                <w:szCs w:val="22"/>
              </w:rPr>
              <w:t>12 363</w:t>
            </w:r>
          </w:p>
        </w:tc>
        <w:tc>
          <w:tcPr>
            <w:tcW w:w="1066" w:type="dxa"/>
            <w:vAlign w:val="center"/>
          </w:tcPr>
          <w:p w:rsidR="00FD75F0" w:rsidRPr="00F37617" w:rsidRDefault="00FD75F0" w:rsidP="00FD75F0">
            <w:pPr>
              <w:jc w:val="center"/>
              <w:rPr>
                <w:b/>
                <w:noProof/>
                <w:sz w:val="22"/>
              </w:rPr>
            </w:pPr>
            <w:r>
              <w:rPr>
                <w:b/>
                <w:noProof/>
                <w:sz w:val="22"/>
                <w:szCs w:val="22"/>
              </w:rPr>
              <w:t>67 926</w:t>
            </w:r>
          </w:p>
        </w:tc>
        <w:tc>
          <w:tcPr>
            <w:tcW w:w="858" w:type="dxa"/>
            <w:vAlign w:val="center"/>
          </w:tcPr>
          <w:p w:rsidR="00FD75F0" w:rsidRPr="00F37617" w:rsidRDefault="00FD75F0" w:rsidP="00FD75F0">
            <w:pPr>
              <w:jc w:val="center"/>
              <w:rPr>
                <w:b/>
                <w:noProof/>
                <w:sz w:val="22"/>
              </w:rPr>
            </w:pPr>
            <w:r>
              <w:rPr>
                <w:b/>
                <w:noProof/>
                <w:sz w:val="22"/>
                <w:szCs w:val="22"/>
              </w:rPr>
              <w:t>53 444</w:t>
            </w:r>
          </w:p>
        </w:tc>
        <w:tc>
          <w:tcPr>
            <w:tcW w:w="1276" w:type="dxa"/>
            <w:vAlign w:val="center"/>
          </w:tcPr>
          <w:p w:rsidR="00FD75F0" w:rsidRPr="00F37617" w:rsidRDefault="00FD75F0" w:rsidP="00FD75F0">
            <w:pPr>
              <w:jc w:val="center"/>
              <w:rPr>
                <w:b/>
                <w:sz w:val="22"/>
              </w:rPr>
            </w:pPr>
            <w:r>
              <w:rPr>
                <w:b/>
                <w:sz w:val="22"/>
                <w:szCs w:val="22"/>
              </w:rPr>
              <w:t>14 482</w:t>
            </w:r>
          </w:p>
        </w:tc>
      </w:tr>
    </w:tbl>
    <w:p w:rsidR="002D2141" w:rsidRPr="00884519" w:rsidRDefault="002D2141" w:rsidP="002D2141">
      <w:pPr>
        <w:ind w:firstLine="720"/>
        <w:jc w:val="both"/>
        <w:rPr>
          <w:sz w:val="22"/>
          <w:szCs w:val="22"/>
        </w:rPr>
      </w:pPr>
      <w:r w:rsidRPr="00350E4E">
        <w:rPr>
          <w:sz w:val="22"/>
          <w:szCs w:val="22"/>
        </w:rPr>
        <w:t>Переоцінка необоротних активів у 20</w:t>
      </w:r>
      <w:r>
        <w:rPr>
          <w:sz w:val="22"/>
          <w:szCs w:val="22"/>
        </w:rPr>
        <w:t>16</w:t>
      </w:r>
      <w:r w:rsidRPr="00350E4E">
        <w:rPr>
          <w:sz w:val="22"/>
          <w:szCs w:val="22"/>
        </w:rPr>
        <w:t xml:space="preserve"> році не проводилася. Інвентаризацію основних засобів та малоцінних необоротних матеріальних активів проведено відповідно до Наказу №</w:t>
      </w:r>
      <w:r>
        <w:rPr>
          <w:sz w:val="22"/>
          <w:szCs w:val="22"/>
        </w:rPr>
        <w:t>131</w:t>
      </w:r>
      <w:r w:rsidRPr="00350E4E">
        <w:rPr>
          <w:sz w:val="22"/>
          <w:szCs w:val="22"/>
        </w:rPr>
        <w:t xml:space="preserve"> від </w:t>
      </w:r>
      <w:r>
        <w:rPr>
          <w:sz w:val="22"/>
          <w:szCs w:val="22"/>
        </w:rPr>
        <w:t>07</w:t>
      </w:r>
      <w:r w:rsidRPr="00350E4E">
        <w:rPr>
          <w:sz w:val="22"/>
          <w:szCs w:val="22"/>
        </w:rPr>
        <w:t>.</w:t>
      </w:r>
      <w:r>
        <w:rPr>
          <w:sz w:val="22"/>
          <w:szCs w:val="22"/>
        </w:rPr>
        <w:t>12</w:t>
      </w:r>
      <w:r w:rsidRPr="00350E4E">
        <w:rPr>
          <w:sz w:val="22"/>
          <w:szCs w:val="22"/>
        </w:rPr>
        <w:t>.20</w:t>
      </w:r>
      <w:r>
        <w:rPr>
          <w:sz w:val="22"/>
          <w:szCs w:val="22"/>
        </w:rPr>
        <w:t>16</w:t>
      </w:r>
      <w:r w:rsidRPr="00350E4E">
        <w:rPr>
          <w:sz w:val="22"/>
          <w:szCs w:val="22"/>
        </w:rPr>
        <w:t>р. за станом на 01.</w:t>
      </w:r>
      <w:r>
        <w:rPr>
          <w:sz w:val="22"/>
          <w:szCs w:val="22"/>
        </w:rPr>
        <w:t>12</w:t>
      </w:r>
      <w:r w:rsidRPr="00350E4E">
        <w:rPr>
          <w:sz w:val="22"/>
          <w:szCs w:val="22"/>
        </w:rPr>
        <w:t>.20</w:t>
      </w:r>
      <w:r>
        <w:rPr>
          <w:sz w:val="22"/>
          <w:szCs w:val="22"/>
        </w:rPr>
        <w:t>16</w:t>
      </w:r>
      <w:r w:rsidRPr="00350E4E">
        <w:rPr>
          <w:sz w:val="22"/>
          <w:szCs w:val="22"/>
        </w:rPr>
        <w:t>р. Річна інвентаризація наявних основних засобів проводилася Компанією без участі аудиторів, оскільки ці дати передували укладанню Договору на проведення</w:t>
      </w:r>
      <w:r w:rsidRPr="00884519">
        <w:rPr>
          <w:sz w:val="22"/>
          <w:szCs w:val="22"/>
        </w:rPr>
        <w:t xml:space="preserve"> аудиту. Однак, інвентаризацію виконувала інвентаризаційна комісія, якій ми висловлюємо довіру, згідно вимог МСА. Нами були виконані процедури, які обґрунтовують думку, що основні засоби наявні.</w:t>
      </w:r>
    </w:p>
    <w:p w:rsidR="00472284" w:rsidRDefault="00472284" w:rsidP="00472284">
      <w:pPr>
        <w:pStyle w:val="34"/>
        <w:ind w:firstLine="0"/>
        <w:rPr>
          <w:sz w:val="10"/>
          <w:szCs w:val="10"/>
        </w:rPr>
      </w:pPr>
    </w:p>
    <w:p w:rsidR="00472284" w:rsidRPr="00C3424C" w:rsidRDefault="00472284" w:rsidP="00472284">
      <w:pPr>
        <w:pStyle w:val="34"/>
        <w:ind w:firstLine="0"/>
        <w:rPr>
          <w:sz w:val="22"/>
          <w:szCs w:val="22"/>
        </w:rPr>
      </w:pPr>
      <w:r w:rsidRPr="00C3424C">
        <w:rPr>
          <w:b/>
          <w:bCs/>
          <w:i/>
          <w:sz w:val="22"/>
          <w:szCs w:val="22"/>
          <w:u w:val="single"/>
        </w:rPr>
        <w:t xml:space="preserve">Довгострокові біологічні активи. </w:t>
      </w:r>
      <w:r w:rsidRPr="00C3424C">
        <w:rPr>
          <w:sz w:val="22"/>
          <w:szCs w:val="22"/>
        </w:rPr>
        <w:t>Власні основні засоби та МНМА Компанії станом на 31.12.2015 р. та на 31.12.2016р. є наступними: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1066"/>
        <w:gridCol w:w="940"/>
        <w:gridCol w:w="1194"/>
        <w:gridCol w:w="1066"/>
        <w:gridCol w:w="858"/>
        <w:gridCol w:w="1276"/>
      </w:tblGrid>
      <w:tr w:rsidR="00472284" w:rsidRPr="00051A36" w:rsidTr="00AA3462">
        <w:tc>
          <w:tcPr>
            <w:tcW w:w="3381" w:type="dxa"/>
            <w:vMerge w:val="restart"/>
            <w:vAlign w:val="center"/>
          </w:tcPr>
          <w:p w:rsidR="00472284" w:rsidRPr="00C3424C" w:rsidRDefault="00472284" w:rsidP="00AA3462">
            <w:pPr>
              <w:ind w:left="900"/>
            </w:pPr>
            <w:r w:rsidRPr="00C3424C">
              <w:t>Основні засоби</w:t>
            </w:r>
          </w:p>
        </w:tc>
        <w:tc>
          <w:tcPr>
            <w:tcW w:w="3200" w:type="dxa"/>
            <w:gridSpan w:val="3"/>
            <w:vAlign w:val="center"/>
          </w:tcPr>
          <w:p w:rsidR="00472284" w:rsidRPr="00C3424C" w:rsidRDefault="00472284" w:rsidP="00AA3462">
            <w:pPr>
              <w:jc w:val="center"/>
            </w:pPr>
            <w:r w:rsidRPr="00C3424C">
              <w:t>Станом на 31.12.2016р.</w:t>
            </w:r>
          </w:p>
        </w:tc>
        <w:tc>
          <w:tcPr>
            <w:tcW w:w="3200" w:type="dxa"/>
            <w:gridSpan w:val="3"/>
          </w:tcPr>
          <w:p w:rsidR="00472284" w:rsidRPr="00051A36" w:rsidRDefault="00472284" w:rsidP="00AA3462">
            <w:pPr>
              <w:jc w:val="center"/>
            </w:pPr>
            <w:r w:rsidRPr="00C3424C">
              <w:t>Станом на 31.12.2015р.</w:t>
            </w:r>
          </w:p>
        </w:tc>
      </w:tr>
      <w:tr w:rsidR="00472284" w:rsidRPr="00051A36" w:rsidTr="00AA3462">
        <w:tc>
          <w:tcPr>
            <w:tcW w:w="3381" w:type="dxa"/>
            <w:vMerge/>
            <w:vAlign w:val="center"/>
          </w:tcPr>
          <w:p w:rsidR="00472284" w:rsidRPr="00051A36" w:rsidRDefault="00472284" w:rsidP="00AA3462">
            <w:pPr>
              <w:jc w:val="center"/>
              <w:rPr>
                <w:noProof/>
              </w:rPr>
            </w:pPr>
          </w:p>
        </w:tc>
        <w:tc>
          <w:tcPr>
            <w:tcW w:w="1066" w:type="dxa"/>
            <w:vAlign w:val="center"/>
          </w:tcPr>
          <w:p w:rsidR="00472284" w:rsidRPr="00051A36" w:rsidRDefault="00472284" w:rsidP="00AA3462">
            <w:pPr>
              <w:jc w:val="center"/>
            </w:pPr>
            <w:r w:rsidRPr="00051A36">
              <w:rPr>
                <w:noProof/>
              </w:rPr>
              <w:t>Первісна вартість</w:t>
            </w:r>
          </w:p>
        </w:tc>
        <w:tc>
          <w:tcPr>
            <w:tcW w:w="940" w:type="dxa"/>
            <w:vAlign w:val="center"/>
          </w:tcPr>
          <w:p w:rsidR="00472284" w:rsidRPr="00051A36" w:rsidRDefault="00472284" w:rsidP="00AA3462">
            <w:pPr>
              <w:jc w:val="center"/>
            </w:pPr>
            <w:r w:rsidRPr="00051A36">
              <w:t>Знос</w:t>
            </w:r>
          </w:p>
        </w:tc>
        <w:tc>
          <w:tcPr>
            <w:tcW w:w="1194" w:type="dxa"/>
            <w:vAlign w:val="center"/>
          </w:tcPr>
          <w:p w:rsidR="00472284" w:rsidRPr="00051A36" w:rsidRDefault="00472284" w:rsidP="00AA3462">
            <w:pPr>
              <w:jc w:val="center"/>
            </w:pPr>
            <w:r w:rsidRPr="00051A36">
              <w:t>Залишкова вартість</w:t>
            </w:r>
          </w:p>
        </w:tc>
        <w:tc>
          <w:tcPr>
            <w:tcW w:w="1066" w:type="dxa"/>
            <w:vAlign w:val="center"/>
          </w:tcPr>
          <w:p w:rsidR="00472284" w:rsidRPr="00051A36" w:rsidRDefault="00472284" w:rsidP="00AA3462">
            <w:pPr>
              <w:jc w:val="center"/>
            </w:pPr>
            <w:r w:rsidRPr="00051A36">
              <w:rPr>
                <w:noProof/>
              </w:rPr>
              <w:t>Первісна вартість</w:t>
            </w:r>
          </w:p>
        </w:tc>
        <w:tc>
          <w:tcPr>
            <w:tcW w:w="858" w:type="dxa"/>
            <w:vAlign w:val="center"/>
          </w:tcPr>
          <w:p w:rsidR="00472284" w:rsidRPr="00051A36" w:rsidRDefault="00472284" w:rsidP="00AA3462">
            <w:pPr>
              <w:jc w:val="center"/>
            </w:pPr>
            <w:r w:rsidRPr="00051A36">
              <w:t>Знос</w:t>
            </w:r>
          </w:p>
        </w:tc>
        <w:tc>
          <w:tcPr>
            <w:tcW w:w="1276" w:type="dxa"/>
            <w:vAlign w:val="center"/>
          </w:tcPr>
          <w:p w:rsidR="00472284" w:rsidRPr="00051A36" w:rsidRDefault="00472284" w:rsidP="00AA3462">
            <w:pPr>
              <w:jc w:val="center"/>
            </w:pPr>
            <w:r w:rsidRPr="00051A36">
              <w:t>Залишкова вартість</w:t>
            </w:r>
          </w:p>
        </w:tc>
      </w:tr>
      <w:tr w:rsidR="00472284" w:rsidRPr="00051A36" w:rsidTr="00AA3462">
        <w:tc>
          <w:tcPr>
            <w:tcW w:w="3381" w:type="dxa"/>
          </w:tcPr>
          <w:p w:rsidR="00472284" w:rsidRPr="000A6985" w:rsidRDefault="00472284" w:rsidP="00AA3462">
            <w:pPr>
              <w:jc w:val="both"/>
              <w:rPr>
                <w:noProof/>
              </w:rPr>
            </w:pPr>
            <w:r>
              <w:rPr>
                <w:noProof/>
              </w:rPr>
              <w:t>Багаторічні насадження</w:t>
            </w:r>
          </w:p>
        </w:tc>
        <w:tc>
          <w:tcPr>
            <w:tcW w:w="1066" w:type="dxa"/>
            <w:vAlign w:val="center"/>
          </w:tcPr>
          <w:p w:rsidR="00472284" w:rsidRPr="00472284" w:rsidRDefault="00472284" w:rsidP="00AA3462">
            <w:pPr>
              <w:jc w:val="center"/>
            </w:pPr>
            <w:r>
              <w:t>6</w:t>
            </w:r>
          </w:p>
        </w:tc>
        <w:tc>
          <w:tcPr>
            <w:tcW w:w="940" w:type="dxa"/>
            <w:vAlign w:val="center"/>
          </w:tcPr>
          <w:p w:rsidR="00472284" w:rsidRPr="00472284" w:rsidRDefault="00472284" w:rsidP="00AA3462">
            <w:pPr>
              <w:jc w:val="center"/>
            </w:pPr>
            <w:r>
              <w:t>6</w:t>
            </w:r>
          </w:p>
        </w:tc>
        <w:tc>
          <w:tcPr>
            <w:tcW w:w="1194" w:type="dxa"/>
            <w:vAlign w:val="center"/>
          </w:tcPr>
          <w:p w:rsidR="00472284" w:rsidRPr="00F37617" w:rsidRDefault="00472284" w:rsidP="00AA3462">
            <w:pPr>
              <w:jc w:val="center"/>
            </w:pPr>
            <w:r>
              <w:t>-</w:t>
            </w:r>
          </w:p>
        </w:tc>
        <w:tc>
          <w:tcPr>
            <w:tcW w:w="1066" w:type="dxa"/>
            <w:vAlign w:val="center"/>
          </w:tcPr>
          <w:p w:rsidR="00472284" w:rsidRPr="00472284" w:rsidRDefault="00472284" w:rsidP="00AA3462">
            <w:pPr>
              <w:jc w:val="center"/>
            </w:pPr>
            <w:r>
              <w:t>6</w:t>
            </w:r>
          </w:p>
        </w:tc>
        <w:tc>
          <w:tcPr>
            <w:tcW w:w="858" w:type="dxa"/>
            <w:vAlign w:val="center"/>
          </w:tcPr>
          <w:p w:rsidR="00472284" w:rsidRPr="00472284" w:rsidRDefault="00472284" w:rsidP="00AA3462">
            <w:pPr>
              <w:jc w:val="center"/>
            </w:pPr>
            <w:r>
              <w:t>6</w:t>
            </w:r>
          </w:p>
        </w:tc>
        <w:tc>
          <w:tcPr>
            <w:tcW w:w="1276" w:type="dxa"/>
            <w:vAlign w:val="center"/>
          </w:tcPr>
          <w:p w:rsidR="00472284" w:rsidRPr="00F37617" w:rsidRDefault="00472284" w:rsidP="00AA3462">
            <w:pPr>
              <w:jc w:val="center"/>
            </w:pPr>
            <w:r>
              <w:t>-</w:t>
            </w:r>
          </w:p>
        </w:tc>
      </w:tr>
      <w:tr w:rsidR="00472284" w:rsidRPr="00051A36" w:rsidTr="00AA3462">
        <w:tc>
          <w:tcPr>
            <w:tcW w:w="3381" w:type="dxa"/>
            <w:vAlign w:val="center"/>
          </w:tcPr>
          <w:p w:rsidR="00472284" w:rsidRPr="00A83F72" w:rsidRDefault="00472284" w:rsidP="00AA3462">
            <w:r>
              <w:t>Інші поточні біологічні активи</w:t>
            </w:r>
          </w:p>
        </w:tc>
        <w:tc>
          <w:tcPr>
            <w:tcW w:w="1066" w:type="dxa"/>
            <w:vAlign w:val="center"/>
          </w:tcPr>
          <w:p w:rsidR="00472284" w:rsidRPr="00472284" w:rsidRDefault="00472284" w:rsidP="00AA3462">
            <w:pPr>
              <w:jc w:val="center"/>
            </w:pPr>
            <w:r>
              <w:t>6 982</w:t>
            </w:r>
          </w:p>
        </w:tc>
        <w:tc>
          <w:tcPr>
            <w:tcW w:w="940" w:type="dxa"/>
            <w:vAlign w:val="center"/>
          </w:tcPr>
          <w:p w:rsidR="00472284" w:rsidRPr="00472284" w:rsidRDefault="00472284" w:rsidP="00AA3462">
            <w:pPr>
              <w:jc w:val="center"/>
            </w:pPr>
            <w:r>
              <w:t>2 712</w:t>
            </w:r>
          </w:p>
        </w:tc>
        <w:tc>
          <w:tcPr>
            <w:tcW w:w="1194" w:type="dxa"/>
            <w:vAlign w:val="center"/>
          </w:tcPr>
          <w:p w:rsidR="00472284" w:rsidRPr="005E32BF" w:rsidRDefault="00472284" w:rsidP="00AA3462">
            <w:pPr>
              <w:jc w:val="center"/>
            </w:pPr>
            <w:r>
              <w:t>4 270</w:t>
            </w:r>
          </w:p>
        </w:tc>
        <w:tc>
          <w:tcPr>
            <w:tcW w:w="1066" w:type="dxa"/>
            <w:vAlign w:val="center"/>
          </w:tcPr>
          <w:p w:rsidR="00472284" w:rsidRPr="00FD75F0" w:rsidRDefault="00472284" w:rsidP="00AA3462">
            <w:pPr>
              <w:jc w:val="center"/>
            </w:pPr>
            <w:r>
              <w:t>-</w:t>
            </w:r>
          </w:p>
        </w:tc>
        <w:tc>
          <w:tcPr>
            <w:tcW w:w="858" w:type="dxa"/>
            <w:vAlign w:val="center"/>
          </w:tcPr>
          <w:p w:rsidR="00472284" w:rsidRPr="00F37617" w:rsidRDefault="00472284" w:rsidP="00AA3462">
            <w:pPr>
              <w:jc w:val="center"/>
            </w:pPr>
            <w:r>
              <w:t>-</w:t>
            </w:r>
          </w:p>
        </w:tc>
        <w:tc>
          <w:tcPr>
            <w:tcW w:w="1276" w:type="dxa"/>
            <w:vAlign w:val="center"/>
          </w:tcPr>
          <w:p w:rsidR="00472284" w:rsidRPr="00F37617" w:rsidRDefault="00472284" w:rsidP="00AA3462">
            <w:pPr>
              <w:jc w:val="center"/>
            </w:pPr>
            <w:r>
              <w:t>-</w:t>
            </w:r>
          </w:p>
        </w:tc>
      </w:tr>
      <w:tr w:rsidR="00472284" w:rsidRPr="001A5620" w:rsidTr="00AA3462">
        <w:tc>
          <w:tcPr>
            <w:tcW w:w="3381" w:type="dxa"/>
          </w:tcPr>
          <w:p w:rsidR="00472284" w:rsidRPr="001A5620" w:rsidRDefault="00472284" w:rsidP="00AA3462">
            <w:pPr>
              <w:jc w:val="both"/>
              <w:rPr>
                <w:b/>
                <w:noProof/>
                <w:sz w:val="22"/>
              </w:rPr>
            </w:pPr>
            <w:r w:rsidRPr="001A5620">
              <w:rPr>
                <w:b/>
                <w:noProof/>
                <w:sz w:val="22"/>
                <w:szCs w:val="22"/>
              </w:rPr>
              <w:t>Всього:</w:t>
            </w:r>
          </w:p>
        </w:tc>
        <w:tc>
          <w:tcPr>
            <w:tcW w:w="1066" w:type="dxa"/>
            <w:vAlign w:val="center"/>
          </w:tcPr>
          <w:p w:rsidR="00472284" w:rsidRPr="00F37617" w:rsidRDefault="00472284" w:rsidP="00AA3462">
            <w:pPr>
              <w:jc w:val="center"/>
              <w:rPr>
                <w:b/>
                <w:noProof/>
                <w:sz w:val="22"/>
              </w:rPr>
            </w:pPr>
            <w:r>
              <w:rPr>
                <w:b/>
                <w:noProof/>
                <w:sz w:val="22"/>
                <w:szCs w:val="22"/>
              </w:rPr>
              <w:t>6 988</w:t>
            </w:r>
          </w:p>
        </w:tc>
        <w:tc>
          <w:tcPr>
            <w:tcW w:w="940" w:type="dxa"/>
            <w:vAlign w:val="center"/>
          </w:tcPr>
          <w:p w:rsidR="00472284" w:rsidRPr="00F37617" w:rsidRDefault="00472284" w:rsidP="00AA3462">
            <w:pPr>
              <w:jc w:val="center"/>
              <w:rPr>
                <w:b/>
                <w:noProof/>
                <w:sz w:val="22"/>
              </w:rPr>
            </w:pPr>
            <w:r>
              <w:rPr>
                <w:b/>
                <w:noProof/>
                <w:sz w:val="22"/>
                <w:szCs w:val="22"/>
              </w:rPr>
              <w:t>2 718</w:t>
            </w:r>
          </w:p>
        </w:tc>
        <w:tc>
          <w:tcPr>
            <w:tcW w:w="1194" w:type="dxa"/>
            <w:vAlign w:val="center"/>
          </w:tcPr>
          <w:p w:rsidR="00472284" w:rsidRPr="00F37617" w:rsidRDefault="00472284" w:rsidP="00AA3462">
            <w:pPr>
              <w:jc w:val="center"/>
              <w:rPr>
                <w:b/>
                <w:sz w:val="22"/>
              </w:rPr>
            </w:pPr>
            <w:r>
              <w:rPr>
                <w:b/>
                <w:sz w:val="22"/>
                <w:szCs w:val="22"/>
              </w:rPr>
              <w:t>4 270</w:t>
            </w:r>
          </w:p>
        </w:tc>
        <w:tc>
          <w:tcPr>
            <w:tcW w:w="1066" w:type="dxa"/>
            <w:vAlign w:val="center"/>
          </w:tcPr>
          <w:p w:rsidR="00472284" w:rsidRPr="00F37617" w:rsidRDefault="00472284" w:rsidP="00AA3462">
            <w:pPr>
              <w:jc w:val="center"/>
              <w:rPr>
                <w:b/>
                <w:noProof/>
                <w:sz w:val="22"/>
              </w:rPr>
            </w:pPr>
            <w:r>
              <w:rPr>
                <w:b/>
                <w:noProof/>
                <w:sz w:val="22"/>
                <w:szCs w:val="22"/>
              </w:rPr>
              <w:t>6</w:t>
            </w:r>
          </w:p>
        </w:tc>
        <w:tc>
          <w:tcPr>
            <w:tcW w:w="858" w:type="dxa"/>
            <w:vAlign w:val="center"/>
          </w:tcPr>
          <w:p w:rsidR="00472284" w:rsidRPr="00F37617" w:rsidRDefault="00472284" w:rsidP="00AA3462">
            <w:pPr>
              <w:jc w:val="center"/>
              <w:rPr>
                <w:b/>
                <w:noProof/>
                <w:sz w:val="22"/>
              </w:rPr>
            </w:pPr>
            <w:r>
              <w:rPr>
                <w:b/>
                <w:noProof/>
                <w:sz w:val="22"/>
                <w:szCs w:val="22"/>
              </w:rPr>
              <w:t>6</w:t>
            </w:r>
          </w:p>
        </w:tc>
        <w:tc>
          <w:tcPr>
            <w:tcW w:w="1276" w:type="dxa"/>
            <w:vAlign w:val="center"/>
          </w:tcPr>
          <w:p w:rsidR="00472284" w:rsidRPr="00F37617" w:rsidRDefault="00472284" w:rsidP="00AA3462">
            <w:pPr>
              <w:jc w:val="center"/>
              <w:rPr>
                <w:b/>
                <w:sz w:val="22"/>
              </w:rPr>
            </w:pPr>
            <w:r>
              <w:rPr>
                <w:b/>
                <w:sz w:val="22"/>
                <w:szCs w:val="22"/>
              </w:rPr>
              <w:t>-</w:t>
            </w:r>
          </w:p>
        </w:tc>
      </w:tr>
    </w:tbl>
    <w:p w:rsidR="002D2141" w:rsidRDefault="00472284" w:rsidP="0050748D">
      <w:pPr>
        <w:ind w:firstLine="720"/>
        <w:jc w:val="both"/>
        <w:rPr>
          <w:sz w:val="22"/>
          <w:szCs w:val="22"/>
        </w:rPr>
      </w:pPr>
      <w:r>
        <w:rPr>
          <w:sz w:val="22"/>
          <w:szCs w:val="22"/>
        </w:rPr>
        <w:t xml:space="preserve">До складу інших поточних біологічних активів станом на 31.12.2016р. включено вартість продуктивного стада курей-несучок </w:t>
      </w:r>
      <w:r w:rsidR="00C3424C">
        <w:rPr>
          <w:sz w:val="22"/>
          <w:szCs w:val="22"/>
        </w:rPr>
        <w:t xml:space="preserve">для отримання товарного яйця та вартість батьківського стада курей для отримання інкубаційного яйця, яке в подальшому використовується для виробництва добових курчат. За 2016 фінансовий рік Компанією нараховано амортизацію на довгострокові біологічні активи в сумі </w:t>
      </w:r>
      <w:r w:rsidR="00766746">
        <w:rPr>
          <w:sz w:val="22"/>
          <w:szCs w:val="22"/>
        </w:rPr>
        <w:t>4 981 тис. грн.</w:t>
      </w:r>
    </w:p>
    <w:p w:rsidR="002D2141" w:rsidRDefault="002D2141" w:rsidP="002D2141">
      <w:pPr>
        <w:pStyle w:val="34"/>
        <w:ind w:firstLine="0"/>
        <w:rPr>
          <w:sz w:val="10"/>
          <w:szCs w:val="10"/>
        </w:rPr>
      </w:pPr>
    </w:p>
    <w:p w:rsidR="002D2141" w:rsidRPr="008824AF" w:rsidRDefault="00766746" w:rsidP="002D2141">
      <w:pPr>
        <w:pStyle w:val="a5"/>
        <w:spacing w:line="240" w:lineRule="exact"/>
        <w:rPr>
          <w:sz w:val="22"/>
          <w:szCs w:val="22"/>
        </w:rPr>
      </w:pPr>
      <w:r>
        <w:rPr>
          <w:b/>
          <w:bCs/>
          <w:i/>
          <w:sz w:val="22"/>
          <w:szCs w:val="22"/>
          <w:u w:val="single"/>
        </w:rPr>
        <w:t>Запаси</w:t>
      </w:r>
      <w:r w:rsidR="002D2141" w:rsidRPr="003D36F1">
        <w:rPr>
          <w:b/>
          <w:bCs/>
          <w:i/>
          <w:sz w:val="22"/>
          <w:szCs w:val="22"/>
          <w:u w:val="single"/>
        </w:rPr>
        <w:t>.</w:t>
      </w:r>
      <w:r w:rsidR="002D2141">
        <w:rPr>
          <w:b/>
          <w:bCs/>
          <w:i/>
          <w:sz w:val="22"/>
          <w:szCs w:val="22"/>
          <w:u w:val="single"/>
        </w:rPr>
        <w:t xml:space="preserve"> </w:t>
      </w:r>
      <w:r w:rsidR="002D2141" w:rsidRPr="00A3743A">
        <w:rPr>
          <w:sz w:val="22"/>
          <w:szCs w:val="22"/>
        </w:rPr>
        <w:t xml:space="preserve">Станом на кінець звітного року </w:t>
      </w:r>
      <w:r w:rsidR="002D2141">
        <w:rPr>
          <w:sz w:val="22"/>
          <w:szCs w:val="22"/>
        </w:rPr>
        <w:t xml:space="preserve">та на 31.12.2015р. </w:t>
      </w:r>
      <w:r w:rsidR="002D2141" w:rsidRPr="00A3743A">
        <w:rPr>
          <w:sz w:val="22"/>
          <w:szCs w:val="22"/>
        </w:rPr>
        <w:t>балансова вартість запасів Компанії у розрізі окремих груп є</w:t>
      </w:r>
      <w:r w:rsidR="002D2141" w:rsidRPr="008824AF">
        <w:rPr>
          <w:sz w:val="22"/>
          <w:szCs w:val="22"/>
        </w:rPr>
        <w:t xml:space="preserve"> такою: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gridCol w:w="1989"/>
        <w:gridCol w:w="1989"/>
      </w:tblGrid>
      <w:tr w:rsidR="00DE577A" w:rsidRPr="001625EF" w:rsidTr="00DE577A">
        <w:tc>
          <w:tcPr>
            <w:tcW w:w="5661" w:type="dxa"/>
            <w:shd w:val="clear" w:color="auto" w:fill="auto"/>
          </w:tcPr>
          <w:p w:rsidR="00DE577A" w:rsidRPr="001625EF" w:rsidRDefault="00DE577A" w:rsidP="00DE577A">
            <w:pPr>
              <w:jc w:val="center"/>
              <w:rPr>
                <w:sz w:val="22"/>
              </w:rPr>
            </w:pPr>
            <w:r w:rsidRPr="001625EF">
              <w:rPr>
                <w:noProof/>
                <w:sz w:val="22"/>
                <w:szCs w:val="22"/>
              </w:rPr>
              <w:t>Найменування запасів</w:t>
            </w:r>
          </w:p>
        </w:tc>
        <w:tc>
          <w:tcPr>
            <w:tcW w:w="1989" w:type="dxa"/>
            <w:shd w:val="clear" w:color="auto" w:fill="auto"/>
          </w:tcPr>
          <w:p w:rsidR="00DE577A" w:rsidRDefault="00DE577A" w:rsidP="00DE577A">
            <w:pPr>
              <w:jc w:val="center"/>
              <w:rPr>
                <w:sz w:val="22"/>
              </w:rPr>
            </w:pPr>
            <w:r w:rsidRPr="001625EF">
              <w:rPr>
                <w:sz w:val="22"/>
                <w:szCs w:val="22"/>
              </w:rPr>
              <w:t>31.12.20</w:t>
            </w:r>
            <w:r>
              <w:rPr>
                <w:sz w:val="22"/>
                <w:szCs w:val="22"/>
              </w:rPr>
              <w:t>16</w:t>
            </w:r>
            <w:r w:rsidRPr="001625EF">
              <w:rPr>
                <w:sz w:val="22"/>
                <w:szCs w:val="22"/>
              </w:rPr>
              <w:t>р.</w:t>
            </w:r>
            <w:r>
              <w:rPr>
                <w:sz w:val="22"/>
                <w:szCs w:val="22"/>
              </w:rPr>
              <w:t>,</w:t>
            </w:r>
          </w:p>
          <w:p w:rsidR="00DE577A" w:rsidRPr="001625EF" w:rsidRDefault="00DE577A" w:rsidP="00DE577A">
            <w:pPr>
              <w:jc w:val="center"/>
              <w:rPr>
                <w:sz w:val="22"/>
              </w:rPr>
            </w:pPr>
            <w:r>
              <w:rPr>
                <w:sz w:val="22"/>
                <w:szCs w:val="22"/>
              </w:rPr>
              <w:t>тис. грн.</w:t>
            </w:r>
          </w:p>
        </w:tc>
        <w:tc>
          <w:tcPr>
            <w:tcW w:w="1989" w:type="dxa"/>
          </w:tcPr>
          <w:p w:rsidR="00DE577A" w:rsidRDefault="00DE577A" w:rsidP="00DE577A">
            <w:pPr>
              <w:jc w:val="center"/>
              <w:rPr>
                <w:sz w:val="22"/>
              </w:rPr>
            </w:pPr>
            <w:r w:rsidRPr="001625EF">
              <w:rPr>
                <w:sz w:val="22"/>
                <w:szCs w:val="22"/>
              </w:rPr>
              <w:t>31.12.20</w:t>
            </w:r>
            <w:r>
              <w:rPr>
                <w:sz w:val="22"/>
                <w:szCs w:val="22"/>
              </w:rPr>
              <w:t>15</w:t>
            </w:r>
            <w:r w:rsidRPr="001625EF">
              <w:rPr>
                <w:sz w:val="22"/>
                <w:szCs w:val="22"/>
              </w:rPr>
              <w:t>р.</w:t>
            </w:r>
            <w:r>
              <w:rPr>
                <w:sz w:val="22"/>
                <w:szCs w:val="22"/>
              </w:rPr>
              <w:t>,</w:t>
            </w:r>
          </w:p>
          <w:p w:rsidR="00DE577A" w:rsidRPr="001625EF" w:rsidRDefault="00DE577A" w:rsidP="00DE577A">
            <w:pPr>
              <w:jc w:val="center"/>
              <w:rPr>
                <w:sz w:val="22"/>
              </w:rPr>
            </w:pPr>
            <w:r>
              <w:rPr>
                <w:sz w:val="22"/>
                <w:szCs w:val="22"/>
              </w:rPr>
              <w:t>тис. грн.</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Сировина та матеріали</w:t>
            </w:r>
          </w:p>
        </w:tc>
        <w:tc>
          <w:tcPr>
            <w:tcW w:w="1989" w:type="dxa"/>
            <w:shd w:val="clear" w:color="auto" w:fill="auto"/>
            <w:vAlign w:val="center"/>
          </w:tcPr>
          <w:p w:rsidR="00DE577A" w:rsidRPr="001625EF" w:rsidRDefault="00DE577A" w:rsidP="00DE577A">
            <w:pPr>
              <w:jc w:val="center"/>
              <w:rPr>
                <w:noProof/>
                <w:sz w:val="22"/>
              </w:rPr>
            </w:pPr>
            <w:r>
              <w:rPr>
                <w:noProof/>
                <w:sz w:val="22"/>
              </w:rPr>
              <w:t>89</w:t>
            </w:r>
          </w:p>
        </w:tc>
        <w:tc>
          <w:tcPr>
            <w:tcW w:w="1989" w:type="dxa"/>
          </w:tcPr>
          <w:p w:rsidR="00DE577A" w:rsidRDefault="00DE577A" w:rsidP="00DE577A">
            <w:pPr>
              <w:jc w:val="center"/>
              <w:rPr>
                <w:noProof/>
                <w:sz w:val="22"/>
              </w:rPr>
            </w:pPr>
            <w:r>
              <w:rPr>
                <w:noProof/>
                <w:sz w:val="22"/>
              </w:rPr>
              <w:t>66</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Паливо</w:t>
            </w:r>
          </w:p>
        </w:tc>
        <w:tc>
          <w:tcPr>
            <w:tcW w:w="1989" w:type="dxa"/>
            <w:shd w:val="clear" w:color="auto" w:fill="auto"/>
            <w:vAlign w:val="center"/>
          </w:tcPr>
          <w:p w:rsidR="00DE577A" w:rsidRPr="001625EF" w:rsidRDefault="00DE577A" w:rsidP="00DE577A">
            <w:pPr>
              <w:jc w:val="center"/>
              <w:rPr>
                <w:noProof/>
                <w:sz w:val="22"/>
              </w:rPr>
            </w:pPr>
            <w:r>
              <w:rPr>
                <w:noProof/>
                <w:sz w:val="22"/>
              </w:rPr>
              <w:t>186</w:t>
            </w:r>
          </w:p>
        </w:tc>
        <w:tc>
          <w:tcPr>
            <w:tcW w:w="1989" w:type="dxa"/>
          </w:tcPr>
          <w:p w:rsidR="00DE577A" w:rsidRDefault="00DE577A" w:rsidP="00DE577A">
            <w:pPr>
              <w:jc w:val="center"/>
              <w:rPr>
                <w:noProof/>
                <w:sz w:val="22"/>
              </w:rPr>
            </w:pPr>
            <w:r>
              <w:rPr>
                <w:noProof/>
                <w:sz w:val="22"/>
              </w:rPr>
              <w:t>228</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Тара і тарні матеріали</w:t>
            </w:r>
          </w:p>
        </w:tc>
        <w:tc>
          <w:tcPr>
            <w:tcW w:w="1989" w:type="dxa"/>
            <w:shd w:val="clear" w:color="auto" w:fill="auto"/>
            <w:vAlign w:val="center"/>
          </w:tcPr>
          <w:p w:rsidR="00DE577A" w:rsidRPr="001625EF" w:rsidRDefault="00DE577A" w:rsidP="00DE577A">
            <w:pPr>
              <w:jc w:val="center"/>
              <w:rPr>
                <w:noProof/>
                <w:sz w:val="22"/>
              </w:rPr>
            </w:pPr>
            <w:r>
              <w:rPr>
                <w:noProof/>
                <w:sz w:val="22"/>
              </w:rPr>
              <w:t>1 360</w:t>
            </w:r>
          </w:p>
        </w:tc>
        <w:tc>
          <w:tcPr>
            <w:tcW w:w="1989" w:type="dxa"/>
          </w:tcPr>
          <w:p w:rsidR="00DE577A" w:rsidRDefault="00DE577A" w:rsidP="00DE577A">
            <w:pPr>
              <w:jc w:val="center"/>
              <w:rPr>
                <w:noProof/>
                <w:sz w:val="22"/>
              </w:rPr>
            </w:pPr>
            <w:r>
              <w:rPr>
                <w:noProof/>
                <w:sz w:val="22"/>
              </w:rPr>
              <w:t>414</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Будівельні матеріали</w:t>
            </w:r>
          </w:p>
        </w:tc>
        <w:tc>
          <w:tcPr>
            <w:tcW w:w="1989" w:type="dxa"/>
            <w:shd w:val="clear" w:color="auto" w:fill="auto"/>
            <w:vAlign w:val="center"/>
          </w:tcPr>
          <w:p w:rsidR="00DE577A" w:rsidRPr="001625EF" w:rsidRDefault="00DE577A" w:rsidP="00DE577A">
            <w:pPr>
              <w:jc w:val="center"/>
              <w:rPr>
                <w:noProof/>
                <w:sz w:val="22"/>
              </w:rPr>
            </w:pPr>
            <w:r>
              <w:rPr>
                <w:noProof/>
                <w:sz w:val="22"/>
              </w:rPr>
              <w:t>134</w:t>
            </w:r>
          </w:p>
        </w:tc>
        <w:tc>
          <w:tcPr>
            <w:tcW w:w="1989" w:type="dxa"/>
          </w:tcPr>
          <w:p w:rsidR="00DE577A" w:rsidRDefault="00DE577A" w:rsidP="00DE577A">
            <w:pPr>
              <w:jc w:val="center"/>
              <w:rPr>
                <w:noProof/>
                <w:sz w:val="22"/>
              </w:rPr>
            </w:pPr>
            <w:r>
              <w:rPr>
                <w:noProof/>
                <w:sz w:val="22"/>
              </w:rPr>
              <w:t>40</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Запасні частини</w:t>
            </w:r>
          </w:p>
        </w:tc>
        <w:tc>
          <w:tcPr>
            <w:tcW w:w="1989" w:type="dxa"/>
            <w:shd w:val="clear" w:color="auto" w:fill="auto"/>
            <w:vAlign w:val="center"/>
          </w:tcPr>
          <w:p w:rsidR="00DE577A" w:rsidRPr="001625EF" w:rsidRDefault="00DE577A" w:rsidP="00DE577A">
            <w:pPr>
              <w:jc w:val="center"/>
              <w:rPr>
                <w:noProof/>
                <w:sz w:val="22"/>
              </w:rPr>
            </w:pPr>
            <w:r>
              <w:rPr>
                <w:noProof/>
                <w:sz w:val="22"/>
              </w:rPr>
              <w:t>78</w:t>
            </w:r>
          </w:p>
        </w:tc>
        <w:tc>
          <w:tcPr>
            <w:tcW w:w="1989" w:type="dxa"/>
          </w:tcPr>
          <w:p w:rsidR="00DE577A" w:rsidRDefault="00DE577A" w:rsidP="00DE577A">
            <w:pPr>
              <w:jc w:val="center"/>
              <w:rPr>
                <w:noProof/>
                <w:sz w:val="22"/>
              </w:rPr>
            </w:pPr>
            <w:r>
              <w:rPr>
                <w:noProof/>
                <w:sz w:val="22"/>
              </w:rPr>
              <w:t>34</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Матеріали сільськогосподарського призначення</w:t>
            </w:r>
          </w:p>
        </w:tc>
        <w:tc>
          <w:tcPr>
            <w:tcW w:w="1989" w:type="dxa"/>
            <w:shd w:val="clear" w:color="auto" w:fill="auto"/>
            <w:vAlign w:val="center"/>
          </w:tcPr>
          <w:p w:rsidR="00DE577A" w:rsidRPr="001625EF" w:rsidRDefault="00DE577A" w:rsidP="00DE577A">
            <w:pPr>
              <w:jc w:val="center"/>
              <w:rPr>
                <w:noProof/>
                <w:sz w:val="22"/>
              </w:rPr>
            </w:pPr>
            <w:r>
              <w:rPr>
                <w:noProof/>
                <w:sz w:val="22"/>
              </w:rPr>
              <w:t>4 007</w:t>
            </w:r>
          </w:p>
        </w:tc>
        <w:tc>
          <w:tcPr>
            <w:tcW w:w="1989" w:type="dxa"/>
          </w:tcPr>
          <w:p w:rsidR="00DE577A" w:rsidRDefault="00DE577A" w:rsidP="00DE577A">
            <w:pPr>
              <w:jc w:val="center"/>
              <w:rPr>
                <w:noProof/>
                <w:sz w:val="22"/>
              </w:rPr>
            </w:pPr>
            <w:r>
              <w:rPr>
                <w:noProof/>
                <w:sz w:val="22"/>
              </w:rPr>
              <w:t>3 596</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Поточні біологічні активи</w:t>
            </w:r>
          </w:p>
        </w:tc>
        <w:tc>
          <w:tcPr>
            <w:tcW w:w="1989" w:type="dxa"/>
            <w:shd w:val="clear" w:color="auto" w:fill="auto"/>
            <w:vAlign w:val="center"/>
          </w:tcPr>
          <w:p w:rsidR="00DE577A" w:rsidRPr="001625EF" w:rsidRDefault="00DE577A" w:rsidP="00DE577A">
            <w:pPr>
              <w:jc w:val="center"/>
              <w:rPr>
                <w:noProof/>
                <w:sz w:val="22"/>
              </w:rPr>
            </w:pPr>
            <w:r>
              <w:rPr>
                <w:noProof/>
                <w:sz w:val="22"/>
              </w:rPr>
              <w:t>3 498</w:t>
            </w:r>
          </w:p>
        </w:tc>
        <w:tc>
          <w:tcPr>
            <w:tcW w:w="1989" w:type="dxa"/>
          </w:tcPr>
          <w:p w:rsidR="00DE577A" w:rsidRDefault="00DE577A" w:rsidP="00DE577A">
            <w:pPr>
              <w:jc w:val="center"/>
              <w:rPr>
                <w:noProof/>
                <w:sz w:val="22"/>
              </w:rPr>
            </w:pPr>
            <w:r>
              <w:rPr>
                <w:noProof/>
                <w:sz w:val="22"/>
              </w:rPr>
              <w:t>8 532</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Малоцінні та швидкозношувані предмети</w:t>
            </w:r>
          </w:p>
        </w:tc>
        <w:tc>
          <w:tcPr>
            <w:tcW w:w="1989" w:type="dxa"/>
            <w:shd w:val="clear" w:color="auto" w:fill="auto"/>
            <w:vAlign w:val="center"/>
          </w:tcPr>
          <w:p w:rsidR="00DE577A" w:rsidRPr="001625EF" w:rsidRDefault="00DE577A" w:rsidP="00DE577A">
            <w:pPr>
              <w:jc w:val="center"/>
              <w:rPr>
                <w:noProof/>
                <w:sz w:val="22"/>
              </w:rPr>
            </w:pPr>
            <w:r>
              <w:rPr>
                <w:noProof/>
                <w:sz w:val="22"/>
              </w:rPr>
              <w:t>397</w:t>
            </w:r>
          </w:p>
        </w:tc>
        <w:tc>
          <w:tcPr>
            <w:tcW w:w="1989" w:type="dxa"/>
          </w:tcPr>
          <w:p w:rsidR="00DE577A" w:rsidRDefault="00DE577A" w:rsidP="00DE577A">
            <w:pPr>
              <w:jc w:val="center"/>
              <w:rPr>
                <w:noProof/>
                <w:sz w:val="22"/>
              </w:rPr>
            </w:pPr>
            <w:r>
              <w:rPr>
                <w:noProof/>
                <w:sz w:val="22"/>
              </w:rPr>
              <w:t>387</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Незавершене виробництво</w:t>
            </w:r>
          </w:p>
        </w:tc>
        <w:tc>
          <w:tcPr>
            <w:tcW w:w="1989" w:type="dxa"/>
            <w:shd w:val="clear" w:color="auto" w:fill="auto"/>
            <w:vAlign w:val="center"/>
          </w:tcPr>
          <w:p w:rsidR="00DE577A" w:rsidRPr="001625EF" w:rsidRDefault="00DE577A" w:rsidP="00DE577A">
            <w:pPr>
              <w:jc w:val="center"/>
              <w:rPr>
                <w:noProof/>
                <w:sz w:val="22"/>
              </w:rPr>
            </w:pPr>
            <w:r>
              <w:rPr>
                <w:noProof/>
                <w:sz w:val="22"/>
              </w:rPr>
              <w:t>885</w:t>
            </w:r>
          </w:p>
        </w:tc>
        <w:tc>
          <w:tcPr>
            <w:tcW w:w="1989" w:type="dxa"/>
          </w:tcPr>
          <w:p w:rsidR="00DE577A" w:rsidRDefault="00DE577A" w:rsidP="00DE577A">
            <w:pPr>
              <w:jc w:val="center"/>
              <w:rPr>
                <w:noProof/>
                <w:sz w:val="22"/>
              </w:rPr>
            </w:pPr>
            <w:r>
              <w:rPr>
                <w:noProof/>
                <w:sz w:val="22"/>
              </w:rPr>
              <w:t>1 054</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Готова продукція</w:t>
            </w:r>
          </w:p>
        </w:tc>
        <w:tc>
          <w:tcPr>
            <w:tcW w:w="1989" w:type="dxa"/>
            <w:shd w:val="clear" w:color="auto" w:fill="auto"/>
            <w:vAlign w:val="center"/>
          </w:tcPr>
          <w:p w:rsidR="00DE577A" w:rsidRPr="001625EF" w:rsidRDefault="00DE577A" w:rsidP="00DE577A">
            <w:pPr>
              <w:jc w:val="center"/>
              <w:rPr>
                <w:noProof/>
                <w:sz w:val="22"/>
              </w:rPr>
            </w:pPr>
            <w:r>
              <w:rPr>
                <w:noProof/>
                <w:sz w:val="22"/>
              </w:rPr>
              <w:t>443</w:t>
            </w:r>
          </w:p>
        </w:tc>
        <w:tc>
          <w:tcPr>
            <w:tcW w:w="1989" w:type="dxa"/>
          </w:tcPr>
          <w:p w:rsidR="00DE577A" w:rsidRDefault="00DE577A" w:rsidP="00DE577A">
            <w:pPr>
              <w:jc w:val="center"/>
              <w:rPr>
                <w:noProof/>
                <w:sz w:val="22"/>
              </w:rPr>
            </w:pPr>
            <w:r>
              <w:rPr>
                <w:noProof/>
                <w:sz w:val="22"/>
              </w:rPr>
              <w:t>871</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Товари</w:t>
            </w:r>
          </w:p>
        </w:tc>
        <w:tc>
          <w:tcPr>
            <w:tcW w:w="1989" w:type="dxa"/>
            <w:shd w:val="clear" w:color="auto" w:fill="auto"/>
            <w:vAlign w:val="center"/>
          </w:tcPr>
          <w:p w:rsidR="00DE577A" w:rsidRPr="001625EF" w:rsidRDefault="00DE577A" w:rsidP="00DE577A">
            <w:pPr>
              <w:jc w:val="center"/>
              <w:rPr>
                <w:noProof/>
                <w:sz w:val="22"/>
              </w:rPr>
            </w:pPr>
            <w:r>
              <w:rPr>
                <w:noProof/>
                <w:sz w:val="22"/>
              </w:rPr>
              <w:t>-</w:t>
            </w:r>
          </w:p>
        </w:tc>
        <w:tc>
          <w:tcPr>
            <w:tcW w:w="1989" w:type="dxa"/>
          </w:tcPr>
          <w:p w:rsidR="00DE577A" w:rsidRDefault="00DE577A" w:rsidP="00DE577A">
            <w:pPr>
              <w:jc w:val="center"/>
              <w:rPr>
                <w:noProof/>
                <w:sz w:val="22"/>
              </w:rPr>
            </w:pPr>
            <w:r>
              <w:rPr>
                <w:noProof/>
                <w:sz w:val="22"/>
              </w:rPr>
              <w:t>5</w:t>
            </w:r>
          </w:p>
        </w:tc>
      </w:tr>
      <w:tr w:rsidR="00DE577A" w:rsidRPr="001625EF" w:rsidTr="00DE577A">
        <w:tc>
          <w:tcPr>
            <w:tcW w:w="5661" w:type="dxa"/>
            <w:shd w:val="clear" w:color="auto" w:fill="auto"/>
          </w:tcPr>
          <w:p w:rsidR="00DE577A" w:rsidRPr="001625EF" w:rsidRDefault="00DE577A" w:rsidP="00DE577A">
            <w:pPr>
              <w:jc w:val="both"/>
              <w:rPr>
                <w:b/>
                <w:noProof/>
                <w:sz w:val="22"/>
              </w:rPr>
            </w:pPr>
            <w:r w:rsidRPr="001625EF">
              <w:rPr>
                <w:b/>
                <w:noProof/>
                <w:sz w:val="22"/>
                <w:szCs w:val="22"/>
              </w:rPr>
              <w:t>Разом:</w:t>
            </w:r>
          </w:p>
        </w:tc>
        <w:tc>
          <w:tcPr>
            <w:tcW w:w="1989" w:type="dxa"/>
            <w:shd w:val="clear" w:color="auto" w:fill="auto"/>
            <w:vAlign w:val="center"/>
          </w:tcPr>
          <w:p w:rsidR="00DE577A" w:rsidRPr="001625EF" w:rsidRDefault="00DE577A" w:rsidP="00DE577A">
            <w:pPr>
              <w:jc w:val="center"/>
              <w:rPr>
                <w:b/>
                <w:noProof/>
                <w:sz w:val="22"/>
              </w:rPr>
            </w:pPr>
            <w:r>
              <w:rPr>
                <w:b/>
                <w:noProof/>
                <w:sz w:val="22"/>
              </w:rPr>
              <w:t>11 077</w:t>
            </w:r>
          </w:p>
        </w:tc>
        <w:tc>
          <w:tcPr>
            <w:tcW w:w="1989" w:type="dxa"/>
          </w:tcPr>
          <w:p w:rsidR="00DE577A" w:rsidRDefault="00DE577A" w:rsidP="00DE577A">
            <w:pPr>
              <w:jc w:val="center"/>
              <w:rPr>
                <w:b/>
                <w:noProof/>
                <w:sz w:val="22"/>
              </w:rPr>
            </w:pPr>
            <w:r>
              <w:rPr>
                <w:b/>
                <w:noProof/>
                <w:sz w:val="22"/>
              </w:rPr>
              <w:t>15 227</w:t>
            </w:r>
          </w:p>
        </w:tc>
      </w:tr>
    </w:tbl>
    <w:p w:rsidR="002D2141" w:rsidRPr="00884519" w:rsidRDefault="002D2141" w:rsidP="002D2141">
      <w:pPr>
        <w:ind w:firstLine="720"/>
        <w:jc w:val="both"/>
        <w:rPr>
          <w:sz w:val="22"/>
          <w:szCs w:val="22"/>
        </w:rPr>
      </w:pPr>
      <w:r>
        <w:rPr>
          <w:sz w:val="22"/>
          <w:szCs w:val="22"/>
        </w:rPr>
        <w:t>У продовж 201</w:t>
      </w:r>
      <w:r w:rsidR="00766746">
        <w:rPr>
          <w:sz w:val="22"/>
          <w:szCs w:val="22"/>
        </w:rPr>
        <w:t>6</w:t>
      </w:r>
      <w:r w:rsidRPr="00884519">
        <w:rPr>
          <w:sz w:val="22"/>
          <w:szCs w:val="22"/>
        </w:rPr>
        <w:t xml:space="preserve"> фінансового року Компанія оцінювала поточні біологічні активи за вартістю</w:t>
      </w:r>
      <w:r w:rsidR="00766746">
        <w:rPr>
          <w:sz w:val="22"/>
          <w:szCs w:val="22"/>
        </w:rPr>
        <w:t xml:space="preserve"> придбання</w:t>
      </w:r>
      <w:r w:rsidRPr="00884519">
        <w:rPr>
          <w:sz w:val="22"/>
          <w:szCs w:val="22"/>
        </w:rPr>
        <w:t xml:space="preserve">. Інвентаризацію запасів та бланків суворої звітності проведено відповідно до </w:t>
      </w:r>
      <w:r>
        <w:rPr>
          <w:sz w:val="22"/>
          <w:szCs w:val="22"/>
        </w:rPr>
        <w:t>Наказу №</w:t>
      </w:r>
      <w:r w:rsidR="00766746" w:rsidRPr="00350E4E">
        <w:rPr>
          <w:sz w:val="22"/>
          <w:szCs w:val="22"/>
        </w:rPr>
        <w:t>№</w:t>
      </w:r>
      <w:r w:rsidR="00766746">
        <w:rPr>
          <w:sz w:val="22"/>
          <w:szCs w:val="22"/>
        </w:rPr>
        <w:t>131</w:t>
      </w:r>
      <w:r w:rsidR="00766746" w:rsidRPr="00350E4E">
        <w:rPr>
          <w:sz w:val="22"/>
          <w:szCs w:val="22"/>
        </w:rPr>
        <w:t xml:space="preserve"> від </w:t>
      </w:r>
      <w:r w:rsidR="00766746">
        <w:rPr>
          <w:sz w:val="22"/>
          <w:szCs w:val="22"/>
        </w:rPr>
        <w:t>07</w:t>
      </w:r>
      <w:r w:rsidR="00766746" w:rsidRPr="00350E4E">
        <w:rPr>
          <w:sz w:val="22"/>
          <w:szCs w:val="22"/>
        </w:rPr>
        <w:t>.</w:t>
      </w:r>
      <w:r w:rsidR="00766746">
        <w:rPr>
          <w:sz w:val="22"/>
          <w:szCs w:val="22"/>
        </w:rPr>
        <w:t>12</w:t>
      </w:r>
      <w:r w:rsidR="00766746" w:rsidRPr="00350E4E">
        <w:rPr>
          <w:sz w:val="22"/>
          <w:szCs w:val="22"/>
        </w:rPr>
        <w:t>.20</w:t>
      </w:r>
      <w:r w:rsidR="00766746">
        <w:rPr>
          <w:sz w:val="22"/>
          <w:szCs w:val="22"/>
        </w:rPr>
        <w:t>16</w:t>
      </w:r>
      <w:r w:rsidR="00766746" w:rsidRPr="00350E4E">
        <w:rPr>
          <w:sz w:val="22"/>
          <w:szCs w:val="22"/>
        </w:rPr>
        <w:t>р. за станом на 01.</w:t>
      </w:r>
      <w:r w:rsidR="00766746">
        <w:rPr>
          <w:sz w:val="22"/>
          <w:szCs w:val="22"/>
        </w:rPr>
        <w:t>12</w:t>
      </w:r>
      <w:r w:rsidR="00766746" w:rsidRPr="00350E4E">
        <w:rPr>
          <w:sz w:val="22"/>
          <w:szCs w:val="22"/>
        </w:rPr>
        <w:t>.20</w:t>
      </w:r>
      <w:r w:rsidR="00766746">
        <w:rPr>
          <w:sz w:val="22"/>
          <w:szCs w:val="22"/>
        </w:rPr>
        <w:t>16</w:t>
      </w:r>
      <w:r w:rsidR="00766746" w:rsidRPr="00350E4E">
        <w:rPr>
          <w:sz w:val="22"/>
          <w:szCs w:val="22"/>
        </w:rPr>
        <w:t xml:space="preserve">р. </w:t>
      </w:r>
      <w:r w:rsidRPr="00884519">
        <w:rPr>
          <w:sz w:val="22"/>
          <w:szCs w:val="22"/>
        </w:rPr>
        <w:t>Річна інвентаризація наявних виробничих запасів проводилася Компанією без участі аудиторів, оскільки ці дати передували укладанню Договору на проведення аудиту. Однак, інвентаризацію виконувала інвентаризаційна комісія, якій ми висловлюємо довіру, згідно вимог МСА. Нами були виконані процедури, які обґрунтовують думку, що виробничі запаси наявні.</w:t>
      </w:r>
    </w:p>
    <w:p w:rsidR="00584FF8" w:rsidRDefault="00584FF8" w:rsidP="00584FF8">
      <w:pPr>
        <w:pStyle w:val="34"/>
        <w:ind w:firstLine="0"/>
        <w:rPr>
          <w:sz w:val="10"/>
          <w:szCs w:val="10"/>
        </w:rPr>
      </w:pPr>
      <w:r>
        <w:rPr>
          <w:sz w:val="10"/>
          <w:szCs w:val="10"/>
        </w:rPr>
        <w:br w:type="column"/>
      </w:r>
    </w:p>
    <w:p w:rsidR="00584FF8" w:rsidRPr="00056278" w:rsidRDefault="00584FF8" w:rsidP="00584FF8">
      <w:pPr>
        <w:jc w:val="both"/>
        <w:rPr>
          <w:sz w:val="22"/>
          <w:szCs w:val="22"/>
        </w:rPr>
      </w:pPr>
      <w:r w:rsidRPr="00056278">
        <w:rPr>
          <w:b/>
          <w:i/>
          <w:sz w:val="22"/>
          <w:szCs w:val="22"/>
          <w:u w:val="single"/>
        </w:rPr>
        <w:t xml:space="preserve">Поточна дебіторська заборгованість. </w:t>
      </w:r>
      <w:r w:rsidRPr="00056278">
        <w:rPr>
          <w:sz w:val="22"/>
          <w:szCs w:val="22"/>
        </w:rPr>
        <w:t>Станом на 31.12.20</w:t>
      </w:r>
      <w:r>
        <w:rPr>
          <w:sz w:val="22"/>
          <w:szCs w:val="22"/>
        </w:rPr>
        <w:t>15</w:t>
      </w:r>
      <w:r w:rsidRPr="00056278">
        <w:rPr>
          <w:sz w:val="22"/>
          <w:szCs w:val="22"/>
        </w:rPr>
        <w:t>р. та на 31.12.20</w:t>
      </w:r>
      <w:r>
        <w:rPr>
          <w:sz w:val="22"/>
          <w:szCs w:val="22"/>
        </w:rPr>
        <w:t>16</w:t>
      </w:r>
      <w:r w:rsidRPr="00056278">
        <w:rPr>
          <w:sz w:val="22"/>
          <w:szCs w:val="22"/>
        </w:rPr>
        <w:t>р. поточна дебіторська заборгованість Фонду характеризується наступними видами:</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992"/>
        <w:gridCol w:w="1488"/>
        <w:gridCol w:w="1489"/>
      </w:tblGrid>
      <w:tr w:rsidR="00584FF8" w:rsidRPr="00912FA1" w:rsidTr="00307020">
        <w:tc>
          <w:tcPr>
            <w:tcW w:w="5812" w:type="dxa"/>
            <w:vAlign w:val="center"/>
          </w:tcPr>
          <w:p w:rsidR="00584FF8" w:rsidRPr="00912FA1" w:rsidRDefault="00584FF8" w:rsidP="00307020">
            <w:pPr>
              <w:ind w:left="840"/>
              <w:jc w:val="center"/>
              <w:rPr>
                <w:sz w:val="22"/>
              </w:rPr>
            </w:pPr>
            <w:r w:rsidRPr="00912FA1">
              <w:rPr>
                <w:sz w:val="22"/>
                <w:szCs w:val="22"/>
              </w:rPr>
              <w:t>Стаття балансу</w:t>
            </w:r>
          </w:p>
        </w:tc>
        <w:tc>
          <w:tcPr>
            <w:tcW w:w="992" w:type="dxa"/>
            <w:vAlign w:val="center"/>
          </w:tcPr>
          <w:p w:rsidR="00584FF8" w:rsidRPr="00912FA1" w:rsidRDefault="00584FF8" w:rsidP="00307020">
            <w:pPr>
              <w:jc w:val="center"/>
              <w:rPr>
                <w:sz w:val="22"/>
              </w:rPr>
            </w:pPr>
            <w:r w:rsidRPr="00912FA1">
              <w:rPr>
                <w:sz w:val="22"/>
                <w:szCs w:val="22"/>
              </w:rPr>
              <w:t>Код рядка</w:t>
            </w:r>
          </w:p>
        </w:tc>
        <w:tc>
          <w:tcPr>
            <w:tcW w:w="1488" w:type="dxa"/>
            <w:vAlign w:val="center"/>
          </w:tcPr>
          <w:p w:rsidR="00584FF8" w:rsidRDefault="00584FF8" w:rsidP="00307020">
            <w:pPr>
              <w:jc w:val="center"/>
              <w:rPr>
                <w:sz w:val="22"/>
              </w:rPr>
            </w:pPr>
            <w:r>
              <w:rPr>
                <w:sz w:val="22"/>
                <w:szCs w:val="22"/>
              </w:rPr>
              <w:t>31.12.2016р.,</w:t>
            </w:r>
          </w:p>
          <w:p w:rsidR="00584FF8" w:rsidRPr="00912FA1" w:rsidRDefault="00584FF8" w:rsidP="00307020">
            <w:pPr>
              <w:jc w:val="center"/>
              <w:rPr>
                <w:sz w:val="22"/>
              </w:rPr>
            </w:pPr>
            <w:r w:rsidRPr="00912FA1">
              <w:rPr>
                <w:sz w:val="22"/>
                <w:szCs w:val="22"/>
              </w:rPr>
              <w:t>тис. грн.</w:t>
            </w:r>
          </w:p>
        </w:tc>
        <w:tc>
          <w:tcPr>
            <w:tcW w:w="1489" w:type="dxa"/>
            <w:vAlign w:val="center"/>
          </w:tcPr>
          <w:p w:rsidR="00584FF8" w:rsidRDefault="00584FF8" w:rsidP="00307020">
            <w:pPr>
              <w:jc w:val="center"/>
              <w:rPr>
                <w:sz w:val="22"/>
              </w:rPr>
            </w:pPr>
            <w:r>
              <w:rPr>
                <w:sz w:val="22"/>
                <w:szCs w:val="22"/>
              </w:rPr>
              <w:t>31.12.2015р.,</w:t>
            </w:r>
          </w:p>
          <w:p w:rsidR="00584FF8" w:rsidRPr="00912FA1" w:rsidRDefault="00584FF8" w:rsidP="00307020">
            <w:pPr>
              <w:jc w:val="center"/>
              <w:rPr>
                <w:sz w:val="22"/>
              </w:rPr>
            </w:pPr>
            <w:r w:rsidRPr="00912FA1">
              <w:rPr>
                <w:sz w:val="22"/>
                <w:szCs w:val="22"/>
              </w:rPr>
              <w:t>тис. грн.</w:t>
            </w:r>
          </w:p>
        </w:tc>
      </w:tr>
      <w:tr w:rsidR="00584FF8" w:rsidRPr="00912FA1" w:rsidTr="00307020">
        <w:tc>
          <w:tcPr>
            <w:tcW w:w="5812" w:type="dxa"/>
          </w:tcPr>
          <w:p w:rsidR="00584FF8" w:rsidRPr="00912FA1" w:rsidRDefault="00584FF8" w:rsidP="00307020">
            <w:pPr>
              <w:jc w:val="both"/>
              <w:rPr>
                <w:sz w:val="22"/>
              </w:rPr>
            </w:pPr>
            <w:r w:rsidRPr="00912FA1">
              <w:rPr>
                <w:sz w:val="22"/>
                <w:szCs w:val="22"/>
              </w:rPr>
              <w:t xml:space="preserve">Дебіторська заборгованість за </w:t>
            </w:r>
            <w:r>
              <w:rPr>
                <w:sz w:val="22"/>
                <w:szCs w:val="22"/>
              </w:rPr>
              <w:t>товари, роботи, послуги</w:t>
            </w:r>
          </w:p>
        </w:tc>
        <w:tc>
          <w:tcPr>
            <w:tcW w:w="992" w:type="dxa"/>
            <w:vAlign w:val="center"/>
          </w:tcPr>
          <w:p w:rsidR="00584FF8" w:rsidRPr="00912FA1" w:rsidRDefault="00584FF8" w:rsidP="00307020">
            <w:pPr>
              <w:jc w:val="center"/>
              <w:rPr>
                <w:sz w:val="22"/>
              </w:rPr>
            </w:pPr>
            <w:r>
              <w:rPr>
                <w:sz w:val="22"/>
                <w:szCs w:val="22"/>
              </w:rPr>
              <w:t>1125</w:t>
            </w:r>
          </w:p>
        </w:tc>
        <w:tc>
          <w:tcPr>
            <w:tcW w:w="1488" w:type="dxa"/>
            <w:vAlign w:val="center"/>
          </w:tcPr>
          <w:p w:rsidR="00584FF8" w:rsidRPr="00912FA1" w:rsidRDefault="00584FF8" w:rsidP="00307020">
            <w:pPr>
              <w:jc w:val="center"/>
              <w:rPr>
                <w:sz w:val="22"/>
              </w:rPr>
            </w:pPr>
            <w:r>
              <w:rPr>
                <w:sz w:val="22"/>
                <w:szCs w:val="22"/>
              </w:rPr>
              <w:t>14 732</w:t>
            </w:r>
          </w:p>
        </w:tc>
        <w:tc>
          <w:tcPr>
            <w:tcW w:w="1489" w:type="dxa"/>
          </w:tcPr>
          <w:p w:rsidR="00584FF8" w:rsidRDefault="00584FF8" w:rsidP="00307020">
            <w:pPr>
              <w:jc w:val="center"/>
              <w:rPr>
                <w:sz w:val="22"/>
              </w:rPr>
            </w:pPr>
            <w:r>
              <w:rPr>
                <w:sz w:val="22"/>
                <w:szCs w:val="22"/>
              </w:rPr>
              <w:t>14 346</w:t>
            </w:r>
          </w:p>
        </w:tc>
      </w:tr>
      <w:tr w:rsidR="00584FF8" w:rsidRPr="00912FA1" w:rsidTr="00307020">
        <w:tc>
          <w:tcPr>
            <w:tcW w:w="5812" w:type="dxa"/>
          </w:tcPr>
          <w:p w:rsidR="00584FF8" w:rsidRPr="00912FA1" w:rsidRDefault="00584FF8" w:rsidP="00307020">
            <w:pPr>
              <w:jc w:val="both"/>
              <w:rPr>
                <w:sz w:val="22"/>
              </w:rPr>
            </w:pPr>
            <w:r w:rsidRPr="00912FA1">
              <w:rPr>
                <w:sz w:val="22"/>
                <w:szCs w:val="22"/>
              </w:rPr>
              <w:t xml:space="preserve">Дебіторська заборгованість за </w:t>
            </w:r>
            <w:r>
              <w:rPr>
                <w:sz w:val="22"/>
                <w:szCs w:val="22"/>
              </w:rPr>
              <w:t>виданими авансами</w:t>
            </w:r>
          </w:p>
        </w:tc>
        <w:tc>
          <w:tcPr>
            <w:tcW w:w="992" w:type="dxa"/>
            <w:vAlign w:val="center"/>
          </w:tcPr>
          <w:p w:rsidR="00584FF8" w:rsidRPr="00912FA1" w:rsidRDefault="00584FF8" w:rsidP="00307020">
            <w:pPr>
              <w:jc w:val="center"/>
              <w:rPr>
                <w:sz w:val="22"/>
              </w:rPr>
            </w:pPr>
            <w:r>
              <w:rPr>
                <w:sz w:val="22"/>
                <w:szCs w:val="22"/>
              </w:rPr>
              <w:t>1130</w:t>
            </w:r>
          </w:p>
        </w:tc>
        <w:tc>
          <w:tcPr>
            <w:tcW w:w="1488" w:type="dxa"/>
            <w:vAlign w:val="center"/>
          </w:tcPr>
          <w:p w:rsidR="00584FF8" w:rsidRPr="00912FA1" w:rsidRDefault="00584FF8" w:rsidP="00307020">
            <w:pPr>
              <w:jc w:val="center"/>
              <w:rPr>
                <w:sz w:val="22"/>
              </w:rPr>
            </w:pPr>
            <w:r>
              <w:rPr>
                <w:sz w:val="22"/>
                <w:szCs w:val="22"/>
              </w:rPr>
              <w:t>35 468</w:t>
            </w:r>
          </w:p>
        </w:tc>
        <w:tc>
          <w:tcPr>
            <w:tcW w:w="1489" w:type="dxa"/>
          </w:tcPr>
          <w:p w:rsidR="00584FF8" w:rsidRDefault="00584FF8" w:rsidP="00307020">
            <w:pPr>
              <w:jc w:val="center"/>
              <w:rPr>
                <w:sz w:val="22"/>
              </w:rPr>
            </w:pPr>
            <w:r>
              <w:rPr>
                <w:sz w:val="22"/>
                <w:szCs w:val="22"/>
              </w:rPr>
              <w:t>-</w:t>
            </w:r>
          </w:p>
        </w:tc>
      </w:tr>
      <w:tr w:rsidR="00584FF8" w:rsidRPr="00912FA1" w:rsidTr="00307020">
        <w:tc>
          <w:tcPr>
            <w:tcW w:w="5812" w:type="dxa"/>
          </w:tcPr>
          <w:p w:rsidR="00584FF8" w:rsidRPr="00912FA1" w:rsidRDefault="00584FF8" w:rsidP="00307020">
            <w:pPr>
              <w:jc w:val="both"/>
              <w:rPr>
                <w:sz w:val="22"/>
              </w:rPr>
            </w:pPr>
            <w:r w:rsidRPr="00912FA1">
              <w:rPr>
                <w:sz w:val="22"/>
                <w:szCs w:val="22"/>
              </w:rPr>
              <w:t>Дебіторська заборгованість з</w:t>
            </w:r>
            <w:r>
              <w:rPr>
                <w:sz w:val="22"/>
                <w:szCs w:val="22"/>
              </w:rPr>
              <w:t>а розрахунками з бюджетом</w:t>
            </w:r>
          </w:p>
        </w:tc>
        <w:tc>
          <w:tcPr>
            <w:tcW w:w="992" w:type="dxa"/>
            <w:vAlign w:val="center"/>
          </w:tcPr>
          <w:p w:rsidR="00584FF8" w:rsidRDefault="00584FF8" w:rsidP="00307020">
            <w:pPr>
              <w:jc w:val="center"/>
              <w:rPr>
                <w:sz w:val="22"/>
              </w:rPr>
            </w:pPr>
            <w:r>
              <w:rPr>
                <w:sz w:val="22"/>
                <w:szCs w:val="22"/>
              </w:rPr>
              <w:t>1135</w:t>
            </w:r>
          </w:p>
        </w:tc>
        <w:tc>
          <w:tcPr>
            <w:tcW w:w="1488" w:type="dxa"/>
            <w:vAlign w:val="center"/>
          </w:tcPr>
          <w:p w:rsidR="00584FF8" w:rsidRDefault="00584FF8" w:rsidP="00307020">
            <w:pPr>
              <w:jc w:val="center"/>
              <w:rPr>
                <w:sz w:val="22"/>
              </w:rPr>
            </w:pPr>
            <w:r>
              <w:rPr>
                <w:sz w:val="22"/>
                <w:szCs w:val="22"/>
              </w:rPr>
              <w:t>88</w:t>
            </w:r>
          </w:p>
        </w:tc>
        <w:tc>
          <w:tcPr>
            <w:tcW w:w="1489" w:type="dxa"/>
          </w:tcPr>
          <w:p w:rsidR="00584FF8" w:rsidRDefault="00584FF8" w:rsidP="00307020">
            <w:pPr>
              <w:jc w:val="center"/>
              <w:rPr>
                <w:sz w:val="22"/>
              </w:rPr>
            </w:pPr>
            <w:r>
              <w:rPr>
                <w:sz w:val="22"/>
                <w:szCs w:val="22"/>
              </w:rPr>
              <w:t>250</w:t>
            </w:r>
          </w:p>
        </w:tc>
      </w:tr>
      <w:tr w:rsidR="00584FF8" w:rsidRPr="00912FA1" w:rsidTr="00307020">
        <w:tc>
          <w:tcPr>
            <w:tcW w:w="5812" w:type="dxa"/>
          </w:tcPr>
          <w:p w:rsidR="00584FF8" w:rsidRPr="00912FA1" w:rsidRDefault="00584FF8" w:rsidP="00307020">
            <w:pPr>
              <w:jc w:val="both"/>
              <w:rPr>
                <w:sz w:val="22"/>
              </w:rPr>
            </w:pPr>
            <w:r>
              <w:rPr>
                <w:sz w:val="22"/>
                <w:szCs w:val="22"/>
              </w:rPr>
              <w:t>Інша поточна дебіторська заборгованість</w:t>
            </w:r>
          </w:p>
        </w:tc>
        <w:tc>
          <w:tcPr>
            <w:tcW w:w="992" w:type="dxa"/>
            <w:vAlign w:val="center"/>
          </w:tcPr>
          <w:p w:rsidR="00584FF8" w:rsidRDefault="00584FF8" w:rsidP="00307020">
            <w:pPr>
              <w:jc w:val="center"/>
              <w:rPr>
                <w:sz w:val="22"/>
              </w:rPr>
            </w:pPr>
            <w:r>
              <w:rPr>
                <w:sz w:val="22"/>
                <w:szCs w:val="22"/>
              </w:rPr>
              <w:t>1155</w:t>
            </w:r>
          </w:p>
        </w:tc>
        <w:tc>
          <w:tcPr>
            <w:tcW w:w="1488" w:type="dxa"/>
            <w:vAlign w:val="center"/>
          </w:tcPr>
          <w:p w:rsidR="00584FF8" w:rsidRDefault="0097690B" w:rsidP="00307020">
            <w:pPr>
              <w:jc w:val="center"/>
              <w:rPr>
                <w:sz w:val="22"/>
              </w:rPr>
            </w:pPr>
            <w:r>
              <w:rPr>
                <w:sz w:val="22"/>
                <w:szCs w:val="22"/>
              </w:rPr>
              <w:t>48</w:t>
            </w:r>
          </w:p>
        </w:tc>
        <w:tc>
          <w:tcPr>
            <w:tcW w:w="1489" w:type="dxa"/>
          </w:tcPr>
          <w:p w:rsidR="00584FF8" w:rsidRDefault="0097690B" w:rsidP="00307020">
            <w:pPr>
              <w:jc w:val="center"/>
              <w:rPr>
                <w:sz w:val="22"/>
              </w:rPr>
            </w:pPr>
            <w:r>
              <w:rPr>
                <w:sz w:val="22"/>
                <w:szCs w:val="22"/>
              </w:rPr>
              <w:t>209 204</w:t>
            </w:r>
          </w:p>
        </w:tc>
      </w:tr>
      <w:tr w:rsidR="00584FF8" w:rsidRPr="00912FA1" w:rsidTr="00307020">
        <w:tc>
          <w:tcPr>
            <w:tcW w:w="5812" w:type="dxa"/>
          </w:tcPr>
          <w:p w:rsidR="00584FF8" w:rsidRDefault="00890354" w:rsidP="00307020">
            <w:pPr>
              <w:jc w:val="both"/>
              <w:rPr>
                <w:sz w:val="22"/>
              </w:rPr>
            </w:pPr>
            <w:r>
              <w:rPr>
                <w:sz w:val="22"/>
                <w:szCs w:val="22"/>
              </w:rPr>
              <w:t>Інші оборотні активи</w:t>
            </w:r>
          </w:p>
        </w:tc>
        <w:tc>
          <w:tcPr>
            <w:tcW w:w="992" w:type="dxa"/>
            <w:vAlign w:val="center"/>
          </w:tcPr>
          <w:p w:rsidR="00584FF8" w:rsidRDefault="00890354" w:rsidP="00307020">
            <w:pPr>
              <w:jc w:val="center"/>
              <w:rPr>
                <w:sz w:val="22"/>
              </w:rPr>
            </w:pPr>
            <w:r>
              <w:rPr>
                <w:sz w:val="22"/>
                <w:szCs w:val="22"/>
              </w:rPr>
              <w:t>1190</w:t>
            </w:r>
          </w:p>
        </w:tc>
        <w:tc>
          <w:tcPr>
            <w:tcW w:w="1488" w:type="dxa"/>
            <w:vAlign w:val="center"/>
          </w:tcPr>
          <w:p w:rsidR="00584FF8" w:rsidRDefault="00890354" w:rsidP="00307020">
            <w:pPr>
              <w:jc w:val="center"/>
              <w:rPr>
                <w:sz w:val="22"/>
              </w:rPr>
            </w:pPr>
            <w:r>
              <w:rPr>
                <w:sz w:val="22"/>
                <w:szCs w:val="22"/>
              </w:rPr>
              <w:t>211 921</w:t>
            </w:r>
          </w:p>
        </w:tc>
        <w:tc>
          <w:tcPr>
            <w:tcW w:w="1489" w:type="dxa"/>
          </w:tcPr>
          <w:p w:rsidR="00584FF8" w:rsidRDefault="00890354" w:rsidP="00307020">
            <w:pPr>
              <w:jc w:val="center"/>
              <w:rPr>
                <w:sz w:val="22"/>
              </w:rPr>
            </w:pPr>
            <w:r>
              <w:rPr>
                <w:sz w:val="22"/>
                <w:szCs w:val="22"/>
              </w:rPr>
              <w:t>32 533</w:t>
            </w:r>
          </w:p>
        </w:tc>
      </w:tr>
      <w:tr w:rsidR="00584FF8" w:rsidRPr="00F47855" w:rsidTr="00307020">
        <w:tc>
          <w:tcPr>
            <w:tcW w:w="5812" w:type="dxa"/>
          </w:tcPr>
          <w:p w:rsidR="00584FF8" w:rsidRPr="00F47855" w:rsidRDefault="00584FF8" w:rsidP="00307020">
            <w:pPr>
              <w:jc w:val="both"/>
              <w:rPr>
                <w:b/>
                <w:sz w:val="22"/>
              </w:rPr>
            </w:pPr>
            <w:r w:rsidRPr="00F47855">
              <w:rPr>
                <w:b/>
                <w:sz w:val="22"/>
                <w:szCs w:val="22"/>
              </w:rPr>
              <w:t>Разом:</w:t>
            </w:r>
          </w:p>
        </w:tc>
        <w:tc>
          <w:tcPr>
            <w:tcW w:w="992" w:type="dxa"/>
            <w:vAlign w:val="center"/>
          </w:tcPr>
          <w:p w:rsidR="00584FF8" w:rsidRPr="00F47855" w:rsidRDefault="00584FF8" w:rsidP="0097690B">
            <w:pPr>
              <w:jc w:val="center"/>
              <w:rPr>
                <w:b/>
                <w:sz w:val="22"/>
              </w:rPr>
            </w:pPr>
          </w:p>
        </w:tc>
        <w:tc>
          <w:tcPr>
            <w:tcW w:w="1488" w:type="dxa"/>
            <w:vAlign w:val="center"/>
          </w:tcPr>
          <w:p w:rsidR="00584FF8" w:rsidRPr="00F63720" w:rsidRDefault="0097690B" w:rsidP="00307020">
            <w:pPr>
              <w:jc w:val="center"/>
              <w:rPr>
                <w:b/>
                <w:sz w:val="22"/>
              </w:rPr>
            </w:pPr>
            <w:r>
              <w:rPr>
                <w:b/>
                <w:sz w:val="22"/>
                <w:szCs w:val="22"/>
              </w:rPr>
              <w:t>262 257</w:t>
            </w:r>
          </w:p>
        </w:tc>
        <w:tc>
          <w:tcPr>
            <w:tcW w:w="1489" w:type="dxa"/>
          </w:tcPr>
          <w:p w:rsidR="00584FF8" w:rsidRDefault="00BA0B22" w:rsidP="00307020">
            <w:pPr>
              <w:jc w:val="center"/>
              <w:rPr>
                <w:b/>
                <w:sz w:val="22"/>
              </w:rPr>
            </w:pPr>
            <w:r>
              <w:rPr>
                <w:b/>
                <w:sz w:val="22"/>
                <w:szCs w:val="22"/>
              </w:rPr>
              <w:t>256 333</w:t>
            </w:r>
          </w:p>
        </w:tc>
      </w:tr>
    </w:tbl>
    <w:p w:rsidR="00584FF8" w:rsidRDefault="00584FF8" w:rsidP="00584FF8">
      <w:pPr>
        <w:ind w:firstLine="720"/>
        <w:jc w:val="both"/>
        <w:rPr>
          <w:sz w:val="22"/>
          <w:szCs w:val="22"/>
        </w:rPr>
      </w:pPr>
      <w:r w:rsidRPr="00AF6FF0">
        <w:rPr>
          <w:sz w:val="22"/>
          <w:szCs w:val="22"/>
        </w:rPr>
        <w:t>Дебіторську заборгованість було відображено в балансі за умови існування ймовірності отримання Компанією майбутніх економічних виг</w:t>
      </w:r>
      <w:r>
        <w:rPr>
          <w:sz w:val="22"/>
          <w:szCs w:val="22"/>
        </w:rPr>
        <w:t>і</w:t>
      </w:r>
      <w:r w:rsidRPr="00AF6FF0">
        <w:rPr>
          <w:sz w:val="22"/>
          <w:szCs w:val="22"/>
        </w:rPr>
        <w:t>д, а також за умови достовірного визначення її суми.</w:t>
      </w:r>
    </w:p>
    <w:p w:rsidR="00890354" w:rsidRPr="00311EBE" w:rsidRDefault="00890354" w:rsidP="00890354">
      <w:pPr>
        <w:ind w:firstLine="720"/>
        <w:jc w:val="both"/>
        <w:rPr>
          <w:color w:val="000000"/>
          <w:sz w:val="22"/>
          <w:szCs w:val="22"/>
        </w:rPr>
      </w:pPr>
      <w:r w:rsidRPr="00311EBE">
        <w:rPr>
          <w:color w:val="000000"/>
          <w:sz w:val="22"/>
          <w:szCs w:val="22"/>
        </w:rPr>
        <w:t xml:space="preserve">До підсумку балансу поточна дебіторська заборгованість за продукцію, товари, роботи, послуги включається за </w:t>
      </w:r>
      <w:r>
        <w:rPr>
          <w:color w:val="000000"/>
          <w:sz w:val="22"/>
          <w:szCs w:val="22"/>
        </w:rPr>
        <w:t>чистою реалізаційною вартістю</w:t>
      </w:r>
      <w:r w:rsidRPr="00311EBE">
        <w:rPr>
          <w:color w:val="000000"/>
          <w:sz w:val="22"/>
          <w:szCs w:val="22"/>
        </w:rPr>
        <w:t xml:space="preserve"> в сумі </w:t>
      </w:r>
      <w:r>
        <w:rPr>
          <w:color w:val="000000"/>
          <w:sz w:val="22"/>
          <w:szCs w:val="22"/>
        </w:rPr>
        <w:t>14 732</w:t>
      </w:r>
      <w:r w:rsidRPr="00311EBE">
        <w:rPr>
          <w:color w:val="000000"/>
          <w:sz w:val="22"/>
          <w:szCs w:val="22"/>
        </w:rPr>
        <w:t xml:space="preserve"> тис. грн. </w:t>
      </w:r>
      <w:r w:rsidR="0097690B">
        <w:rPr>
          <w:color w:val="000000"/>
          <w:sz w:val="22"/>
          <w:szCs w:val="22"/>
        </w:rPr>
        <w:t xml:space="preserve">(за мінусом резерву сумнівних боргів 12 тис. грн.) </w:t>
      </w:r>
      <w:r w:rsidRPr="00311EBE">
        <w:rPr>
          <w:color w:val="000000"/>
          <w:sz w:val="22"/>
          <w:szCs w:val="22"/>
        </w:rPr>
        <w:t xml:space="preserve">та </w:t>
      </w:r>
      <w:r>
        <w:rPr>
          <w:color w:val="000000"/>
          <w:sz w:val="22"/>
          <w:szCs w:val="22"/>
        </w:rPr>
        <w:t>збільшилася</w:t>
      </w:r>
      <w:r w:rsidRPr="00311EBE">
        <w:rPr>
          <w:color w:val="000000"/>
          <w:sz w:val="22"/>
          <w:szCs w:val="22"/>
        </w:rPr>
        <w:t xml:space="preserve"> у порівнянні з 201</w:t>
      </w:r>
      <w:r w:rsidR="0097690B">
        <w:rPr>
          <w:color w:val="000000"/>
          <w:sz w:val="22"/>
          <w:szCs w:val="22"/>
        </w:rPr>
        <w:t>5</w:t>
      </w:r>
      <w:r w:rsidRPr="00311EBE">
        <w:rPr>
          <w:color w:val="000000"/>
          <w:sz w:val="22"/>
          <w:szCs w:val="22"/>
        </w:rPr>
        <w:t xml:space="preserve"> роком на </w:t>
      </w:r>
      <w:r w:rsidR="0097690B">
        <w:rPr>
          <w:color w:val="000000"/>
          <w:sz w:val="22"/>
          <w:szCs w:val="22"/>
        </w:rPr>
        <w:t>386</w:t>
      </w:r>
      <w:r w:rsidRPr="00311EBE">
        <w:rPr>
          <w:color w:val="000000"/>
          <w:sz w:val="22"/>
          <w:szCs w:val="22"/>
        </w:rPr>
        <w:t xml:space="preserve"> тис. грн. </w:t>
      </w:r>
      <w:r w:rsidR="0097690B">
        <w:rPr>
          <w:color w:val="000000"/>
          <w:sz w:val="22"/>
          <w:szCs w:val="22"/>
        </w:rPr>
        <w:t xml:space="preserve">Змін у складі резерву </w:t>
      </w:r>
      <w:r>
        <w:rPr>
          <w:color w:val="000000"/>
          <w:sz w:val="22"/>
          <w:szCs w:val="22"/>
        </w:rPr>
        <w:t xml:space="preserve">сумнівних боргів </w:t>
      </w:r>
      <w:r w:rsidR="0097690B">
        <w:rPr>
          <w:color w:val="000000"/>
          <w:sz w:val="22"/>
          <w:szCs w:val="22"/>
        </w:rPr>
        <w:t>за 2016 фінансовий рік не відбувалося</w:t>
      </w:r>
      <w:r w:rsidR="002C2577">
        <w:rPr>
          <w:color w:val="000000"/>
          <w:sz w:val="22"/>
          <w:szCs w:val="22"/>
        </w:rPr>
        <w:t>, поточний резерв не розраховувався</w:t>
      </w:r>
      <w:r>
        <w:rPr>
          <w:color w:val="000000"/>
          <w:sz w:val="22"/>
          <w:szCs w:val="22"/>
        </w:rPr>
        <w:t xml:space="preserve">. </w:t>
      </w:r>
      <w:r w:rsidRPr="00311EBE">
        <w:rPr>
          <w:sz w:val="22"/>
          <w:szCs w:val="22"/>
        </w:rPr>
        <w:t>Строк погашення поточної дебіторської заборгованості не перевищує 12 місяців.</w:t>
      </w:r>
    </w:p>
    <w:p w:rsidR="00584FF8" w:rsidRDefault="00584FF8" w:rsidP="00584FF8">
      <w:pPr>
        <w:ind w:firstLine="720"/>
        <w:jc w:val="both"/>
        <w:rPr>
          <w:sz w:val="22"/>
          <w:szCs w:val="22"/>
        </w:rPr>
      </w:pPr>
      <w:r w:rsidRPr="00BF55E3">
        <w:rPr>
          <w:bCs/>
          <w:sz w:val="22"/>
          <w:szCs w:val="22"/>
        </w:rPr>
        <w:t>Дебіторська заборгованість за виданими авансами</w:t>
      </w:r>
      <w:r w:rsidRPr="00BF55E3">
        <w:rPr>
          <w:sz w:val="22"/>
          <w:szCs w:val="22"/>
        </w:rPr>
        <w:t xml:space="preserve"> </w:t>
      </w:r>
      <w:r w:rsidR="0097690B" w:rsidRPr="00BF55E3">
        <w:rPr>
          <w:sz w:val="22"/>
          <w:szCs w:val="22"/>
        </w:rPr>
        <w:t>на 31.12.20</w:t>
      </w:r>
      <w:r w:rsidR="0097690B">
        <w:rPr>
          <w:sz w:val="22"/>
          <w:szCs w:val="22"/>
        </w:rPr>
        <w:t>16</w:t>
      </w:r>
      <w:r w:rsidR="0097690B" w:rsidRPr="00BF55E3">
        <w:rPr>
          <w:sz w:val="22"/>
          <w:szCs w:val="22"/>
        </w:rPr>
        <w:t xml:space="preserve"> р. </w:t>
      </w:r>
      <w:r w:rsidR="0097690B">
        <w:rPr>
          <w:sz w:val="22"/>
          <w:szCs w:val="22"/>
        </w:rPr>
        <w:t>в сумі 35 468</w:t>
      </w:r>
      <w:r w:rsidR="0097690B" w:rsidRPr="00BF55E3">
        <w:rPr>
          <w:sz w:val="22"/>
          <w:szCs w:val="22"/>
        </w:rPr>
        <w:t xml:space="preserve"> тис. грн.</w:t>
      </w:r>
      <w:r w:rsidR="0097690B">
        <w:rPr>
          <w:sz w:val="22"/>
          <w:szCs w:val="22"/>
        </w:rPr>
        <w:t xml:space="preserve"> насамперед </w:t>
      </w:r>
      <w:r w:rsidRPr="00BF55E3">
        <w:rPr>
          <w:sz w:val="22"/>
          <w:szCs w:val="22"/>
        </w:rPr>
        <w:t xml:space="preserve">включає суми попередньо сплачених грошових коштів за </w:t>
      </w:r>
      <w:r w:rsidR="0097690B">
        <w:rPr>
          <w:sz w:val="22"/>
          <w:szCs w:val="22"/>
        </w:rPr>
        <w:t>сільськогосподарську продукцію для власного виробничого процесу та енергоносії і паливно-мастильні матеріали.</w:t>
      </w:r>
    </w:p>
    <w:p w:rsidR="0097690B" w:rsidRDefault="0097690B" w:rsidP="0097690B">
      <w:pPr>
        <w:autoSpaceDE w:val="0"/>
        <w:autoSpaceDN w:val="0"/>
        <w:adjustRightInd w:val="0"/>
        <w:ind w:firstLine="708"/>
        <w:jc w:val="both"/>
        <w:rPr>
          <w:sz w:val="22"/>
          <w:szCs w:val="22"/>
        </w:rPr>
      </w:pPr>
      <w:r w:rsidRPr="006D3AE4">
        <w:rPr>
          <w:sz w:val="22"/>
          <w:szCs w:val="22"/>
        </w:rPr>
        <w:t>Дебіторська заборгованіст</w:t>
      </w:r>
      <w:r>
        <w:rPr>
          <w:sz w:val="22"/>
          <w:szCs w:val="22"/>
        </w:rPr>
        <w:t xml:space="preserve">ь за розрахунками з бюджетом </w:t>
      </w:r>
      <w:r w:rsidRPr="006D3AE4">
        <w:rPr>
          <w:sz w:val="22"/>
          <w:szCs w:val="22"/>
        </w:rPr>
        <w:t>станом на 31.12.20</w:t>
      </w:r>
      <w:r>
        <w:rPr>
          <w:sz w:val="22"/>
          <w:szCs w:val="22"/>
        </w:rPr>
        <w:t>16</w:t>
      </w:r>
      <w:r w:rsidRPr="006D3AE4">
        <w:rPr>
          <w:sz w:val="22"/>
          <w:szCs w:val="22"/>
        </w:rPr>
        <w:t xml:space="preserve">р. складає </w:t>
      </w:r>
      <w:r>
        <w:rPr>
          <w:sz w:val="22"/>
          <w:szCs w:val="22"/>
        </w:rPr>
        <w:t>88</w:t>
      </w:r>
      <w:r w:rsidRPr="006D3AE4">
        <w:rPr>
          <w:sz w:val="22"/>
          <w:szCs w:val="22"/>
        </w:rPr>
        <w:t xml:space="preserve"> тис. грн. </w:t>
      </w:r>
      <w:r>
        <w:rPr>
          <w:sz w:val="22"/>
          <w:szCs w:val="22"/>
        </w:rPr>
        <w:t xml:space="preserve">в тому числі </w:t>
      </w:r>
      <w:r w:rsidRPr="006D3AE4">
        <w:rPr>
          <w:sz w:val="22"/>
          <w:szCs w:val="22"/>
        </w:rPr>
        <w:t xml:space="preserve">з податку </w:t>
      </w:r>
      <w:r>
        <w:rPr>
          <w:sz w:val="22"/>
          <w:szCs w:val="22"/>
        </w:rPr>
        <w:t>на додану вартість.</w:t>
      </w:r>
      <w:r w:rsidR="00BA0B22">
        <w:rPr>
          <w:sz w:val="22"/>
          <w:szCs w:val="22"/>
        </w:rPr>
        <w:t xml:space="preserve"> Інша поточна дебіторська заборгованість включає розрахунки із </w:t>
      </w:r>
      <w:proofErr w:type="spellStart"/>
      <w:r w:rsidR="00BA0B22">
        <w:rPr>
          <w:sz w:val="22"/>
          <w:szCs w:val="22"/>
        </w:rPr>
        <w:t>загальнообов</w:t>
      </w:r>
      <w:proofErr w:type="spellEnd"/>
      <w:r w:rsidR="00BA0B22" w:rsidRPr="00BA0B22">
        <w:rPr>
          <w:sz w:val="22"/>
          <w:szCs w:val="22"/>
          <w:lang w:val="ru-RU"/>
        </w:rPr>
        <w:t>’</w:t>
      </w:r>
      <w:proofErr w:type="spellStart"/>
      <w:r w:rsidR="00BA0B22">
        <w:rPr>
          <w:sz w:val="22"/>
          <w:szCs w:val="22"/>
        </w:rPr>
        <w:t>язкового</w:t>
      </w:r>
      <w:proofErr w:type="spellEnd"/>
      <w:r w:rsidR="00BA0B22">
        <w:rPr>
          <w:sz w:val="22"/>
          <w:szCs w:val="22"/>
        </w:rPr>
        <w:t xml:space="preserve"> державного соціального страхування в сумі 48 тис. грн.</w:t>
      </w:r>
    </w:p>
    <w:p w:rsidR="0097690B" w:rsidRDefault="0097690B" w:rsidP="0097690B">
      <w:pPr>
        <w:autoSpaceDE w:val="0"/>
        <w:autoSpaceDN w:val="0"/>
        <w:adjustRightInd w:val="0"/>
        <w:ind w:firstLine="708"/>
        <w:jc w:val="both"/>
        <w:rPr>
          <w:sz w:val="22"/>
          <w:szCs w:val="22"/>
        </w:rPr>
      </w:pPr>
      <w:r w:rsidRPr="00181540">
        <w:rPr>
          <w:sz w:val="22"/>
          <w:szCs w:val="22"/>
        </w:rPr>
        <w:t>Інші обор</w:t>
      </w:r>
      <w:r>
        <w:rPr>
          <w:sz w:val="22"/>
          <w:szCs w:val="22"/>
        </w:rPr>
        <w:t>отні активи</w:t>
      </w:r>
      <w:r w:rsidR="00BA0B22">
        <w:rPr>
          <w:sz w:val="22"/>
          <w:szCs w:val="22"/>
        </w:rPr>
        <w:t>, які відображені у фінансовій звітності Компанії</w:t>
      </w:r>
      <w:r>
        <w:rPr>
          <w:sz w:val="22"/>
          <w:szCs w:val="22"/>
        </w:rPr>
        <w:t xml:space="preserve"> станом на 31.12.20</w:t>
      </w:r>
      <w:r w:rsidR="00BA0B22">
        <w:rPr>
          <w:sz w:val="22"/>
          <w:szCs w:val="22"/>
        </w:rPr>
        <w:t>16</w:t>
      </w:r>
      <w:r w:rsidRPr="00181540">
        <w:rPr>
          <w:sz w:val="22"/>
          <w:szCs w:val="22"/>
        </w:rPr>
        <w:t xml:space="preserve">р. в сумі </w:t>
      </w:r>
      <w:r w:rsidR="00BA0B22">
        <w:rPr>
          <w:sz w:val="22"/>
          <w:szCs w:val="22"/>
        </w:rPr>
        <w:t>211 921</w:t>
      </w:r>
      <w:r w:rsidRPr="00181540">
        <w:rPr>
          <w:sz w:val="22"/>
          <w:szCs w:val="22"/>
        </w:rPr>
        <w:t xml:space="preserve"> тис. грн.</w:t>
      </w:r>
      <w:r w:rsidR="00BA0B22">
        <w:rPr>
          <w:sz w:val="22"/>
          <w:szCs w:val="22"/>
        </w:rPr>
        <w:t>,</w:t>
      </w:r>
      <w:r w:rsidRPr="00181540">
        <w:rPr>
          <w:sz w:val="22"/>
          <w:szCs w:val="22"/>
        </w:rPr>
        <w:t xml:space="preserve"> включають:</w:t>
      </w:r>
    </w:p>
    <w:tbl>
      <w:tblPr>
        <w:tblW w:w="8363" w:type="dxa"/>
        <w:tblInd w:w="817" w:type="dxa"/>
        <w:tblLook w:val="01E0" w:firstRow="1" w:lastRow="1" w:firstColumn="1" w:lastColumn="1" w:noHBand="0" w:noVBand="0"/>
      </w:tblPr>
      <w:tblGrid>
        <w:gridCol w:w="1843"/>
        <w:gridCol w:w="6520"/>
      </w:tblGrid>
      <w:tr w:rsidR="0097690B" w:rsidRPr="006D3AE4" w:rsidTr="00307020">
        <w:tc>
          <w:tcPr>
            <w:tcW w:w="1843" w:type="dxa"/>
          </w:tcPr>
          <w:p w:rsidR="0097690B" w:rsidRPr="006D3AE4" w:rsidRDefault="00BA0B22" w:rsidP="00307020">
            <w:pPr>
              <w:jc w:val="right"/>
              <w:rPr>
                <w:sz w:val="22"/>
              </w:rPr>
            </w:pPr>
            <w:r>
              <w:rPr>
                <w:sz w:val="22"/>
                <w:szCs w:val="22"/>
              </w:rPr>
              <w:t>179 070</w:t>
            </w:r>
            <w:r w:rsidR="0097690B" w:rsidRPr="006D3AE4">
              <w:rPr>
                <w:sz w:val="22"/>
                <w:szCs w:val="22"/>
              </w:rPr>
              <w:t xml:space="preserve"> тис. грн.</w:t>
            </w:r>
          </w:p>
        </w:tc>
        <w:tc>
          <w:tcPr>
            <w:tcW w:w="6520" w:type="dxa"/>
          </w:tcPr>
          <w:p w:rsidR="0097690B" w:rsidRPr="00181540" w:rsidRDefault="0097690B" w:rsidP="00307020">
            <w:pPr>
              <w:rPr>
                <w:sz w:val="22"/>
              </w:rPr>
            </w:pPr>
            <w:r w:rsidRPr="00181540">
              <w:rPr>
                <w:sz w:val="22"/>
                <w:szCs w:val="22"/>
              </w:rPr>
              <w:t>- розрахунки за договорами позики</w:t>
            </w:r>
          </w:p>
        </w:tc>
      </w:tr>
      <w:tr w:rsidR="0097690B" w:rsidRPr="006D3AE4" w:rsidTr="00307020">
        <w:tc>
          <w:tcPr>
            <w:tcW w:w="1843" w:type="dxa"/>
          </w:tcPr>
          <w:p w:rsidR="0097690B" w:rsidRDefault="00BA0B22" w:rsidP="00307020">
            <w:pPr>
              <w:jc w:val="right"/>
              <w:rPr>
                <w:sz w:val="22"/>
              </w:rPr>
            </w:pPr>
            <w:r>
              <w:rPr>
                <w:sz w:val="22"/>
                <w:szCs w:val="22"/>
              </w:rPr>
              <w:t>32 838</w:t>
            </w:r>
            <w:r w:rsidR="0097690B">
              <w:rPr>
                <w:sz w:val="22"/>
                <w:szCs w:val="22"/>
              </w:rPr>
              <w:t xml:space="preserve"> тис. грн.</w:t>
            </w:r>
          </w:p>
        </w:tc>
        <w:tc>
          <w:tcPr>
            <w:tcW w:w="6520" w:type="dxa"/>
          </w:tcPr>
          <w:p w:rsidR="0097690B" w:rsidRPr="00181540" w:rsidRDefault="0097690B" w:rsidP="00307020">
            <w:pPr>
              <w:rPr>
                <w:sz w:val="22"/>
              </w:rPr>
            </w:pPr>
            <w:r w:rsidRPr="00181540">
              <w:rPr>
                <w:sz w:val="22"/>
                <w:szCs w:val="22"/>
              </w:rPr>
              <w:t xml:space="preserve">- розрахунки </w:t>
            </w:r>
            <w:r>
              <w:rPr>
                <w:sz w:val="22"/>
                <w:szCs w:val="22"/>
              </w:rPr>
              <w:t>з відстрочених зобов'язань з податку на додану вартість</w:t>
            </w:r>
          </w:p>
        </w:tc>
      </w:tr>
      <w:tr w:rsidR="0097690B" w:rsidRPr="006D3AE4" w:rsidTr="00307020">
        <w:tc>
          <w:tcPr>
            <w:tcW w:w="1843" w:type="dxa"/>
          </w:tcPr>
          <w:p w:rsidR="0097690B" w:rsidRPr="006D3AE4" w:rsidRDefault="009D154B" w:rsidP="00307020">
            <w:pPr>
              <w:jc w:val="right"/>
              <w:rPr>
                <w:sz w:val="22"/>
              </w:rPr>
            </w:pPr>
            <w:r>
              <w:rPr>
                <w:sz w:val="22"/>
                <w:szCs w:val="22"/>
              </w:rPr>
              <w:t>13</w:t>
            </w:r>
            <w:r w:rsidR="0097690B" w:rsidRPr="006D3AE4">
              <w:rPr>
                <w:sz w:val="22"/>
                <w:szCs w:val="22"/>
              </w:rPr>
              <w:t xml:space="preserve"> тис. грн.</w:t>
            </w:r>
          </w:p>
        </w:tc>
        <w:tc>
          <w:tcPr>
            <w:tcW w:w="6520" w:type="dxa"/>
          </w:tcPr>
          <w:p w:rsidR="0097690B" w:rsidRPr="00181540" w:rsidRDefault="0097690B" w:rsidP="00307020">
            <w:pPr>
              <w:rPr>
                <w:sz w:val="22"/>
              </w:rPr>
            </w:pPr>
            <w:r w:rsidRPr="00181540">
              <w:rPr>
                <w:sz w:val="22"/>
                <w:szCs w:val="22"/>
              </w:rPr>
              <w:t>- інші розрахунки</w:t>
            </w:r>
          </w:p>
        </w:tc>
      </w:tr>
    </w:tbl>
    <w:p w:rsidR="009D154B" w:rsidRDefault="009D154B" w:rsidP="009D154B">
      <w:pPr>
        <w:autoSpaceDE w:val="0"/>
        <w:autoSpaceDN w:val="0"/>
        <w:adjustRightInd w:val="0"/>
        <w:ind w:firstLine="708"/>
        <w:jc w:val="both"/>
        <w:rPr>
          <w:sz w:val="22"/>
          <w:szCs w:val="22"/>
        </w:rPr>
      </w:pPr>
      <w:r>
        <w:rPr>
          <w:sz w:val="22"/>
          <w:szCs w:val="22"/>
        </w:rPr>
        <w:t>Термін погашення д</w:t>
      </w:r>
      <w:r w:rsidRPr="006D3AE4">
        <w:rPr>
          <w:sz w:val="22"/>
          <w:szCs w:val="22"/>
        </w:rPr>
        <w:t>ебіторськ</w:t>
      </w:r>
      <w:r>
        <w:rPr>
          <w:sz w:val="22"/>
          <w:szCs w:val="22"/>
        </w:rPr>
        <w:t>ої</w:t>
      </w:r>
      <w:r w:rsidRPr="006D3AE4">
        <w:rPr>
          <w:sz w:val="22"/>
          <w:szCs w:val="22"/>
        </w:rPr>
        <w:t xml:space="preserve"> заборгован</w:t>
      </w:r>
      <w:r>
        <w:rPr>
          <w:sz w:val="22"/>
          <w:szCs w:val="22"/>
        </w:rPr>
        <w:t>о</w:t>
      </w:r>
      <w:r w:rsidRPr="006D3AE4">
        <w:rPr>
          <w:sz w:val="22"/>
          <w:szCs w:val="22"/>
        </w:rPr>
        <w:t>ст</w:t>
      </w:r>
      <w:r>
        <w:rPr>
          <w:sz w:val="22"/>
          <w:szCs w:val="22"/>
        </w:rPr>
        <w:t>і не перевищує 12 місяців, сумнівних боргів та безнадійної дебіторської заборгованості підприємство не має.</w:t>
      </w:r>
    </w:p>
    <w:p w:rsidR="009D154B" w:rsidRPr="00D84D2E" w:rsidRDefault="009D154B" w:rsidP="009D154B">
      <w:pPr>
        <w:pStyle w:val="34"/>
        <w:ind w:firstLine="0"/>
        <w:rPr>
          <w:sz w:val="10"/>
          <w:szCs w:val="10"/>
        </w:rPr>
      </w:pPr>
    </w:p>
    <w:p w:rsidR="009D154B" w:rsidRPr="00637D89" w:rsidRDefault="009D154B" w:rsidP="009D154B">
      <w:pPr>
        <w:jc w:val="both"/>
        <w:rPr>
          <w:sz w:val="22"/>
          <w:szCs w:val="22"/>
        </w:rPr>
      </w:pPr>
      <w:r w:rsidRPr="00CF62E3">
        <w:rPr>
          <w:b/>
          <w:i/>
          <w:sz w:val="22"/>
          <w:szCs w:val="22"/>
          <w:u w:val="single"/>
        </w:rPr>
        <w:t>Гроші та їх еквіваленти, рух грошових коштів.</w:t>
      </w:r>
      <w:r>
        <w:rPr>
          <w:b/>
          <w:i/>
          <w:sz w:val="22"/>
          <w:szCs w:val="22"/>
          <w:u w:val="single"/>
        </w:rPr>
        <w:t xml:space="preserve"> </w:t>
      </w:r>
      <w:r w:rsidRPr="00637D89">
        <w:rPr>
          <w:sz w:val="22"/>
          <w:szCs w:val="22"/>
        </w:rPr>
        <w:t xml:space="preserve">Грошові кошти </w:t>
      </w:r>
      <w:r w:rsidRPr="00181540">
        <w:rPr>
          <w:sz w:val="22"/>
          <w:szCs w:val="22"/>
        </w:rPr>
        <w:t xml:space="preserve">у національній валюті на рахунках </w:t>
      </w:r>
      <w:r>
        <w:rPr>
          <w:sz w:val="22"/>
          <w:szCs w:val="22"/>
        </w:rPr>
        <w:t xml:space="preserve">та в касі </w:t>
      </w:r>
      <w:r w:rsidRPr="00181540">
        <w:rPr>
          <w:sz w:val="22"/>
          <w:szCs w:val="22"/>
        </w:rPr>
        <w:t>Компанії</w:t>
      </w:r>
      <w:r w:rsidRPr="00637D89">
        <w:rPr>
          <w:sz w:val="22"/>
          <w:szCs w:val="22"/>
        </w:rPr>
        <w:t xml:space="preserve"> станом на 31.12.20</w:t>
      </w:r>
      <w:r>
        <w:rPr>
          <w:sz w:val="22"/>
          <w:szCs w:val="22"/>
        </w:rPr>
        <w:t>16</w:t>
      </w:r>
      <w:r w:rsidRPr="00637D89">
        <w:rPr>
          <w:sz w:val="22"/>
          <w:szCs w:val="22"/>
        </w:rPr>
        <w:t xml:space="preserve">р. складають </w:t>
      </w:r>
      <w:r>
        <w:rPr>
          <w:sz w:val="22"/>
          <w:szCs w:val="22"/>
        </w:rPr>
        <w:t>63</w:t>
      </w:r>
      <w:r w:rsidRPr="00637D89">
        <w:rPr>
          <w:sz w:val="22"/>
          <w:szCs w:val="22"/>
        </w:rPr>
        <w:t xml:space="preserve"> тис. грн., в тому числі:</w:t>
      </w:r>
    </w:p>
    <w:tbl>
      <w:tblPr>
        <w:tblW w:w="8363" w:type="dxa"/>
        <w:tblInd w:w="817" w:type="dxa"/>
        <w:tblLook w:val="01E0" w:firstRow="1" w:lastRow="1" w:firstColumn="1" w:lastColumn="1" w:noHBand="0" w:noVBand="0"/>
      </w:tblPr>
      <w:tblGrid>
        <w:gridCol w:w="1843"/>
        <w:gridCol w:w="6520"/>
      </w:tblGrid>
      <w:tr w:rsidR="009D154B" w:rsidRPr="006D3AE4" w:rsidTr="00307020">
        <w:tc>
          <w:tcPr>
            <w:tcW w:w="1843" w:type="dxa"/>
          </w:tcPr>
          <w:p w:rsidR="009D154B" w:rsidRPr="006D3AE4" w:rsidRDefault="009D154B" w:rsidP="00307020">
            <w:pPr>
              <w:jc w:val="right"/>
              <w:rPr>
                <w:sz w:val="22"/>
              </w:rPr>
            </w:pPr>
            <w:r>
              <w:rPr>
                <w:sz w:val="22"/>
                <w:szCs w:val="22"/>
              </w:rPr>
              <w:t>53</w:t>
            </w:r>
            <w:r w:rsidRPr="006D3AE4">
              <w:rPr>
                <w:sz w:val="22"/>
                <w:szCs w:val="22"/>
              </w:rPr>
              <w:t xml:space="preserve"> тис. грн.</w:t>
            </w:r>
          </w:p>
        </w:tc>
        <w:tc>
          <w:tcPr>
            <w:tcW w:w="6520" w:type="dxa"/>
          </w:tcPr>
          <w:p w:rsidR="009D154B" w:rsidRPr="00181540" w:rsidRDefault="009D154B" w:rsidP="00307020">
            <w:pPr>
              <w:rPr>
                <w:sz w:val="22"/>
              </w:rPr>
            </w:pPr>
            <w:r w:rsidRPr="00181540">
              <w:rPr>
                <w:sz w:val="22"/>
                <w:szCs w:val="22"/>
              </w:rPr>
              <w:t>- грошові кошти</w:t>
            </w:r>
            <w:r>
              <w:rPr>
                <w:sz w:val="22"/>
                <w:szCs w:val="22"/>
              </w:rPr>
              <w:t xml:space="preserve"> на поточних рахунках в національній валюті</w:t>
            </w:r>
          </w:p>
        </w:tc>
      </w:tr>
      <w:tr w:rsidR="009D154B" w:rsidRPr="006D3AE4" w:rsidTr="00307020">
        <w:tc>
          <w:tcPr>
            <w:tcW w:w="1843" w:type="dxa"/>
          </w:tcPr>
          <w:p w:rsidR="009D154B" w:rsidRPr="006D3AE4" w:rsidRDefault="009D154B" w:rsidP="00307020">
            <w:pPr>
              <w:jc w:val="right"/>
              <w:rPr>
                <w:sz w:val="22"/>
              </w:rPr>
            </w:pPr>
            <w:r>
              <w:rPr>
                <w:sz w:val="22"/>
                <w:szCs w:val="22"/>
              </w:rPr>
              <w:t>10</w:t>
            </w:r>
            <w:r w:rsidRPr="006D3AE4">
              <w:rPr>
                <w:sz w:val="22"/>
                <w:szCs w:val="22"/>
              </w:rPr>
              <w:t xml:space="preserve"> тис. грн.</w:t>
            </w:r>
          </w:p>
        </w:tc>
        <w:tc>
          <w:tcPr>
            <w:tcW w:w="6520" w:type="dxa"/>
          </w:tcPr>
          <w:p w:rsidR="009D154B" w:rsidRPr="00181540" w:rsidRDefault="009D154B" w:rsidP="00307020">
            <w:pPr>
              <w:rPr>
                <w:sz w:val="22"/>
              </w:rPr>
            </w:pPr>
            <w:r w:rsidRPr="00181540">
              <w:rPr>
                <w:sz w:val="22"/>
                <w:szCs w:val="22"/>
              </w:rPr>
              <w:t xml:space="preserve">- грошові кошти </w:t>
            </w:r>
            <w:r>
              <w:rPr>
                <w:sz w:val="22"/>
                <w:szCs w:val="22"/>
              </w:rPr>
              <w:t>в касі</w:t>
            </w:r>
          </w:p>
        </w:tc>
      </w:tr>
    </w:tbl>
    <w:p w:rsidR="00181540" w:rsidRPr="00181540" w:rsidRDefault="0068019A" w:rsidP="00181540">
      <w:pPr>
        <w:jc w:val="both"/>
        <w:rPr>
          <w:sz w:val="22"/>
          <w:szCs w:val="22"/>
        </w:rPr>
      </w:pPr>
      <w:r>
        <w:rPr>
          <w:sz w:val="22"/>
          <w:szCs w:val="22"/>
        </w:rPr>
        <w:tab/>
      </w:r>
      <w:r w:rsidR="00181540" w:rsidRPr="00181540">
        <w:rPr>
          <w:sz w:val="22"/>
          <w:szCs w:val="22"/>
        </w:rPr>
        <w:t>Ведення операцій по поточних рахунках відповідає Інструкції НБУ «Про безготівкові розрахунки в господарському обороті України». У 20</w:t>
      </w:r>
      <w:r w:rsidR="002E331D">
        <w:rPr>
          <w:sz w:val="22"/>
          <w:szCs w:val="22"/>
        </w:rPr>
        <w:t>15</w:t>
      </w:r>
      <w:r w:rsidR="00B23FA9">
        <w:rPr>
          <w:sz w:val="22"/>
          <w:szCs w:val="22"/>
        </w:rPr>
        <w:t xml:space="preserve"> - 2016</w:t>
      </w:r>
      <w:r w:rsidR="00181540" w:rsidRPr="00181540">
        <w:rPr>
          <w:sz w:val="22"/>
          <w:szCs w:val="22"/>
        </w:rPr>
        <w:t xml:space="preserve"> </w:t>
      </w:r>
      <w:r w:rsidR="00B23FA9">
        <w:rPr>
          <w:sz w:val="22"/>
          <w:szCs w:val="22"/>
        </w:rPr>
        <w:t>роках</w:t>
      </w:r>
      <w:r w:rsidR="00181540" w:rsidRPr="00181540">
        <w:rPr>
          <w:sz w:val="22"/>
          <w:szCs w:val="22"/>
        </w:rPr>
        <w:t xml:space="preserve"> рух грошових коштів склав: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428"/>
        <w:gridCol w:w="1428"/>
        <w:gridCol w:w="1428"/>
        <w:gridCol w:w="1429"/>
      </w:tblGrid>
      <w:tr w:rsidR="00A462D4" w:rsidRPr="00A462D4" w:rsidTr="00307020">
        <w:tc>
          <w:tcPr>
            <w:tcW w:w="3926" w:type="dxa"/>
            <w:vMerge w:val="restart"/>
            <w:vAlign w:val="center"/>
          </w:tcPr>
          <w:p w:rsidR="00A462D4" w:rsidRPr="00A462D4" w:rsidRDefault="00A462D4" w:rsidP="0068019A">
            <w:pPr>
              <w:jc w:val="center"/>
              <w:rPr>
                <w:szCs w:val="20"/>
              </w:rPr>
            </w:pPr>
            <w:r w:rsidRPr="00A462D4">
              <w:rPr>
                <w:szCs w:val="20"/>
              </w:rPr>
              <w:t>Статті</w:t>
            </w:r>
          </w:p>
        </w:tc>
        <w:tc>
          <w:tcPr>
            <w:tcW w:w="2856" w:type="dxa"/>
            <w:gridSpan w:val="2"/>
            <w:vAlign w:val="center"/>
          </w:tcPr>
          <w:p w:rsidR="00A462D4" w:rsidRPr="00A462D4" w:rsidRDefault="00A462D4" w:rsidP="0068019A">
            <w:pPr>
              <w:jc w:val="center"/>
              <w:rPr>
                <w:szCs w:val="20"/>
              </w:rPr>
            </w:pPr>
            <w:r>
              <w:t xml:space="preserve">за </w:t>
            </w:r>
            <w:r w:rsidRPr="00DB1A55">
              <w:t>201</w:t>
            </w:r>
            <w:r>
              <w:t>6</w:t>
            </w:r>
            <w:r w:rsidRPr="00DB1A55">
              <w:t xml:space="preserve"> рік, тис. грн.</w:t>
            </w:r>
          </w:p>
        </w:tc>
        <w:tc>
          <w:tcPr>
            <w:tcW w:w="2857" w:type="dxa"/>
            <w:gridSpan w:val="2"/>
          </w:tcPr>
          <w:p w:rsidR="00A462D4" w:rsidRPr="00A462D4" w:rsidRDefault="00A462D4" w:rsidP="00A462D4">
            <w:pPr>
              <w:jc w:val="center"/>
              <w:rPr>
                <w:szCs w:val="20"/>
              </w:rPr>
            </w:pPr>
            <w:r>
              <w:t xml:space="preserve">за </w:t>
            </w:r>
            <w:r w:rsidRPr="00DB1A55">
              <w:t>201</w:t>
            </w:r>
            <w:r>
              <w:t>5</w:t>
            </w:r>
            <w:r w:rsidRPr="00DB1A55">
              <w:t xml:space="preserve"> рік, тис. грн.</w:t>
            </w:r>
          </w:p>
        </w:tc>
      </w:tr>
      <w:tr w:rsidR="00A462D4" w:rsidRPr="00A462D4" w:rsidTr="00307020">
        <w:tc>
          <w:tcPr>
            <w:tcW w:w="3926" w:type="dxa"/>
            <w:vMerge/>
            <w:vAlign w:val="center"/>
          </w:tcPr>
          <w:p w:rsidR="00A462D4" w:rsidRPr="00A462D4" w:rsidRDefault="00A462D4" w:rsidP="00A462D4">
            <w:pPr>
              <w:jc w:val="center"/>
              <w:rPr>
                <w:szCs w:val="20"/>
              </w:rPr>
            </w:pPr>
          </w:p>
        </w:tc>
        <w:tc>
          <w:tcPr>
            <w:tcW w:w="1428" w:type="dxa"/>
            <w:vAlign w:val="center"/>
          </w:tcPr>
          <w:p w:rsidR="00A462D4" w:rsidRPr="00A462D4" w:rsidRDefault="00A462D4" w:rsidP="00A462D4">
            <w:pPr>
              <w:jc w:val="center"/>
              <w:rPr>
                <w:szCs w:val="20"/>
              </w:rPr>
            </w:pPr>
            <w:r>
              <w:rPr>
                <w:szCs w:val="20"/>
              </w:rPr>
              <w:t>н</w:t>
            </w:r>
            <w:r w:rsidRPr="00A462D4">
              <w:rPr>
                <w:szCs w:val="20"/>
              </w:rPr>
              <w:t>адходження</w:t>
            </w:r>
          </w:p>
        </w:tc>
        <w:tc>
          <w:tcPr>
            <w:tcW w:w="1428" w:type="dxa"/>
            <w:vAlign w:val="center"/>
          </w:tcPr>
          <w:p w:rsidR="00A462D4" w:rsidRPr="00A462D4" w:rsidRDefault="00A462D4" w:rsidP="00A462D4">
            <w:pPr>
              <w:jc w:val="center"/>
              <w:rPr>
                <w:szCs w:val="20"/>
              </w:rPr>
            </w:pPr>
            <w:r>
              <w:rPr>
                <w:szCs w:val="20"/>
              </w:rPr>
              <w:t>в</w:t>
            </w:r>
            <w:r w:rsidRPr="00A462D4">
              <w:rPr>
                <w:szCs w:val="20"/>
              </w:rPr>
              <w:t>итрачання</w:t>
            </w:r>
          </w:p>
        </w:tc>
        <w:tc>
          <w:tcPr>
            <w:tcW w:w="1428" w:type="dxa"/>
            <w:vAlign w:val="center"/>
          </w:tcPr>
          <w:p w:rsidR="00A462D4" w:rsidRPr="00A462D4" w:rsidRDefault="00A462D4" w:rsidP="00A462D4">
            <w:pPr>
              <w:jc w:val="center"/>
              <w:rPr>
                <w:szCs w:val="20"/>
              </w:rPr>
            </w:pPr>
            <w:r>
              <w:rPr>
                <w:szCs w:val="20"/>
              </w:rPr>
              <w:t>н</w:t>
            </w:r>
            <w:r w:rsidRPr="00A462D4">
              <w:rPr>
                <w:szCs w:val="20"/>
              </w:rPr>
              <w:t>адходження</w:t>
            </w:r>
          </w:p>
        </w:tc>
        <w:tc>
          <w:tcPr>
            <w:tcW w:w="1429" w:type="dxa"/>
            <w:vAlign w:val="center"/>
          </w:tcPr>
          <w:p w:rsidR="00A462D4" w:rsidRPr="00A462D4" w:rsidRDefault="00A462D4" w:rsidP="00A462D4">
            <w:pPr>
              <w:jc w:val="center"/>
              <w:rPr>
                <w:szCs w:val="20"/>
              </w:rPr>
            </w:pPr>
            <w:r>
              <w:rPr>
                <w:szCs w:val="20"/>
              </w:rPr>
              <w:t>в</w:t>
            </w:r>
            <w:r w:rsidRPr="00A462D4">
              <w:rPr>
                <w:szCs w:val="20"/>
              </w:rPr>
              <w:t>итрачання</w:t>
            </w:r>
          </w:p>
        </w:tc>
      </w:tr>
      <w:tr w:rsidR="00A462D4" w:rsidRPr="00181540" w:rsidTr="00A462D4">
        <w:tc>
          <w:tcPr>
            <w:tcW w:w="3926" w:type="dxa"/>
          </w:tcPr>
          <w:p w:rsidR="00A462D4" w:rsidRPr="00181540" w:rsidRDefault="00A462D4" w:rsidP="00181540">
            <w:pPr>
              <w:jc w:val="both"/>
              <w:rPr>
                <w:sz w:val="22"/>
              </w:rPr>
            </w:pPr>
            <w:r w:rsidRPr="00181540">
              <w:rPr>
                <w:sz w:val="22"/>
                <w:szCs w:val="22"/>
              </w:rPr>
              <w:t>у результаті операційної діяльності</w:t>
            </w:r>
          </w:p>
        </w:tc>
        <w:tc>
          <w:tcPr>
            <w:tcW w:w="1428" w:type="dxa"/>
            <w:vAlign w:val="center"/>
          </w:tcPr>
          <w:p w:rsidR="00A462D4" w:rsidRPr="00181540" w:rsidRDefault="002C2577" w:rsidP="0068019A">
            <w:pPr>
              <w:jc w:val="center"/>
              <w:rPr>
                <w:sz w:val="22"/>
              </w:rPr>
            </w:pPr>
            <w:r>
              <w:rPr>
                <w:sz w:val="22"/>
              </w:rPr>
              <w:t>124 678</w:t>
            </w:r>
          </w:p>
        </w:tc>
        <w:tc>
          <w:tcPr>
            <w:tcW w:w="1428" w:type="dxa"/>
            <w:vAlign w:val="center"/>
          </w:tcPr>
          <w:p w:rsidR="00A462D4" w:rsidRPr="00181540" w:rsidRDefault="00A462D4" w:rsidP="002C2577">
            <w:pPr>
              <w:jc w:val="center"/>
              <w:rPr>
                <w:sz w:val="22"/>
              </w:rPr>
            </w:pPr>
            <w:r w:rsidRPr="00181540">
              <w:rPr>
                <w:sz w:val="22"/>
                <w:szCs w:val="22"/>
              </w:rPr>
              <w:t xml:space="preserve">( </w:t>
            </w:r>
            <w:r w:rsidR="002C2577">
              <w:rPr>
                <w:sz w:val="22"/>
                <w:szCs w:val="22"/>
              </w:rPr>
              <w:t>122 812</w:t>
            </w:r>
            <w:r w:rsidRPr="00181540">
              <w:rPr>
                <w:sz w:val="22"/>
                <w:szCs w:val="22"/>
              </w:rPr>
              <w:t xml:space="preserve"> )</w:t>
            </w:r>
          </w:p>
        </w:tc>
        <w:tc>
          <w:tcPr>
            <w:tcW w:w="1428" w:type="dxa"/>
          </w:tcPr>
          <w:p w:rsidR="00A462D4" w:rsidRPr="00181540" w:rsidRDefault="002C2577" w:rsidP="00A753F6">
            <w:pPr>
              <w:jc w:val="center"/>
              <w:rPr>
                <w:sz w:val="22"/>
              </w:rPr>
            </w:pPr>
            <w:r>
              <w:rPr>
                <w:sz w:val="22"/>
                <w:szCs w:val="22"/>
              </w:rPr>
              <w:t>382 895</w:t>
            </w:r>
          </w:p>
        </w:tc>
        <w:tc>
          <w:tcPr>
            <w:tcW w:w="1429" w:type="dxa"/>
          </w:tcPr>
          <w:p w:rsidR="00A462D4" w:rsidRPr="00181540" w:rsidRDefault="002C2577" w:rsidP="002C2577">
            <w:pPr>
              <w:jc w:val="center"/>
              <w:rPr>
                <w:sz w:val="22"/>
              </w:rPr>
            </w:pPr>
            <w:r>
              <w:rPr>
                <w:sz w:val="22"/>
                <w:szCs w:val="22"/>
              </w:rPr>
              <w:t>( 381 445 )</w:t>
            </w:r>
          </w:p>
        </w:tc>
      </w:tr>
      <w:tr w:rsidR="00A462D4" w:rsidRPr="00181540" w:rsidTr="00A462D4">
        <w:tc>
          <w:tcPr>
            <w:tcW w:w="3926" w:type="dxa"/>
          </w:tcPr>
          <w:p w:rsidR="00A462D4" w:rsidRPr="00181540" w:rsidRDefault="00A462D4" w:rsidP="00181540">
            <w:pPr>
              <w:jc w:val="both"/>
              <w:rPr>
                <w:sz w:val="22"/>
              </w:rPr>
            </w:pPr>
            <w:r w:rsidRPr="00181540">
              <w:rPr>
                <w:sz w:val="22"/>
                <w:szCs w:val="22"/>
              </w:rPr>
              <w:t>у результаті інвестиційної діяльності</w:t>
            </w:r>
          </w:p>
        </w:tc>
        <w:tc>
          <w:tcPr>
            <w:tcW w:w="1428" w:type="dxa"/>
            <w:vAlign w:val="center"/>
          </w:tcPr>
          <w:p w:rsidR="00A462D4" w:rsidRPr="00181540" w:rsidRDefault="002C2577" w:rsidP="0068019A">
            <w:pPr>
              <w:jc w:val="center"/>
              <w:rPr>
                <w:sz w:val="22"/>
              </w:rPr>
            </w:pPr>
            <w:r>
              <w:rPr>
                <w:sz w:val="22"/>
              </w:rPr>
              <w:t>-</w:t>
            </w:r>
          </w:p>
        </w:tc>
        <w:tc>
          <w:tcPr>
            <w:tcW w:w="1428" w:type="dxa"/>
            <w:vAlign w:val="center"/>
          </w:tcPr>
          <w:p w:rsidR="00A462D4" w:rsidRPr="00181540" w:rsidRDefault="00A462D4" w:rsidP="002C2577">
            <w:pPr>
              <w:jc w:val="center"/>
              <w:rPr>
                <w:sz w:val="22"/>
              </w:rPr>
            </w:pPr>
            <w:r w:rsidRPr="00181540">
              <w:rPr>
                <w:sz w:val="22"/>
                <w:szCs w:val="22"/>
              </w:rPr>
              <w:t xml:space="preserve">( </w:t>
            </w:r>
            <w:r>
              <w:rPr>
                <w:sz w:val="22"/>
                <w:szCs w:val="22"/>
              </w:rPr>
              <w:t xml:space="preserve">  </w:t>
            </w:r>
            <w:r w:rsidRPr="00181540">
              <w:rPr>
                <w:sz w:val="22"/>
                <w:szCs w:val="22"/>
              </w:rPr>
              <w:t xml:space="preserve"> </w:t>
            </w:r>
            <w:r w:rsidR="002C2577">
              <w:rPr>
                <w:sz w:val="22"/>
                <w:szCs w:val="22"/>
              </w:rPr>
              <w:t xml:space="preserve">195 </w:t>
            </w:r>
            <w:r>
              <w:rPr>
                <w:sz w:val="22"/>
                <w:szCs w:val="22"/>
              </w:rPr>
              <w:t xml:space="preserve"> </w:t>
            </w:r>
            <w:r w:rsidRPr="00181540">
              <w:rPr>
                <w:sz w:val="22"/>
                <w:szCs w:val="22"/>
              </w:rPr>
              <w:t xml:space="preserve"> </w:t>
            </w:r>
            <w:r>
              <w:rPr>
                <w:sz w:val="22"/>
                <w:szCs w:val="22"/>
              </w:rPr>
              <w:t xml:space="preserve"> </w:t>
            </w:r>
            <w:r w:rsidRPr="00181540">
              <w:rPr>
                <w:sz w:val="22"/>
                <w:szCs w:val="22"/>
              </w:rPr>
              <w:t xml:space="preserve"> )</w:t>
            </w:r>
          </w:p>
        </w:tc>
        <w:tc>
          <w:tcPr>
            <w:tcW w:w="1428" w:type="dxa"/>
          </w:tcPr>
          <w:p w:rsidR="00A462D4" w:rsidRPr="00181540" w:rsidRDefault="002C2577" w:rsidP="00A753F6">
            <w:pPr>
              <w:jc w:val="center"/>
              <w:rPr>
                <w:sz w:val="22"/>
              </w:rPr>
            </w:pPr>
            <w:r>
              <w:rPr>
                <w:sz w:val="22"/>
                <w:szCs w:val="22"/>
              </w:rPr>
              <w:t>-</w:t>
            </w:r>
          </w:p>
        </w:tc>
        <w:tc>
          <w:tcPr>
            <w:tcW w:w="1429" w:type="dxa"/>
          </w:tcPr>
          <w:p w:rsidR="00A462D4" w:rsidRPr="00181540" w:rsidRDefault="002C2577" w:rsidP="002C2577">
            <w:pPr>
              <w:jc w:val="center"/>
              <w:rPr>
                <w:sz w:val="22"/>
              </w:rPr>
            </w:pPr>
            <w:r>
              <w:rPr>
                <w:sz w:val="22"/>
                <w:szCs w:val="22"/>
              </w:rPr>
              <w:t>(   1 114   )</w:t>
            </w:r>
          </w:p>
        </w:tc>
      </w:tr>
      <w:tr w:rsidR="002C2577" w:rsidRPr="00181540" w:rsidTr="00A462D4">
        <w:tc>
          <w:tcPr>
            <w:tcW w:w="3926" w:type="dxa"/>
          </w:tcPr>
          <w:p w:rsidR="002C2577" w:rsidRPr="00181540" w:rsidRDefault="002C2577" w:rsidP="002C2577">
            <w:pPr>
              <w:jc w:val="both"/>
              <w:rPr>
                <w:sz w:val="22"/>
              </w:rPr>
            </w:pPr>
            <w:r w:rsidRPr="00181540">
              <w:rPr>
                <w:sz w:val="22"/>
                <w:szCs w:val="22"/>
              </w:rPr>
              <w:t>у результаті фінансової діяльності</w:t>
            </w:r>
          </w:p>
        </w:tc>
        <w:tc>
          <w:tcPr>
            <w:tcW w:w="1428" w:type="dxa"/>
            <w:vAlign w:val="center"/>
          </w:tcPr>
          <w:p w:rsidR="002C2577" w:rsidRPr="00181540" w:rsidRDefault="002C2577" w:rsidP="002C2577">
            <w:pPr>
              <w:jc w:val="center"/>
              <w:rPr>
                <w:sz w:val="22"/>
              </w:rPr>
            </w:pPr>
            <w:r>
              <w:rPr>
                <w:sz w:val="22"/>
              </w:rPr>
              <w:t>3 588</w:t>
            </w:r>
          </w:p>
        </w:tc>
        <w:tc>
          <w:tcPr>
            <w:tcW w:w="1428" w:type="dxa"/>
            <w:vAlign w:val="center"/>
          </w:tcPr>
          <w:p w:rsidR="002C2577" w:rsidRPr="00181540" w:rsidRDefault="002C2577" w:rsidP="002C2577">
            <w:pPr>
              <w:jc w:val="center"/>
              <w:rPr>
                <w:sz w:val="22"/>
              </w:rPr>
            </w:pPr>
            <w:r w:rsidRPr="00181540">
              <w:rPr>
                <w:sz w:val="22"/>
                <w:szCs w:val="22"/>
              </w:rPr>
              <w:t xml:space="preserve">(  </w:t>
            </w:r>
            <w:r>
              <w:rPr>
                <w:sz w:val="22"/>
                <w:szCs w:val="22"/>
              </w:rPr>
              <w:t xml:space="preserve"> 5 232 </w:t>
            </w:r>
            <w:r w:rsidRPr="00181540">
              <w:rPr>
                <w:sz w:val="22"/>
                <w:szCs w:val="22"/>
              </w:rPr>
              <w:t xml:space="preserve">  )</w:t>
            </w:r>
          </w:p>
        </w:tc>
        <w:tc>
          <w:tcPr>
            <w:tcW w:w="1428" w:type="dxa"/>
          </w:tcPr>
          <w:p w:rsidR="002C2577" w:rsidRPr="00181540" w:rsidRDefault="002C2577" w:rsidP="002C2577">
            <w:pPr>
              <w:jc w:val="center"/>
              <w:rPr>
                <w:sz w:val="22"/>
              </w:rPr>
            </w:pPr>
            <w:r>
              <w:rPr>
                <w:sz w:val="22"/>
                <w:szCs w:val="22"/>
              </w:rPr>
              <w:t>-</w:t>
            </w:r>
          </w:p>
        </w:tc>
        <w:tc>
          <w:tcPr>
            <w:tcW w:w="1429" w:type="dxa"/>
          </w:tcPr>
          <w:p w:rsidR="002C2577" w:rsidRPr="00181540" w:rsidRDefault="002C2577" w:rsidP="002C2577">
            <w:pPr>
              <w:jc w:val="center"/>
              <w:rPr>
                <w:sz w:val="22"/>
              </w:rPr>
            </w:pPr>
            <w:r>
              <w:rPr>
                <w:sz w:val="22"/>
                <w:szCs w:val="22"/>
              </w:rPr>
              <w:t>(     383   )</w:t>
            </w:r>
          </w:p>
        </w:tc>
      </w:tr>
      <w:tr w:rsidR="002C2577" w:rsidRPr="00181540" w:rsidTr="00A462D4">
        <w:tc>
          <w:tcPr>
            <w:tcW w:w="3926" w:type="dxa"/>
          </w:tcPr>
          <w:p w:rsidR="002C2577" w:rsidRPr="00181540" w:rsidRDefault="002C2577" w:rsidP="002C2577">
            <w:pPr>
              <w:jc w:val="both"/>
              <w:rPr>
                <w:sz w:val="22"/>
              </w:rPr>
            </w:pPr>
            <w:r w:rsidRPr="00181540">
              <w:rPr>
                <w:sz w:val="22"/>
                <w:szCs w:val="22"/>
              </w:rPr>
              <w:t>Чистий рух коштів за рік</w:t>
            </w:r>
          </w:p>
        </w:tc>
        <w:tc>
          <w:tcPr>
            <w:tcW w:w="1428" w:type="dxa"/>
            <w:vAlign w:val="center"/>
          </w:tcPr>
          <w:p w:rsidR="002C2577" w:rsidRPr="00181540" w:rsidRDefault="002C2577" w:rsidP="002C2577">
            <w:pPr>
              <w:jc w:val="center"/>
              <w:rPr>
                <w:sz w:val="22"/>
              </w:rPr>
            </w:pPr>
            <w:r>
              <w:rPr>
                <w:sz w:val="22"/>
              </w:rPr>
              <w:t>128 266</w:t>
            </w:r>
          </w:p>
        </w:tc>
        <w:tc>
          <w:tcPr>
            <w:tcW w:w="1428" w:type="dxa"/>
            <w:vAlign w:val="center"/>
          </w:tcPr>
          <w:p w:rsidR="002C2577" w:rsidRPr="00181540" w:rsidRDefault="002C2577" w:rsidP="002C2577">
            <w:pPr>
              <w:jc w:val="center"/>
              <w:rPr>
                <w:sz w:val="22"/>
              </w:rPr>
            </w:pPr>
            <w:r w:rsidRPr="00181540">
              <w:rPr>
                <w:sz w:val="22"/>
                <w:szCs w:val="22"/>
              </w:rPr>
              <w:t xml:space="preserve">( </w:t>
            </w:r>
            <w:r>
              <w:rPr>
                <w:sz w:val="22"/>
                <w:szCs w:val="22"/>
              </w:rPr>
              <w:t>128 239</w:t>
            </w:r>
            <w:r w:rsidRPr="00181540">
              <w:rPr>
                <w:sz w:val="22"/>
                <w:szCs w:val="22"/>
              </w:rPr>
              <w:t xml:space="preserve"> )</w:t>
            </w:r>
          </w:p>
        </w:tc>
        <w:tc>
          <w:tcPr>
            <w:tcW w:w="1428" w:type="dxa"/>
          </w:tcPr>
          <w:p w:rsidR="002C2577" w:rsidRPr="00181540" w:rsidRDefault="002C2577" w:rsidP="002C2577">
            <w:pPr>
              <w:jc w:val="center"/>
              <w:rPr>
                <w:sz w:val="22"/>
              </w:rPr>
            </w:pPr>
            <w:r>
              <w:rPr>
                <w:sz w:val="22"/>
                <w:szCs w:val="22"/>
              </w:rPr>
              <w:t>382 895</w:t>
            </w:r>
          </w:p>
        </w:tc>
        <w:tc>
          <w:tcPr>
            <w:tcW w:w="1429" w:type="dxa"/>
          </w:tcPr>
          <w:p w:rsidR="002C2577" w:rsidRPr="00181540" w:rsidRDefault="002C2577" w:rsidP="002C2577">
            <w:pPr>
              <w:jc w:val="center"/>
              <w:rPr>
                <w:sz w:val="22"/>
              </w:rPr>
            </w:pPr>
            <w:r>
              <w:rPr>
                <w:sz w:val="22"/>
                <w:szCs w:val="22"/>
              </w:rPr>
              <w:t>( 382 942 )</w:t>
            </w:r>
          </w:p>
        </w:tc>
      </w:tr>
      <w:tr w:rsidR="002C2577" w:rsidRPr="00181540" w:rsidTr="00307020">
        <w:tc>
          <w:tcPr>
            <w:tcW w:w="3926" w:type="dxa"/>
          </w:tcPr>
          <w:p w:rsidR="002C2577" w:rsidRPr="00181540" w:rsidRDefault="002C2577" w:rsidP="002C2577">
            <w:pPr>
              <w:jc w:val="both"/>
              <w:rPr>
                <w:sz w:val="22"/>
              </w:rPr>
            </w:pPr>
            <w:r w:rsidRPr="00181540">
              <w:rPr>
                <w:sz w:val="22"/>
                <w:szCs w:val="22"/>
              </w:rPr>
              <w:t>Залишок коштів на початок року</w:t>
            </w:r>
          </w:p>
        </w:tc>
        <w:tc>
          <w:tcPr>
            <w:tcW w:w="1428" w:type="dxa"/>
            <w:vAlign w:val="center"/>
          </w:tcPr>
          <w:p w:rsidR="002C2577" w:rsidRPr="00181540" w:rsidRDefault="002C2577" w:rsidP="002C2577">
            <w:pPr>
              <w:jc w:val="center"/>
              <w:rPr>
                <w:sz w:val="22"/>
              </w:rPr>
            </w:pPr>
            <w:r>
              <w:rPr>
                <w:sz w:val="22"/>
              </w:rPr>
              <w:t>36</w:t>
            </w:r>
          </w:p>
        </w:tc>
        <w:tc>
          <w:tcPr>
            <w:tcW w:w="1428" w:type="dxa"/>
            <w:vAlign w:val="center"/>
          </w:tcPr>
          <w:p w:rsidR="002C2577" w:rsidRPr="00181540" w:rsidRDefault="002C2577" w:rsidP="002C2577">
            <w:pPr>
              <w:jc w:val="center"/>
              <w:rPr>
                <w:sz w:val="22"/>
              </w:rPr>
            </w:pPr>
            <w:r w:rsidRPr="00181540">
              <w:rPr>
                <w:sz w:val="22"/>
                <w:szCs w:val="22"/>
              </w:rPr>
              <w:t>Х</w:t>
            </w:r>
          </w:p>
        </w:tc>
        <w:tc>
          <w:tcPr>
            <w:tcW w:w="1428" w:type="dxa"/>
          </w:tcPr>
          <w:p w:rsidR="002C2577" w:rsidRPr="00181540" w:rsidRDefault="002C2577" w:rsidP="002C2577">
            <w:pPr>
              <w:jc w:val="center"/>
              <w:rPr>
                <w:sz w:val="22"/>
              </w:rPr>
            </w:pPr>
            <w:r>
              <w:rPr>
                <w:sz w:val="22"/>
                <w:szCs w:val="22"/>
              </w:rPr>
              <w:t>83</w:t>
            </w:r>
          </w:p>
        </w:tc>
        <w:tc>
          <w:tcPr>
            <w:tcW w:w="1429" w:type="dxa"/>
            <w:vAlign w:val="center"/>
          </w:tcPr>
          <w:p w:rsidR="002C2577" w:rsidRPr="00181540" w:rsidRDefault="002C2577" w:rsidP="002C2577">
            <w:pPr>
              <w:jc w:val="center"/>
              <w:rPr>
                <w:sz w:val="22"/>
              </w:rPr>
            </w:pPr>
            <w:r w:rsidRPr="00181540">
              <w:rPr>
                <w:sz w:val="22"/>
                <w:szCs w:val="22"/>
              </w:rPr>
              <w:t>Х</w:t>
            </w:r>
          </w:p>
        </w:tc>
      </w:tr>
      <w:tr w:rsidR="002C2577" w:rsidRPr="00181540" w:rsidTr="00307020">
        <w:tc>
          <w:tcPr>
            <w:tcW w:w="3926" w:type="dxa"/>
          </w:tcPr>
          <w:p w:rsidR="002C2577" w:rsidRPr="00181540" w:rsidRDefault="002C2577" w:rsidP="002C2577">
            <w:pPr>
              <w:jc w:val="both"/>
              <w:rPr>
                <w:sz w:val="22"/>
              </w:rPr>
            </w:pPr>
            <w:r>
              <w:rPr>
                <w:sz w:val="22"/>
                <w:szCs w:val="22"/>
              </w:rPr>
              <w:t>Вплив зміни валютних курсів</w:t>
            </w:r>
          </w:p>
        </w:tc>
        <w:tc>
          <w:tcPr>
            <w:tcW w:w="1428" w:type="dxa"/>
            <w:vAlign w:val="center"/>
          </w:tcPr>
          <w:p w:rsidR="002C2577" w:rsidRDefault="002C2577" w:rsidP="002C2577">
            <w:pPr>
              <w:jc w:val="center"/>
              <w:rPr>
                <w:sz w:val="22"/>
              </w:rPr>
            </w:pPr>
            <w:r>
              <w:rPr>
                <w:sz w:val="22"/>
              </w:rPr>
              <w:t>-</w:t>
            </w:r>
          </w:p>
        </w:tc>
        <w:tc>
          <w:tcPr>
            <w:tcW w:w="1428" w:type="dxa"/>
            <w:vAlign w:val="center"/>
          </w:tcPr>
          <w:p w:rsidR="002C2577" w:rsidRPr="00181540" w:rsidRDefault="002C2577" w:rsidP="002C2577">
            <w:pPr>
              <w:jc w:val="center"/>
              <w:rPr>
                <w:sz w:val="22"/>
              </w:rPr>
            </w:pPr>
            <w:r>
              <w:rPr>
                <w:sz w:val="22"/>
              </w:rPr>
              <w:t>-</w:t>
            </w:r>
          </w:p>
        </w:tc>
        <w:tc>
          <w:tcPr>
            <w:tcW w:w="1428" w:type="dxa"/>
          </w:tcPr>
          <w:p w:rsidR="002C2577" w:rsidRPr="00181540" w:rsidRDefault="002C2577" w:rsidP="002C2577">
            <w:pPr>
              <w:jc w:val="center"/>
              <w:rPr>
                <w:sz w:val="22"/>
              </w:rPr>
            </w:pPr>
            <w:r>
              <w:rPr>
                <w:sz w:val="22"/>
              </w:rPr>
              <w:t>-</w:t>
            </w:r>
          </w:p>
        </w:tc>
        <w:tc>
          <w:tcPr>
            <w:tcW w:w="1429" w:type="dxa"/>
            <w:vAlign w:val="center"/>
          </w:tcPr>
          <w:p w:rsidR="002C2577" w:rsidRPr="00181540" w:rsidRDefault="002C2577" w:rsidP="002C2577">
            <w:pPr>
              <w:jc w:val="center"/>
              <w:rPr>
                <w:sz w:val="22"/>
              </w:rPr>
            </w:pPr>
            <w:r>
              <w:rPr>
                <w:sz w:val="22"/>
              </w:rPr>
              <w:t>-</w:t>
            </w:r>
          </w:p>
        </w:tc>
      </w:tr>
      <w:tr w:rsidR="002C2577" w:rsidRPr="00181540" w:rsidTr="00307020">
        <w:tc>
          <w:tcPr>
            <w:tcW w:w="3926" w:type="dxa"/>
          </w:tcPr>
          <w:p w:rsidR="002C2577" w:rsidRPr="00181540" w:rsidRDefault="002C2577" w:rsidP="002C2577">
            <w:pPr>
              <w:jc w:val="both"/>
              <w:rPr>
                <w:sz w:val="22"/>
              </w:rPr>
            </w:pPr>
            <w:r w:rsidRPr="00181540">
              <w:rPr>
                <w:sz w:val="22"/>
                <w:szCs w:val="22"/>
              </w:rPr>
              <w:t>Залишок коштів на кінець року</w:t>
            </w:r>
          </w:p>
        </w:tc>
        <w:tc>
          <w:tcPr>
            <w:tcW w:w="1428" w:type="dxa"/>
            <w:vAlign w:val="center"/>
          </w:tcPr>
          <w:p w:rsidR="002C2577" w:rsidRPr="00181540" w:rsidRDefault="002C2577" w:rsidP="002C2577">
            <w:pPr>
              <w:jc w:val="center"/>
              <w:rPr>
                <w:sz w:val="22"/>
              </w:rPr>
            </w:pPr>
            <w:r>
              <w:rPr>
                <w:sz w:val="22"/>
              </w:rPr>
              <w:t>63</w:t>
            </w:r>
          </w:p>
        </w:tc>
        <w:tc>
          <w:tcPr>
            <w:tcW w:w="1428" w:type="dxa"/>
            <w:vAlign w:val="center"/>
          </w:tcPr>
          <w:p w:rsidR="002C2577" w:rsidRPr="00181540" w:rsidRDefault="002C2577" w:rsidP="002C2577">
            <w:pPr>
              <w:jc w:val="center"/>
              <w:rPr>
                <w:sz w:val="22"/>
              </w:rPr>
            </w:pPr>
            <w:r w:rsidRPr="00181540">
              <w:rPr>
                <w:sz w:val="22"/>
                <w:szCs w:val="22"/>
              </w:rPr>
              <w:t>-</w:t>
            </w:r>
          </w:p>
        </w:tc>
        <w:tc>
          <w:tcPr>
            <w:tcW w:w="1428" w:type="dxa"/>
          </w:tcPr>
          <w:p w:rsidR="002C2577" w:rsidRPr="00181540" w:rsidRDefault="002C2577" w:rsidP="002C2577">
            <w:pPr>
              <w:jc w:val="center"/>
              <w:rPr>
                <w:sz w:val="22"/>
              </w:rPr>
            </w:pPr>
            <w:r>
              <w:rPr>
                <w:sz w:val="22"/>
                <w:szCs w:val="22"/>
              </w:rPr>
              <w:t>36</w:t>
            </w:r>
          </w:p>
        </w:tc>
        <w:tc>
          <w:tcPr>
            <w:tcW w:w="1429" w:type="dxa"/>
            <w:vAlign w:val="center"/>
          </w:tcPr>
          <w:p w:rsidR="002C2577" w:rsidRPr="00181540" w:rsidRDefault="002C2577" w:rsidP="002C2577">
            <w:pPr>
              <w:jc w:val="center"/>
              <w:rPr>
                <w:sz w:val="22"/>
              </w:rPr>
            </w:pPr>
            <w:r w:rsidRPr="00181540">
              <w:rPr>
                <w:sz w:val="22"/>
                <w:szCs w:val="22"/>
              </w:rPr>
              <w:t>-</w:t>
            </w:r>
          </w:p>
        </w:tc>
      </w:tr>
    </w:tbl>
    <w:p w:rsidR="00B74FFA" w:rsidRDefault="00B74FFA" w:rsidP="00AE4491">
      <w:pPr>
        <w:ind w:firstLine="567"/>
        <w:jc w:val="both"/>
        <w:rPr>
          <w:sz w:val="22"/>
          <w:szCs w:val="22"/>
          <w:lang w:eastAsia="uk-UA"/>
        </w:rPr>
      </w:pPr>
    </w:p>
    <w:p w:rsidR="00AE4491" w:rsidRPr="00AD6F81" w:rsidRDefault="00B74FFA" w:rsidP="00AE4491">
      <w:pPr>
        <w:ind w:firstLine="567"/>
        <w:jc w:val="both"/>
        <w:rPr>
          <w:b/>
          <w:sz w:val="22"/>
          <w:szCs w:val="22"/>
        </w:rPr>
      </w:pPr>
      <w:r w:rsidRPr="00B74FFA">
        <w:rPr>
          <w:b/>
          <w:sz w:val="22"/>
          <w:szCs w:val="22"/>
        </w:rPr>
        <w:t>За винятком окремих питань (нарахування резерву сумнівних боргів) а</w:t>
      </w:r>
      <w:r w:rsidR="00AE4491" w:rsidRPr="00B74FFA">
        <w:rPr>
          <w:b/>
          <w:sz w:val="22"/>
          <w:szCs w:val="22"/>
        </w:rPr>
        <w:t xml:space="preserve">удит підтвердив повноту та достовірність розкритої у фінансовій звітності </w:t>
      </w:r>
      <w:r w:rsidRPr="00B74FFA">
        <w:rPr>
          <w:b/>
          <w:sz w:val="22"/>
          <w:szCs w:val="22"/>
        </w:rPr>
        <w:t xml:space="preserve">станом </w:t>
      </w:r>
      <w:r w:rsidR="00AE4491" w:rsidRPr="00B74FFA">
        <w:rPr>
          <w:b/>
          <w:sz w:val="22"/>
          <w:szCs w:val="22"/>
        </w:rPr>
        <w:t>на 31.12.20</w:t>
      </w:r>
      <w:r w:rsidR="002C2577">
        <w:rPr>
          <w:b/>
          <w:sz w:val="22"/>
          <w:szCs w:val="22"/>
        </w:rPr>
        <w:t>16</w:t>
      </w:r>
      <w:r w:rsidR="00AE4491" w:rsidRPr="00B74FFA">
        <w:rPr>
          <w:b/>
          <w:sz w:val="22"/>
          <w:szCs w:val="22"/>
        </w:rPr>
        <w:t xml:space="preserve">р. інформації про активи </w:t>
      </w:r>
      <w:r w:rsidR="00EF08F1" w:rsidRPr="00B74FFA">
        <w:rPr>
          <w:b/>
          <w:sz w:val="22"/>
          <w:szCs w:val="22"/>
        </w:rPr>
        <w:t>Компанії</w:t>
      </w:r>
      <w:r w:rsidR="00AE4491" w:rsidRPr="00B74FFA">
        <w:rPr>
          <w:b/>
          <w:sz w:val="22"/>
          <w:szCs w:val="22"/>
        </w:rPr>
        <w:t>, їх розмір, вартість та класифікацію.</w:t>
      </w:r>
    </w:p>
    <w:p w:rsidR="002C2577" w:rsidRDefault="00B74FFA" w:rsidP="00B74FFA">
      <w:pPr>
        <w:pStyle w:val="34"/>
        <w:ind w:firstLine="0"/>
        <w:rPr>
          <w:sz w:val="10"/>
          <w:szCs w:val="10"/>
        </w:rPr>
      </w:pPr>
      <w:r>
        <w:rPr>
          <w:sz w:val="10"/>
          <w:szCs w:val="10"/>
        </w:rPr>
        <w:br w:type="column"/>
      </w:r>
    </w:p>
    <w:p w:rsidR="00FF5886" w:rsidRPr="00D72C86" w:rsidRDefault="00FF5886" w:rsidP="00FF5886">
      <w:pPr>
        <w:jc w:val="both"/>
        <w:rPr>
          <w:b/>
          <w:i/>
          <w:sz w:val="24"/>
          <w:u w:val="single"/>
        </w:rPr>
      </w:pPr>
      <w:r w:rsidRPr="00D72C86">
        <w:rPr>
          <w:b/>
          <w:i/>
          <w:sz w:val="24"/>
          <w:u w:val="single"/>
        </w:rPr>
        <w:t xml:space="preserve">Примітка </w:t>
      </w:r>
      <w:r>
        <w:rPr>
          <w:b/>
          <w:i/>
          <w:sz w:val="24"/>
          <w:u w:val="single"/>
        </w:rPr>
        <w:t>6</w:t>
      </w:r>
      <w:r w:rsidRPr="00342B57">
        <w:rPr>
          <w:b/>
          <w:i/>
          <w:sz w:val="24"/>
          <w:u w:val="single"/>
        </w:rPr>
        <w:t xml:space="preserve">. </w:t>
      </w:r>
      <w:r w:rsidRPr="00D72C86">
        <w:rPr>
          <w:b/>
          <w:i/>
          <w:sz w:val="24"/>
          <w:u w:val="single"/>
        </w:rPr>
        <w:t xml:space="preserve">Розкриття інформації, що підтверджує </w:t>
      </w:r>
      <w:r>
        <w:rPr>
          <w:b/>
          <w:i/>
          <w:sz w:val="24"/>
          <w:u w:val="single"/>
        </w:rPr>
        <w:t xml:space="preserve">пасиви Компанії представлені </w:t>
      </w:r>
      <w:r w:rsidRPr="00D72C86">
        <w:rPr>
          <w:b/>
          <w:i/>
          <w:sz w:val="24"/>
          <w:u w:val="single"/>
        </w:rPr>
        <w:t>у фінансовій звітності.</w:t>
      </w:r>
    </w:p>
    <w:p w:rsidR="00FF5886" w:rsidRPr="00D72C86" w:rsidRDefault="00FF5886" w:rsidP="00FF5886">
      <w:pPr>
        <w:pStyle w:val="34"/>
        <w:ind w:firstLine="0"/>
        <w:rPr>
          <w:sz w:val="14"/>
          <w:szCs w:val="14"/>
        </w:rPr>
      </w:pPr>
    </w:p>
    <w:p w:rsidR="00FF5886" w:rsidRPr="00104A00" w:rsidRDefault="00FF5886" w:rsidP="00FF5886">
      <w:pPr>
        <w:jc w:val="both"/>
        <w:rPr>
          <w:sz w:val="22"/>
          <w:szCs w:val="22"/>
        </w:rPr>
      </w:pPr>
      <w:r w:rsidRPr="006C403D">
        <w:rPr>
          <w:b/>
          <w:bCs/>
          <w:i/>
          <w:sz w:val="22"/>
          <w:szCs w:val="22"/>
          <w:u w:val="single"/>
        </w:rPr>
        <w:t>Інформація про власний капітал.</w:t>
      </w:r>
      <w:r>
        <w:rPr>
          <w:b/>
          <w:bCs/>
          <w:i/>
          <w:sz w:val="22"/>
          <w:szCs w:val="22"/>
          <w:u w:val="single"/>
        </w:rPr>
        <w:t xml:space="preserve"> </w:t>
      </w:r>
      <w:r w:rsidRPr="00F9698B">
        <w:rPr>
          <w:spacing w:val="-10"/>
          <w:kern w:val="20"/>
          <w:sz w:val="22"/>
          <w:szCs w:val="22"/>
        </w:rPr>
        <w:t>Склад власного капіталу Компанії станом на 31 грудня 201</w:t>
      </w:r>
      <w:r>
        <w:rPr>
          <w:spacing w:val="-10"/>
          <w:kern w:val="20"/>
          <w:sz w:val="22"/>
          <w:szCs w:val="22"/>
        </w:rPr>
        <w:t>5</w:t>
      </w:r>
      <w:r w:rsidRPr="00F9698B">
        <w:rPr>
          <w:spacing w:val="-10"/>
          <w:kern w:val="20"/>
          <w:sz w:val="22"/>
          <w:szCs w:val="22"/>
        </w:rPr>
        <w:t xml:space="preserve"> року</w:t>
      </w:r>
      <w:r>
        <w:rPr>
          <w:spacing w:val="-10"/>
          <w:kern w:val="20"/>
          <w:sz w:val="22"/>
          <w:szCs w:val="22"/>
        </w:rPr>
        <w:t xml:space="preserve"> та на 31 грудня 2016 року є наступним</w:t>
      </w:r>
      <w:r w:rsidRPr="00F9698B">
        <w:rPr>
          <w:spacing w:val="-10"/>
          <w:kern w:val="20"/>
          <w:sz w:val="22"/>
          <w:szCs w:val="22"/>
        </w:rPr>
        <w:t>:</w:t>
      </w:r>
    </w:p>
    <w:p w:rsidR="00FF5886" w:rsidRDefault="00FF5886" w:rsidP="00FF5886">
      <w:pPr>
        <w:pStyle w:val="34"/>
        <w:ind w:firstLine="0"/>
        <w:rPr>
          <w:sz w:val="10"/>
          <w:szCs w:val="1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275"/>
        <w:gridCol w:w="1701"/>
        <w:gridCol w:w="1701"/>
      </w:tblGrid>
      <w:tr w:rsidR="00FF5886" w:rsidRPr="00AA31A4" w:rsidTr="00FF5886">
        <w:tc>
          <w:tcPr>
            <w:tcW w:w="4962" w:type="dxa"/>
            <w:vAlign w:val="center"/>
          </w:tcPr>
          <w:p w:rsidR="00FF5886" w:rsidRPr="00AA31A4" w:rsidRDefault="00FF5886" w:rsidP="00FF5886">
            <w:pPr>
              <w:pStyle w:val="a5"/>
              <w:ind w:left="960"/>
              <w:rPr>
                <w:spacing w:val="-10"/>
                <w:kern w:val="20"/>
                <w:sz w:val="22"/>
                <w:szCs w:val="22"/>
              </w:rPr>
            </w:pPr>
            <w:r w:rsidRPr="00AA31A4">
              <w:rPr>
                <w:sz w:val="22"/>
                <w:szCs w:val="22"/>
              </w:rPr>
              <w:t>Статт</w:t>
            </w:r>
            <w:r>
              <w:rPr>
                <w:sz w:val="22"/>
                <w:szCs w:val="22"/>
              </w:rPr>
              <w:t>і</w:t>
            </w:r>
            <w:r w:rsidRPr="00AA31A4">
              <w:rPr>
                <w:sz w:val="22"/>
                <w:szCs w:val="22"/>
              </w:rPr>
              <w:t xml:space="preserve"> балансу</w:t>
            </w:r>
          </w:p>
        </w:tc>
        <w:tc>
          <w:tcPr>
            <w:tcW w:w="1275" w:type="dxa"/>
            <w:vAlign w:val="center"/>
          </w:tcPr>
          <w:p w:rsidR="00FF5886" w:rsidRPr="00AA31A4" w:rsidRDefault="00FF5886" w:rsidP="00FF5886">
            <w:pPr>
              <w:jc w:val="center"/>
              <w:rPr>
                <w:sz w:val="22"/>
              </w:rPr>
            </w:pPr>
            <w:r w:rsidRPr="00AA31A4">
              <w:rPr>
                <w:sz w:val="22"/>
                <w:szCs w:val="22"/>
              </w:rPr>
              <w:t>Код ряд</w:t>
            </w:r>
            <w:r>
              <w:rPr>
                <w:sz w:val="22"/>
                <w:szCs w:val="22"/>
              </w:rPr>
              <w:t>к</w:t>
            </w:r>
            <w:r w:rsidRPr="00AA31A4">
              <w:rPr>
                <w:sz w:val="22"/>
                <w:szCs w:val="22"/>
              </w:rPr>
              <w:t>а</w:t>
            </w:r>
          </w:p>
        </w:tc>
        <w:tc>
          <w:tcPr>
            <w:tcW w:w="1701" w:type="dxa"/>
            <w:vAlign w:val="center"/>
          </w:tcPr>
          <w:p w:rsidR="00FF5886" w:rsidRPr="00223B33" w:rsidRDefault="00FF5886" w:rsidP="00FF5886">
            <w:pPr>
              <w:jc w:val="center"/>
            </w:pPr>
            <w:r>
              <w:t>н</w:t>
            </w:r>
            <w:r w:rsidRPr="00223B33">
              <w:t>а 31.12.20</w:t>
            </w:r>
            <w:r>
              <w:t>15р.</w:t>
            </w:r>
            <w:r w:rsidRPr="00223B33">
              <w:t>, тис. грн.</w:t>
            </w:r>
          </w:p>
        </w:tc>
        <w:tc>
          <w:tcPr>
            <w:tcW w:w="1701" w:type="dxa"/>
            <w:vAlign w:val="center"/>
          </w:tcPr>
          <w:p w:rsidR="00FF5886" w:rsidRPr="00223B33" w:rsidRDefault="00FF5886" w:rsidP="00FF5886">
            <w:pPr>
              <w:jc w:val="center"/>
            </w:pPr>
            <w:r>
              <w:t>н</w:t>
            </w:r>
            <w:r w:rsidRPr="00223B33">
              <w:t>а 31.12.20</w:t>
            </w:r>
            <w:r>
              <w:t>16р.</w:t>
            </w:r>
            <w:r w:rsidRPr="00223B33">
              <w:t>, тис. грн.</w:t>
            </w:r>
          </w:p>
        </w:tc>
      </w:tr>
      <w:tr w:rsidR="00FF5886" w:rsidRPr="00AA31A4" w:rsidTr="00FF5886">
        <w:tc>
          <w:tcPr>
            <w:tcW w:w="4962" w:type="dxa"/>
          </w:tcPr>
          <w:p w:rsidR="00FF5886" w:rsidRPr="00104A00" w:rsidRDefault="00FF5886" w:rsidP="00FF5886">
            <w:pPr>
              <w:pStyle w:val="a5"/>
              <w:rPr>
                <w:spacing w:val="-10"/>
                <w:kern w:val="20"/>
                <w:sz w:val="22"/>
                <w:szCs w:val="22"/>
              </w:rPr>
            </w:pPr>
            <w:r>
              <w:rPr>
                <w:spacing w:val="-10"/>
                <w:kern w:val="20"/>
                <w:sz w:val="22"/>
                <w:szCs w:val="22"/>
              </w:rPr>
              <w:t>Зареєстрований (п</w:t>
            </w:r>
            <w:r w:rsidRPr="00104A00">
              <w:rPr>
                <w:spacing w:val="-10"/>
                <w:kern w:val="20"/>
                <w:sz w:val="22"/>
                <w:szCs w:val="22"/>
              </w:rPr>
              <w:t>айовий</w:t>
            </w:r>
            <w:r>
              <w:rPr>
                <w:spacing w:val="-10"/>
                <w:kern w:val="20"/>
                <w:sz w:val="22"/>
                <w:szCs w:val="22"/>
              </w:rPr>
              <w:t>)</w:t>
            </w:r>
            <w:r w:rsidRPr="00104A00">
              <w:rPr>
                <w:spacing w:val="-10"/>
                <w:kern w:val="20"/>
                <w:sz w:val="22"/>
                <w:szCs w:val="22"/>
              </w:rPr>
              <w:t xml:space="preserve"> капітал</w:t>
            </w:r>
          </w:p>
        </w:tc>
        <w:tc>
          <w:tcPr>
            <w:tcW w:w="1275" w:type="dxa"/>
          </w:tcPr>
          <w:p w:rsidR="00FF5886" w:rsidRPr="00104A00" w:rsidRDefault="00FF5886" w:rsidP="00FF5886">
            <w:pPr>
              <w:jc w:val="center"/>
              <w:rPr>
                <w:sz w:val="22"/>
              </w:rPr>
            </w:pPr>
            <w:r w:rsidRPr="00104A00">
              <w:rPr>
                <w:sz w:val="22"/>
                <w:szCs w:val="22"/>
              </w:rPr>
              <w:t>1400</w:t>
            </w:r>
          </w:p>
        </w:tc>
        <w:tc>
          <w:tcPr>
            <w:tcW w:w="1701" w:type="dxa"/>
          </w:tcPr>
          <w:p w:rsidR="00FF5886" w:rsidRDefault="00FF5886" w:rsidP="00FF5886">
            <w:pPr>
              <w:pStyle w:val="a5"/>
              <w:jc w:val="center"/>
              <w:rPr>
                <w:spacing w:val="-10"/>
                <w:kern w:val="20"/>
                <w:sz w:val="22"/>
                <w:szCs w:val="22"/>
              </w:rPr>
            </w:pPr>
            <w:r>
              <w:rPr>
                <w:spacing w:val="-10"/>
                <w:kern w:val="20"/>
                <w:sz w:val="22"/>
                <w:szCs w:val="22"/>
              </w:rPr>
              <w:t>6 910</w:t>
            </w:r>
          </w:p>
        </w:tc>
        <w:tc>
          <w:tcPr>
            <w:tcW w:w="1701" w:type="dxa"/>
          </w:tcPr>
          <w:p w:rsidR="00FF5886" w:rsidRDefault="00FF5886" w:rsidP="00FF5886">
            <w:pPr>
              <w:pStyle w:val="a5"/>
              <w:jc w:val="center"/>
              <w:rPr>
                <w:spacing w:val="-10"/>
                <w:kern w:val="20"/>
                <w:sz w:val="22"/>
                <w:szCs w:val="22"/>
              </w:rPr>
            </w:pPr>
            <w:r>
              <w:rPr>
                <w:spacing w:val="-10"/>
                <w:kern w:val="20"/>
                <w:sz w:val="22"/>
                <w:szCs w:val="22"/>
              </w:rPr>
              <w:t>6 910</w:t>
            </w:r>
          </w:p>
        </w:tc>
      </w:tr>
      <w:tr w:rsidR="00FF5886" w:rsidRPr="00AA31A4" w:rsidTr="00FF5886">
        <w:tc>
          <w:tcPr>
            <w:tcW w:w="4962" w:type="dxa"/>
          </w:tcPr>
          <w:p w:rsidR="00FF5886" w:rsidRDefault="00FF5886" w:rsidP="00FF5886">
            <w:pPr>
              <w:pStyle w:val="a5"/>
              <w:rPr>
                <w:spacing w:val="-10"/>
                <w:kern w:val="20"/>
                <w:sz w:val="22"/>
                <w:szCs w:val="22"/>
              </w:rPr>
            </w:pPr>
            <w:r>
              <w:rPr>
                <w:spacing w:val="-10"/>
                <w:kern w:val="20"/>
                <w:sz w:val="22"/>
                <w:szCs w:val="22"/>
              </w:rPr>
              <w:t>Капітал у дооцінці</w:t>
            </w:r>
          </w:p>
        </w:tc>
        <w:tc>
          <w:tcPr>
            <w:tcW w:w="1275" w:type="dxa"/>
          </w:tcPr>
          <w:p w:rsidR="00FF5886" w:rsidRPr="00104A00" w:rsidRDefault="00FF5886" w:rsidP="00FF5886">
            <w:pPr>
              <w:jc w:val="center"/>
              <w:rPr>
                <w:sz w:val="22"/>
              </w:rPr>
            </w:pPr>
            <w:r>
              <w:rPr>
                <w:sz w:val="22"/>
                <w:szCs w:val="22"/>
              </w:rPr>
              <w:t>1405</w:t>
            </w:r>
          </w:p>
        </w:tc>
        <w:tc>
          <w:tcPr>
            <w:tcW w:w="1701" w:type="dxa"/>
          </w:tcPr>
          <w:p w:rsidR="00FF5886" w:rsidRDefault="00FF5886" w:rsidP="00FF5886">
            <w:pPr>
              <w:pStyle w:val="a5"/>
              <w:jc w:val="center"/>
              <w:rPr>
                <w:spacing w:val="-10"/>
                <w:kern w:val="20"/>
                <w:sz w:val="22"/>
                <w:szCs w:val="22"/>
              </w:rPr>
            </w:pPr>
            <w:r>
              <w:rPr>
                <w:spacing w:val="-10"/>
                <w:kern w:val="20"/>
                <w:sz w:val="22"/>
                <w:szCs w:val="22"/>
              </w:rPr>
              <w:t>14 952</w:t>
            </w:r>
          </w:p>
        </w:tc>
        <w:tc>
          <w:tcPr>
            <w:tcW w:w="1701" w:type="dxa"/>
          </w:tcPr>
          <w:p w:rsidR="00FF5886" w:rsidRDefault="00FF5886" w:rsidP="00FF5886">
            <w:pPr>
              <w:pStyle w:val="a5"/>
              <w:jc w:val="center"/>
              <w:rPr>
                <w:spacing w:val="-10"/>
                <w:kern w:val="20"/>
                <w:sz w:val="22"/>
                <w:szCs w:val="22"/>
              </w:rPr>
            </w:pPr>
            <w:r>
              <w:rPr>
                <w:spacing w:val="-10"/>
                <w:kern w:val="20"/>
                <w:sz w:val="22"/>
                <w:szCs w:val="22"/>
              </w:rPr>
              <w:t>14 952</w:t>
            </w:r>
          </w:p>
        </w:tc>
      </w:tr>
      <w:tr w:rsidR="00FF5886" w:rsidRPr="00AA31A4" w:rsidTr="00FF5886">
        <w:tc>
          <w:tcPr>
            <w:tcW w:w="4962" w:type="dxa"/>
          </w:tcPr>
          <w:p w:rsidR="00FF5886" w:rsidRDefault="00FF5886" w:rsidP="00FF5886">
            <w:pPr>
              <w:pStyle w:val="a5"/>
              <w:rPr>
                <w:spacing w:val="-10"/>
                <w:kern w:val="20"/>
                <w:sz w:val="22"/>
                <w:szCs w:val="22"/>
              </w:rPr>
            </w:pPr>
            <w:r>
              <w:rPr>
                <w:spacing w:val="-10"/>
                <w:kern w:val="20"/>
                <w:sz w:val="22"/>
                <w:szCs w:val="22"/>
              </w:rPr>
              <w:t>Додатковий капітал</w:t>
            </w:r>
          </w:p>
        </w:tc>
        <w:tc>
          <w:tcPr>
            <w:tcW w:w="1275" w:type="dxa"/>
          </w:tcPr>
          <w:p w:rsidR="00FF5886" w:rsidRPr="00104A00" w:rsidRDefault="00FF5886" w:rsidP="00FF5886">
            <w:pPr>
              <w:jc w:val="center"/>
              <w:rPr>
                <w:sz w:val="22"/>
              </w:rPr>
            </w:pPr>
            <w:r>
              <w:rPr>
                <w:sz w:val="22"/>
                <w:szCs w:val="22"/>
              </w:rPr>
              <w:t>1410</w:t>
            </w:r>
          </w:p>
        </w:tc>
        <w:tc>
          <w:tcPr>
            <w:tcW w:w="1701" w:type="dxa"/>
          </w:tcPr>
          <w:p w:rsidR="00FF5886" w:rsidRDefault="00FF5886" w:rsidP="00FF5886">
            <w:pPr>
              <w:pStyle w:val="a5"/>
              <w:jc w:val="center"/>
              <w:rPr>
                <w:spacing w:val="-10"/>
                <w:kern w:val="20"/>
                <w:sz w:val="22"/>
                <w:szCs w:val="22"/>
              </w:rPr>
            </w:pPr>
            <w:r>
              <w:rPr>
                <w:spacing w:val="-10"/>
                <w:kern w:val="20"/>
                <w:sz w:val="22"/>
                <w:szCs w:val="22"/>
              </w:rPr>
              <w:t>4 153</w:t>
            </w:r>
          </w:p>
        </w:tc>
        <w:tc>
          <w:tcPr>
            <w:tcW w:w="1701" w:type="dxa"/>
          </w:tcPr>
          <w:p w:rsidR="00FF5886" w:rsidRDefault="00FF5886" w:rsidP="00FF5886">
            <w:pPr>
              <w:pStyle w:val="a5"/>
              <w:jc w:val="center"/>
              <w:rPr>
                <w:spacing w:val="-10"/>
                <w:kern w:val="20"/>
                <w:sz w:val="22"/>
                <w:szCs w:val="22"/>
              </w:rPr>
            </w:pPr>
            <w:r>
              <w:rPr>
                <w:spacing w:val="-10"/>
                <w:kern w:val="20"/>
                <w:sz w:val="22"/>
                <w:szCs w:val="22"/>
              </w:rPr>
              <w:t>4 153</w:t>
            </w:r>
          </w:p>
        </w:tc>
      </w:tr>
      <w:tr w:rsidR="00FF5886" w:rsidRPr="00AA31A4" w:rsidTr="00FF5886">
        <w:tc>
          <w:tcPr>
            <w:tcW w:w="4962" w:type="dxa"/>
          </w:tcPr>
          <w:p w:rsidR="00FF5886" w:rsidRDefault="00FF5886" w:rsidP="00FF5886">
            <w:pPr>
              <w:pStyle w:val="a5"/>
              <w:rPr>
                <w:spacing w:val="-10"/>
                <w:kern w:val="20"/>
                <w:sz w:val="22"/>
                <w:szCs w:val="22"/>
              </w:rPr>
            </w:pPr>
            <w:r>
              <w:rPr>
                <w:spacing w:val="-10"/>
                <w:kern w:val="20"/>
                <w:sz w:val="22"/>
                <w:szCs w:val="22"/>
              </w:rPr>
              <w:t>Резервний капітал</w:t>
            </w:r>
          </w:p>
        </w:tc>
        <w:tc>
          <w:tcPr>
            <w:tcW w:w="1275" w:type="dxa"/>
          </w:tcPr>
          <w:p w:rsidR="00FF5886" w:rsidRDefault="00FF5886" w:rsidP="00FF5886">
            <w:pPr>
              <w:jc w:val="center"/>
              <w:rPr>
                <w:sz w:val="22"/>
              </w:rPr>
            </w:pPr>
            <w:r>
              <w:rPr>
                <w:sz w:val="22"/>
                <w:szCs w:val="22"/>
              </w:rPr>
              <w:t>1415</w:t>
            </w:r>
          </w:p>
        </w:tc>
        <w:tc>
          <w:tcPr>
            <w:tcW w:w="1701" w:type="dxa"/>
          </w:tcPr>
          <w:p w:rsidR="00FF5886" w:rsidRDefault="00FF5886" w:rsidP="00FF5886">
            <w:pPr>
              <w:pStyle w:val="a5"/>
              <w:jc w:val="center"/>
              <w:rPr>
                <w:spacing w:val="-10"/>
                <w:kern w:val="20"/>
                <w:sz w:val="22"/>
                <w:szCs w:val="22"/>
              </w:rPr>
            </w:pPr>
            <w:r>
              <w:rPr>
                <w:spacing w:val="-10"/>
                <w:kern w:val="20"/>
                <w:sz w:val="22"/>
                <w:szCs w:val="22"/>
              </w:rPr>
              <w:t>576</w:t>
            </w:r>
          </w:p>
        </w:tc>
        <w:tc>
          <w:tcPr>
            <w:tcW w:w="1701" w:type="dxa"/>
          </w:tcPr>
          <w:p w:rsidR="00FF5886" w:rsidRDefault="00FF5886" w:rsidP="00FF5886">
            <w:pPr>
              <w:pStyle w:val="a5"/>
              <w:jc w:val="center"/>
              <w:rPr>
                <w:spacing w:val="-10"/>
                <w:kern w:val="20"/>
                <w:sz w:val="22"/>
                <w:szCs w:val="22"/>
              </w:rPr>
            </w:pPr>
            <w:r>
              <w:rPr>
                <w:spacing w:val="-10"/>
                <w:kern w:val="20"/>
                <w:sz w:val="22"/>
                <w:szCs w:val="22"/>
              </w:rPr>
              <w:t>1 036</w:t>
            </w:r>
          </w:p>
        </w:tc>
      </w:tr>
      <w:tr w:rsidR="00FF5886" w:rsidRPr="00AA31A4" w:rsidTr="00FF5886">
        <w:tc>
          <w:tcPr>
            <w:tcW w:w="4962" w:type="dxa"/>
          </w:tcPr>
          <w:p w:rsidR="00FF5886" w:rsidRPr="00AA31A4" w:rsidRDefault="00FF5886" w:rsidP="00FF5886">
            <w:pPr>
              <w:pStyle w:val="a5"/>
              <w:rPr>
                <w:spacing w:val="-10"/>
                <w:kern w:val="20"/>
                <w:sz w:val="22"/>
                <w:szCs w:val="22"/>
              </w:rPr>
            </w:pPr>
            <w:r w:rsidRPr="00AA31A4">
              <w:rPr>
                <w:spacing w:val="-10"/>
                <w:kern w:val="20"/>
                <w:sz w:val="22"/>
                <w:szCs w:val="22"/>
              </w:rPr>
              <w:t>Нерозподілений прибуток (непокритий збиток)</w:t>
            </w:r>
          </w:p>
        </w:tc>
        <w:tc>
          <w:tcPr>
            <w:tcW w:w="1275" w:type="dxa"/>
          </w:tcPr>
          <w:p w:rsidR="00FF5886" w:rsidRPr="00AA31A4" w:rsidRDefault="00FF5886" w:rsidP="00FF5886">
            <w:pPr>
              <w:jc w:val="center"/>
              <w:rPr>
                <w:sz w:val="22"/>
              </w:rPr>
            </w:pPr>
            <w:r>
              <w:rPr>
                <w:sz w:val="22"/>
                <w:szCs w:val="22"/>
              </w:rPr>
              <w:t>1420</w:t>
            </w:r>
          </w:p>
        </w:tc>
        <w:tc>
          <w:tcPr>
            <w:tcW w:w="1701" w:type="dxa"/>
          </w:tcPr>
          <w:p w:rsidR="00FF5886" w:rsidRDefault="00FF5886" w:rsidP="00FF5886">
            <w:pPr>
              <w:pStyle w:val="a5"/>
              <w:jc w:val="center"/>
              <w:rPr>
                <w:spacing w:val="-10"/>
                <w:kern w:val="20"/>
                <w:sz w:val="22"/>
                <w:szCs w:val="22"/>
              </w:rPr>
            </w:pPr>
            <w:r>
              <w:rPr>
                <w:spacing w:val="-10"/>
                <w:kern w:val="20"/>
                <w:sz w:val="22"/>
                <w:szCs w:val="22"/>
              </w:rPr>
              <w:t>52 412</w:t>
            </w:r>
          </w:p>
        </w:tc>
        <w:tc>
          <w:tcPr>
            <w:tcW w:w="1701" w:type="dxa"/>
          </w:tcPr>
          <w:p w:rsidR="00FF5886" w:rsidRDefault="00FF5886" w:rsidP="00FF5886">
            <w:pPr>
              <w:pStyle w:val="a5"/>
              <w:jc w:val="center"/>
              <w:rPr>
                <w:spacing w:val="-10"/>
                <w:kern w:val="20"/>
                <w:sz w:val="22"/>
                <w:szCs w:val="22"/>
              </w:rPr>
            </w:pPr>
            <w:r>
              <w:rPr>
                <w:spacing w:val="-10"/>
                <w:kern w:val="20"/>
                <w:sz w:val="22"/>
                <w:szCs w:val="22"/>
              </w:rPr>
              <w:t>47 175</w:t>
            </w:r>
          </w:p>
        </w:tc>
      </w:tr>
      <w:tr w:rsidR="00FF5886" w:rsidRPr="00AA31A4" w:rsidTr="00FF5886">
        <w:tc>
          <w:tcPr>
            <w:tcW w:w="4962" w:type="dxa"/>
          </w:tcPr>
          <w:p w:rsidR="00FF5886" w:rsidRPr="00AA31A4" w:rsidRDefault="00FF5886" w:rsidP="00FF5886">
            <w:pPr>
              <w:pStyle w:val="a5"/>
              <w:ind w:left="960"/>
              <w:rPr>
                <w:b/>
                <w:spacing w:val="-10"/>
                <w:kern w:val="20"/>
                <w:sz w:val="22"/>
                <w:szCs w:val="22"/>
              </w:rPr>
            </w:pPr>
            <w:r w:rsidRPr="00AA31A4">
              <w:rPr>
                <w:b/>
                <w:spacing w:val="-10"/>
                <w:kern w:val="20"/>
                <w:sz w:val="22"/>
                <w:szCs w:val="22"/>
              </w:rPr>
              <w:t>Всього:</w:t>
            </w:r>
          </w:p>
        </w:tc>
        <w:tc>
          <w:tcPr>
            <w:tcW w:w="1275" w:type="dxa"/>
          </w:tcPr>
          <w:p w:rsidR="00FF5886" w:rsidRPr="00AA31A4" w:rsidRDefault="00FF5886" w:rsidP="00FF5886">
            <w:pPr>
              <w:pStyle w:val="a5"/>
              <w:rPr>
                <w:b/>
                <w:spacing w:val="-10"/>
                <w:kern w:val="20"/>
                <w:sz w:val="22"/>
                <w:szCs w:val="22"/>
              </w:rPr>
            </w:pPr>
          </w:p>
        </w:tc>
        <w:tc>
          <w:tcPr>
            <w:tcW w:w="1701" w:type="dxa"/>
          </w:tcPr>
          <w:p w:rsidR="00FF5886" w:rsidRDefault="00FF5886" w:rsidP="00FF5886">
            <w:pPr>
              <w:pStyle w:val="a5"/>
              <w:jc w:val="center"/>
              <w:rPr>
                <w:b/>
                <w:spacing w:val="-10"/>
                <w:kern w:val="20"/>
                <w:sz w:val="22"/>
                <w:szCs w:val="22"/>
              </w:rPr>
            </w:pPr>
            <w:r>
              <w:rPr>
                <w:b/>
                <w:spacing w:val="-10"/>
                <w:kern w:val="20"/>
                <w:sz w:val="22"/>
                <w:szCs w:val="22"/>
              </w:rPr>
              <w:t>79 003</w:t>
            </w:r>
          </w:p>
        </w:tc>
        <w:tc>
          <w:tcPr>
            <w:tcW w:w="1701" w:type="dxa"/>
          </w:tcPr>
          <w:p w:rsidR="00FF5886" w:rsidRDefault="00FF5886" w:rsidP="00FF5886">
            <w:pPr>
              <w:pStyle w:val="a5"/>
              <w:jc w:val="center"/>
              <w:rPr>
                <w:b/>
                <w:spacing w:val="-10"/>
                <w:kern w:val="20"/>
                <w:sz w:val="22"/>
                <w:szCs w:val="22"/>
              </w:rPr>
            </w:pPr>
            <w:r>
              <w:rPr>
                <w:b/>
                <w:spacing w:val="-10"/>
                <w:kern w:val="20"/>
                <w:sz w:val="22"/>
                <w:szCs w:val="22"/>
              </w:rPr>
              <w:t>74 226</w:t>
            </w:r>
          </w:p>
        </w:tc>
      </w:tr>
    </w:tbl>
    <w:p w:rsidR="00FF5886" w:rsidRDefault="00FF5886" w:rsidP="00FF5886">
      <w:pPr>
        <w:jc w:val="both"/>
        <w:rPr>
          <w:sz w:val="10"/>
          <w:szCs w:val="10"/>
        </w:rPr>
      </w:pPr>
    </w:p>
    <w:p w:rsidR="00FF5886" w:rsidRPr="001B37B4" w:rsidRDefault="00FF5886" w:rsidP="00FF5886">
      <w:pPr>
        <w:jc w:val="both"/>
        <w:rPr>
          <w:sz w:val="22"/>
          <w:szCs w:val="22"/>
        </w:rPr>
      </w:pPr>
      <w:r w:rsidRPr="001B37B4">
        <w:rPr>
          <w:sz w:val="22"/>
          <w:szCs w:val="22"/>
        </w:rPr>
        <w:tab/>
        <w:t xml:space="preserve">Згідно з новою редакцією Статуту Компанії від </w:t>
      </w:r>
      <w:r>
        <w:rPr>
          <w:sz w:val="22"/>
          <w:szCs w:val="22"/>
        </w:rPr>
        <w:t>1</w:t>
      </w:r>
      <w:r w:rsidRPr="001B37B4">
        <w:rPr>
          <w:sz w:val="22"/>
          <w:szCs w:val="22"/>
        </w:rPr>
        <w:t>9.</w:t>
      </w:r>
      <w:r>
        <w:rPr>
          <w:sz w:val="22"/>
          <w:szCs w:val="22"/>
        </w:rPr>
        <w:t>12</w:t>
      </w:r>
      <w:r w:rsidRPr="001B37B4">
        <w:rPr>
          <w:sz w:val="22"/>
          <w:szCs w:val="22"/>
        </w:rPr>
        <w:t>.20</w:t>
      </w:r>
      <w:r>
        <w:rPr>
          <w:sz w:val="22"/>
          <w:szCs w:val="22"/>
        </w:rPr>
        <w:t>11</w:t>
      </w:r>
      <w:r w:rsidRPr="001B37B4">
        <w:rPr>
          <w:sz w:val="22"/>
          <w:szCs w:val="22"/>
        </w:rPr>
        <w:t>р. статутний капітал станом на 31 грудня 20</w:t>
      </w:r>
      <w:r>
        <w:rPr>
          <w:sz w:val="22"/>
          <w:szCs w:val="22"/>
        </w:rPr>
        <w:t>16</w:t>
      </w:r>
      <w:r w:rsidRPr="001B37B4">
        <w:rPr>
          <w:sz w:val="22"/>
          <w:szCs w:val="22"/>
        </w:rPr>
        <w:t xml:space="preserve"> року становить </w:t>
      </w:r>
      <w:r w:rsidRPr="001A15E3">
        <w:rPr>
          <w:sz w:val="22"/>
          <w:szCs w:val="22"/>
        </w:rPr>
        <w:t>6</w:t>
      </w:r>
      <w:r>
        <w:rPr>
          <w:sz w:val="22"/>
          <w:szCs w:val="22"/>
          <w:lang w:val="ru-RU"/>
        </w:rPr>
        <w:t> </w:t>
      </w:r>
      <w:r w:rsidRPr="001A15E3">
        <w:rPr>
          <w:sz w:val="22"/>
          <w:szCs w:val="22"/>
        </w:rPr>
        <w:t>909</w:t>
      </w:r>
      <w:r>
        <w:rPr>
          <w:sz w:val="22"/>
          <w:szCs w:val="22"/>
          <w:lang w:val="ru-RU"/>
        </w:rPr>
        <w:t> </w:t>
      </w:r>
      <w:r w:rsidRPr="001A15E3">
        <w:rPr>
          <w:sz w:val="22"/>
          <w:szCs w:val="22"/>
        </w:rPr>
        <w:t>900</w:t>
      </w:r>
      <w:r w:rsidRPr="00E40218">
        <w:rPr>
          <w:sz w:val="22"/>
          <w:szCs w:val="22"/>
        </w:rPr>
        <w:t xml:space="preserve"> (</w:t>
      </w:r>
      <w:r>
        <w:rPr>
          <w:sz w:val="22"/>
          <w:szCs w:val="22"/>
        </w:rPr>
        <w:t>шість мільйонів дев</w:t>
      </w:r>
      <w:r w:rsidRPr="001A15E3">
        <w:rPr>
          <w:sz w:val="22"/>
          <w:szCs w:val="22"/>
        </w:rPr>
        <w:t>’</w:t>
      </w:r>
      <w:r>
        <w:rPr>
          <w:sz w:val="22"/>
          <w:szCs w:val="22"/>
        </w:rPr>
        <w:t>ятсот дев</w:t>
      </w:r>
      <w:r w:rsidRPr="001A15E3">
        <w:rPr>
          <w:sz w:val="22"/>
          <w:szCs w:val="22"/>
        </w:rPr>
        <w:t>’</w:t>
      </w:r>
      <w:r>
        <w:rPr>
          <w:sz w:val="22"/>
          <w:szCs w:val="22"/>
        </w:rPr>
        <w:t>ять тисяч дев</w:t>
      </w:r>
      <w:r w:rsidRPr="001A15E3">
        <w:rPr>
          <w:sz w:val="22"/>
          <w:szCs w:val="22"/>
        </w:rPr>
        <w:t>’</w:t>
      </w:r>
      <w:r>
        <w:rPr>
          <w:sz w:val="22"/>
          <w:szCs w:val="22"/>
        </w:rPr>
        <w:t>ятсот</w:t>
      </w:r>
      <w:r w:rsidRPr="00E40218">
        <w:rPr>
          <w:sz w:val="22"/>
          <w:szCs w:val="22"/>
        </w:rPr>
        <w:t>) гривень 00 копійок</w:t>
      </w:r>
      <w:r w:rsidRPr="009157C4">
        <w:rPr>
          <w:sz w:val="22"/>
          <w:szCs w:val="22"/>
        </w:rPr>
        <w:t xml:space="preserve">, розподілений на </w:t>
      </w:r>
      <w:r>
        <w:rPr>
          <w:sz w:val="22"/>
          <w:szCs w:val="22"/>
        </w:rPr>
        <w:t>27 639 600</w:t>
      </w:r>
      <w:r w:rsidRPr="009157C4">
        <w:rPr>
          <w:sz w:val="22"/>
          <w:szCs w:val="22"/>
        </w:rPr>
        <w:t xml:space="preserve"> (</w:t>
      </w:r>
      <w:r>
        <w:rPr>
          <w:sz w:val="22"/>
          <w:szCs w:val="22"/>
        </w:rPr>
        <w:t>двадцять сім мільйонів шістсот тридцять дев</w:t>
      </w:r>
      <w:r w:rsidRPr="001A15E3">
        <w:rPr>
          <w:sz w:val="22"/>
          <w:szCs w:val="22"/>
        </w:rPr>
        <w:t>’</w:t>
      </w:r>
      <w:r>
        <w:rPr>
          <w:sz w:val="22"/>
          <w:szCs w:val="22"/>
        </w:rPr>
        <w:t>ять</w:t>
      </w:r>
      <w:r w:rsidRPr="009157C4">
        <w:rPr>
          <w:sz w:val="22"/>
          <w:szCs w:val="22"/>
        </w:rPr>
        <w:t xml:space="preserve"> тисяч</w:t>
      </w:r>
      <w:r>
        <w:rPr>
          <w:sz w:val="22"/>
          <w:szCs w:val="22"/>
        </w:rPr>
        <w:t xml:space="preserve"> шістсот</w:t>
      </w:r>
      <w:r w:rsidRPr="009157C4">
        <w:rPr>
          <w:sz w:val="22"/>
          <w:szCs w:val="22"/>
        </w:rPr>
        <w:t xml:space="preserve">) штук простих іменних акцій номінальною вартістю </w:t>
      </w:r>
      <w:r w:rsidRPr="000E00B5">
        <w:rPr>
          <w:sz w:val="22"/>
          <w:szCs w:val="22"/>
        </w:rPr>
        <w:t>0,25 (двадцять п’</w:t>
      </w:r>
      <w:r>
        <w:rPr>
          <w:sz w:val="22"/>
          <w:szCs w:val="22"/>
        </w:rPr>
        <w:t>ять</w:t>
      </w:r>
      <w:r w:rsidRPr="000E00B5">
        <w:rPr>
          <w:sz w:val="22"/>
          <w:szCs w:val="22"/>
        </w:rPr>
        <w:t>) копійок кожна.</w:t>
      </w:r>
    </w:p>
    <w:p w:rsidR="00FF5886" w:rsidRPr="001B37B4" w:rsidRDefault="00FF5886" w:rsidP="00FF5886">
      <w:pPr>
        <w:jc w:val="both"/>
        <w:rPr>
          <w:sz w:val="22"/>
          <w:szCs w:val="22"/>
        </w:rPr>
      </w:pPr>
      <w:r w:rsidRPr="001B37B4">
        <w:rPr>
          <w:sz w:val="22"/>
          <w:szCs w:val="22"/>
        </w:rPr>
        <w:tab/>
        <w:t>Державною комісією з цінних паперів та фондового ринку видано свідоцтво про реєстрацію випуску акцій:</w:t>
      </w:r>
    </w:p>
    <w:tbl>
      <w:tblPr>
        <w:tblW w:w="0" w:type="auto"/>
        <w:tblInd w:w="817" w:type="dxa"/>
        <w:tblLook w:val="00A0" w:firstRow="1" w:lastRow="0" w:firstColumn="1" w:lastColumn="0" w:noHBand="0" w:noVBand="0"/>
      </w:tblPr>
      <w:tblGrid>
        <w:gridCol w:w="2977"/>
        <w:gridCol w:w="5386"/>
      </w:tblGrid>
      <w:tr w:rsidR="00FF5886" w:rsidRPr="001B37B4" w:rsidTr="00FF5886">
        <w:tc>
          <w:tcPr>
            <w:tcW w:w="2977" w:type="dxa"/>
          </w:tcPr>
          <w:p w:rsidR="00FF5886" w:rsidRPr="001B37B4" w:rsidRDefault="00FF5886" w:rsidP="00FF5886">
            <w:pPr>
              <w:jc w:val="both"/>
              <w:rPr>
                <w:sz w:val="22"/>
              </w:rPr>
            </w:pPr>
            <w:r w:rsidRPr="001B37B4">
              <w:rPr>
                <w:sz w:val="22"/>
                <w:szCs w:val="22"/>
              </w:rPr>
              <w:t>на загальну суму -</w:t>
            </w:r>
          </w:p>
        </w:tc>
        <w:tc>
          <w:tcPr>
            <w:tcW w:w="5386" w:type="dxa"/>
          </w:tcPr>
          <w:p w:rsidR="00FF5886" w:rsidRPr="001B37B4" w:rsidRDefault="00FF5886" w:rsidP="00FF5886">
            <w:pPr>
              <w:jc w:val="both"/>
              <w:rPr>
                <w:sz w:val="22"/>
              </w:rPr>
            </w:pPr>
            <w:r w:rsidRPr="001A15E3">
              <w:rPr>
                <w:sz w:val="22"/>
                <w:szCs w:val="22"/>
              </w:rPr>
              <w:t>6</w:t>
            </w:r>
            <w:r>
              <w:rPr>
                <w:sz w:val="22"/>
                <w:szCs w:val="22"/>
                <w:lang w:val="ru-RU"/>
              </w:rPr>
              <w:t> </w:t>
            </w:r>
            <w:r w:rsidRPr="001A15E3">
              <w:rPr>
                <w:sz w:val="22"/>
                <w:szCs w:val="22"/>
              </w:rPr>
              <w:t>909</w:t>
            </w:r>
            <w:r>
              <w:rPr>
                <w:sz w:val="22"/>
                <w:szCs w:val="22"/>
                <w:lang w:val="ru-RU"/>
              </w:rPr>
              <w:t> </w:t>
            </w:r>
            <w:r w:rsidRPr="001A15E3">
              <w:rPr>
                <w:sz w:val="22"/>
                <w:szCs w:val="22"/>
              </w:rPr>
              <w:t>900</w:t>
            </w:r>
            <w:r w:rsidRPr="00E40218">
              <w:rPr>
                <w:sz w:val="22"/>
                <w:szCs w:val="22"/>
              </w:rPr>
              <w:t xml:space="preserve"> (</w:t>
            </w:r>
            <w:r>
              <w:rPr>
                <w:sz w:val="22"/>
                <w:szCs w:val="22"/>
              </w:rPr>
              <w:t>шість мільйонів дев</w:t>
            </w:r>
            <w:r w:rsidRPr="001A15E3">
              <w:rPr>
                <w:sz w:val="22"/>
                <w:szCs w:val="22"/>
              </w:rPr>
              <w:t>’</w:t>
            </w:r>
            <w:r>
              <w:rPr>
                <w:sz w:val="22"/>
                <w:szCs w:val="22"/>
              </w:rPr>
              <w:t>ятсот дев</w:t>
            </w:r>
            <w:r w:rsidRPr="001A15E3">
              <w:rPr>
                <w:sz w:val="22"/>
                <w:szCs w:val="22"/>
              </w:rPr>
              <w:t>’</w:t>
            </w:r>
            <w:r>
              <w:rPr>
                <w:sz w:val="22"/>
                <w:szCs w:val="22"/>
              </w:rPr>
              <w:t>ять тисяч дев</w:t>
            </w:r>
            <w:r w:rsidRPr="001A15E3">
              <w:rPr>
                <w:sz w:val="22"/>
                <w:szCs w:val="22"/>
              </w:rPr>
              <w:t>’</w:t>
            </w:r>
            <w:r>
              <w:rPr>
                <w:sz w:val="22"/>
                <w:szCs w:val="22"/>
              </w:rPr>
              <w:t>ятсот</w:t>
            </w:r>
            <w:r w:rsidRPr="00E40218">
              <w:rPr>
                <w:sz w:val="22"/>
                <w:szCs w:val="22"/>
              </w:rPr>
              <w:t xml:space="preserve">) </w:t>
            </w:r>
            <w:r w:rsidRPr="001B37B4">
              <w:rPr>
                <w:sz w:val="22"/>
                <w:szCs w:val="22"/>
              </w:rPr>
              <w:t>гривень 00 копійок</w:t>
            </w:r>
          </w:p>
        </w:tc>
      </w:tr>
      <w:tr w:rsidR="00FF5886" w:rsidRPr="002A06EF" w:rsidTr="00FF5886">
        <w:tc>
          <w:tcPr>
            <w:tcW w:w="2977" w:type="dxa"/>
          </w:tcPr>
          <w:p w:rsidR="00FF5886" w:rsidRPr="001B37B4" w:rsidRDefault="00FF5886" w:rsidP="00FF5886">
            <w:pPr>
              <w:jc w:val="both"/>
              <w:rPr>
                <w:sz w:val="22"/>
              </w:rPr>
            </w:pPr>
            <w:r w:rsidRPr="001B37B4">
              <w:rPr>
                <w:sz w:val="22"/>
                <w:szCs w:val="22"/>
              </w:rPr>
              <w:t>номінальною вартістю -</w:t>
            </w:r>
          </w:p>
        </w:tc>
        <w:tc>
          <w:tcPr>
            <w:tcW w:w="5386" w:type="dxa"/>
          </w:tcPr>
          <w:p w:rsidR="00FF5886" w:rsidRPr="002A06EF" w:rsidRDefault="00FF5886" w:rsidP="00FF5886">
            <w:pPr>
              <w:jc w:val="both"/>
              <w:rPr>
                <w:sz w:val="22"/>
              </w:rPr>
            </w:pPr>
            <w:r w:rsidRPr="001B37B4">
              <w:rPr>
                <w:sz w:val="22"/>
                <w:szCs w:val="22"/>
              </w:rPr>
              <w:t>1</w:t>
            </w:r>
            <w:r>
              <w:rPr>
                <w:sz w:val="22"/>
                <w:szCs w:val="22"/>
                <w:lang w:val="ru-RU"/>
              </w:rPr>
              <w:t>0,25 (</w:t>
            </w:r>
            <w:proofErr w:type="spellStart"/>
            <w:r>
              <w:rPr>
                <w:sz w:val="22"/>
                <w:szCs w:val="22"/>
                <w:lang w:val="ru-RU"/>
              </w:rPr>
              <w:t>двадцять</w:t>
            </w:r>
            <w:proofErr w:type="spellEnd"/>
            <w:r>
              <w:rPr>
                <w:sz w:val="22"/>
                <w:szCs w:val="22"/>
                <w:lang w:val="ru-RU"/>
              </w:rPr>
              <w:t xml:space="preserve"> п</w:t>
            </w:r>
            <w:r w:rsidRPr="001B37B4">
              <w:rPr>
                <w:sz w:val="22"/>
                <w:szCs w:val="22"/>
                <w:lang w:val="ru-RU"/>
              </w:rPr>
              <w:t>’</w:t>
            </w:r>
            <w:r>
              <w:rPr>
                <w:sz w:val="22"/>
                <w:szCs w:val="22"/>
              </w:rPr>
              <w:t>ять</w:t>
            </w:r>
            <w:r>
              <w:rPr>
                <w:sz w:val="22"/>
                <w:szCs w:val="22"/>
                <w:lang w:val="ru-RU"/>
              </w:rPr>
              <w:t xml:space="preserve">) </w:t>
            </w:r>
            <w:proofErr w:type="spellStart"/>
            <w:r>
              <w:rPr>
                <w:sz w:val="22"/>
                <w:szCs w:val="22"/>
                <w:lang w:val="ru-RU"/>
              </w:rPr>
              <w:t>копійок</w:t>
            </w:r>
            <w:proofErr w:type="spellEnd"/>
            <w:r w:rsidRPr="001B37B4">
              <w:rPr>
                <w:sz w:val="22"/>
                <w:szCs w:val="22"/>
              </w:rPr>
              <w:t xml:space="preserve"> кожна</w:t>
            </w:r>
          </w:p>
        </w:tc>
      </w:tr>
      <w:tr w:rsidR="00FF5886" w:rsidRPr="002A06EF" w:rsidTr="00FF5886">
        <w:tc>
          <w:tcPr>
            <w:tcW w:w="2977" w:type="dxa"/>
          </w:tcPr>
          <w:p w:rsidR="00FF5886" w:rsidRPr="002A06EF" w:rsidRDefault="00FF5886" w:rsidP="00FF5886">
            <w:pPr>
              <w:jc w:val="both"/>
              <w:rPr>
                <w:sz w:val="22"/>
              </w:rPr>
            </w:pPr>
            <w:r w:rsidRPr="002A06EF">
              <w:rPr>
                <w:sz w:val="22"/>
                <w:szCs w:val="22"/>
              </w:rPr>
              <w:t>у кількості -</w:t>
            </w:r>
          </w:p>
        </w:tc>
        <w:tc>
          <w:tcPr>
            <w:tcW w:w="5386" w:type="dxa"/>
          </w:tcPr>
          <w:p w:rsidR="00FF5886" w:rsidRPr="002A06EF" w:rsidRDefault="00FF5886" w:rsidP="00FF5886">
            <w:pPr>
              <w:jc w:val="both"/>
              <w:rPr>
                <w:sz w:val="22"/>
              </w:rPr>
            </w:pPr>
            <w:r>
              <w:rPr>
                <w:sz w:val="22"/>
                <w:szCs w:val="22"/>
              </w:rPr>
              <w:t>27 639 600</w:t>
            </w:r>
            <w:r w:rsidRPr="009157C4">
              <w:rPr>
                <w:sz w:val="22"/>
                <w:szCs w:val="22"/>
              </w:rPr>
              <w:t xml:space="preserve"> (</w:t>
            </w:r>
            <w:r>
              <w:rPr>
                <w:sz w:val="22"/>
                <w:szCs w:val="22"/>
              </w:rPr>
              <w:t>двадцять сім мільйонів шістсот тридцять дев</w:t>
            </w:r>
            <w:r w:rsidRPr="001A15E3">
              <w:rPr>
                <w:sz w:val="22"/>
                <w:szCs w:val="22"/>
              </w:rPr>
              <w:t>’</w:t>
            </w:r>
            <w:r>
              <w:rPr>
                <w:sz w:val="22"/>
                <w:szCs w:val="22"/>
              </w:rPr>
              <w:t>ять</w:t>
            </w:r>
            <w:r w:rsidRPr="009157C4">
              <w:rPr>
                <w:sz w:val="22"/>
                <w:szCs w:val="22"/>
              </w:rPr>
              <w:t xml:space="preserve"> тисяч</w:t>
            </w:r>
            <w:r>
              <w:rPr>
                <w:sz w:val="22"/>
                <w:szCs w:val="22"/>
              </w:rPr>
              <w:t xml:space="preserve"> шістсот</w:t>
            </w:r>
            <w:r w:rsidRPr="009157C4">
              <w:rPr>
                <w:sz w:val="22"/>
                <w:szCs w:val="22"/>
              </w:rPr>
              <w:t>)</w:t>
            </w:r>
            <w:r>
              <w:rPr>
                <w:sz w:val="22"/>
                <w:szCs w:val="22"/>
              </w:rPr>
              <w:t xml:space="preserve"> </w:t>
            </w:r>
            <w:r w:rsidRPr="002A06EF">
              <w:rPr>
                <w:sz w:val="22"/>
                <w:szCs w:val="22"/>
              </w:rPr>
              <w:t>штук</w:t>
            </w:r>
            <w:r>
              <w:rPr>
                <w:sz w:val="22"/>
                <w:szCs w:val="22"/>
              </w:rPr>
              <w:t xml:space="preserve"> простих іменних</w:t>
            </w:r>
          </w:p>
        </w:tc>
      </w:tr>
      <w:tr w:rsidR="00FF5886" w:rsidRPr="002A06EF" w:rsidTr="00FF5886">
        <w:tc>
          <w:tcPr>
            <w:tcW w:w="2977" w:type="dxa"/>
          </w:tcPr>
          <w:p w:rsidR="00FF5886" w:rsidRPr="002A06EF" w:rsidRDefault="00FF5886" w:rsidP="00FF5886">
            <w:pPr>
              <w:jc w:val="both"/>
              <w:rPr>
                <w:sz w:val="22"/>
              </w:rPr>
            </w:pPr>
            <w:r w:rsidRPr="002A06EF">
              <w:rPr>
                <w:sz w:val="22"/>
                <w:szCs w:val="22"/>
              </w:rPr>
              <w:t>форма випуску -</w:t>
            </w:r>
          </w:p>
        </w:tc>
        <w:tc>
          <w:tcPr>
            <w:tcW w:w="5386" w:type="dxa"/>
          </w:tcPr>
          <w:p w:rsidR="00FF5886" w:rsidRPr="002A06EF" w:rsidRDefault="00FF5886" w:rsidP="00FF5886">
            <w:pPr>
              <w:jc w:val="both"/>
              <w:rPr>
                <w:sz w:val="22"/>
              </w:rPr>
            </w:pPr>
            <w:r w:rsidRPr="002A06EF">
              <w:rPr>
                <w:sz w:val="22"/>
                <w:szCs w:val="22"/>
              </w:rPr>
              <w:t>бездокументарна</w:t>
            </w:r>
          </w:p>
        </w:tc>
      </w:tr>
    </w:tbl>
    <w:p w:rsidR="00FF5886" w:rsidRDefault="00FF5886" w:rsidP="00FF5886">
      <w:pPr>
        <w:ind w:firstLine="720"/>
        <w:jc w:val="both"/>
        <w:rPr>
          <w:sz w:val="22"/>
          <w:szCs w:val="28"/>
        </w:rPr>
      </w:pPr>
      <w:proofErr w:type="spellStart"/>
      <w:r w:rsidRPr="000E00B5">
        <w:rPr>
          <w:sz w:val="22"/>
          <w:szCs w:val="22"/>
        </w:rPr>
        <w:t>Внесено</w:t>
      </w:r>
      <w:proofErr w:type="spellEnd"/>
      <w:r w:rsidRPr="000E00B5">
        <w:rPr>
          <w:sz w:val="22"/>
          <w:szCs w:val="22"/>
        </w:rPr>
        <w:t xml:space="preserve"> до Державного реєстру випуску цінних паперів від </w:t>
      </w:r>
      <w:r>
        <w:rPr>
          <w:sz w:val="22"/>
          <w:szCs w:val="22"/>
        </w:rPr>
        <w:t>20</w:t>
      </w:r>
      <w:r w:rsidRPr="000E00B5">
        <w:rPr>
          <w:sz w:val="22"/>
          <w:szCs w:val="22"/>
        </w:rPr>
        <w:t>.</w:t>
      </w:r>
      <w:r>
        <w:rPr>
          <w:sz w:val="22"/>
          <w:szCs w:val="22"/>
        </w:rPr>
        <w:t>09</w:t>
      </w:r>
      <w:r w:rsidRPr="000E00B5">
        <w:rPr>
          <w:sz w:val="22"/>
          <w:szCs w:val="22"/>
        </w:rPr>
        <w:t>.2011р., реєстраційний №456/1/11.</w:t>
      </w:r>
      <w:r>
        <w:rPr>
          <w:sz w:val="22"/>
          <w:szCs w:val="22"/>
        </w:rPr>
        <w:t xml:space="preserve"> </w:t>
      </w:r>
      <w:r w:rsidRPr="000E00B5">
        <w:rPr>
          <w:sz w:val="22"/>
          <w:szCs w:val="22"/>
        </w:rPr>
        <w:t>Станом на 31.12.201</w:t>
      </w:r>
      <w:r>
        <w:rPr>
          <w:sz w:val="22"/>
          <w:szCs w:val="22"/>
        </w:rPr>
        <w:t>6</w:t>
      </w:r>
      <w:r w:rsidRPr="000E00B5">
        <w:rPr>
          <w:sz w:val="22"/>
          <w:szCs w:val="22"/>
        </w:rPr>
        <w:t xml:space="preserve"> року заявлений Статутний капітал сплачений </w:t>
      </w:r>
      <w:r>
        <w:rPr>
          <w:sz w:val="22"/>
          <w:szCs w:val="22"/>
        </w:rPr>
        <w:t>повністю</w:t>
      </w:r>
      <w:r w:rsidRPr="000E00B5">
        <w:rPr>
          <w:sz w:val="22"/>
          <w:szCs w:val="22"/>
        </w:rPr>
        <w:t>. Продаж акцій відбувався за власні грошові кошти громадян та юридичних осіб.</w:t>
      </w:r>
      <w:r>
        <w:rPr>
          <w:sz w:val="22"/>
          <w:szCs w:val="22"/>
        </w:rPr>
        <w:t xml:space="preserve"> В 2016 фінансовому році додаткова емісія цінних паперів не проводилася. В</w:t>
      </w:r>
      <w:r w:rsidRPr="00010F8D">
        <w:rPr>
          <w:sz w:val="22"/>
          <w:szCs w:val="28"/>
        </w:rPr>
        <w:t xml:space="preserve">ідповідно до </w:t>
      </w:r>
      <w:r>
        <w:rPr>
          <w:sz w:val="22"/>
          <w:szCs w:val="28"/>
        </w:rPr>
        <w:t xml:space="preserve">останнього </w:t>
      </w:r>
      <w:r w:rsidRPr="00010F8D">
        <w:rPr>
          <w:sz w:val="22"/>
          <w:szCs w:val="28"/>
        </w:rPr>
        <w:t xml:space="preserve">Реєстру </w:t>
      </w:r>
      <w:r>
        <w:rPr>
          <w:sz w:val="22"/>
          <w:szCs w:val="28"/>
        </w:rPr>
        <w:t>власників іменних цінних паперів від 10.10.2016р. вих.№121032зв до складу акціонерів станом на 05.10.2016р. входять: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94"/>
        <w:gridCol w:w="1595"/>
        <w:gridCol w:w="1594"/>
        <w:gridCol w:w="1595"/>
      </w:tblGrid>
      <w:tr w:rsidR="00FF5886" w:rsidRPr="00EF1BD3" w:rsidTr="00FF5886">
        <w:tc>
          <w:tcPr>
            <w:tcW w:w="3261" w:type="dxa"/>
            <w:vAlign w:val="center"/>
          </w:tcPr>
          <w:p w:rsidR="00FF5886" w:rsidRPr="00EF1BD3" w:rsidRDefault="00FF5886" w:rsidP="00FF5886">
            <w:pPr>
              <w:jc w:val="center"/>
              <w:rPr>
                <w:szCs w:val="20"/>
              </w:rPr>
            </w:pPr>
            <w:r w:rsidRPr="00EF1BD3">
              <w:rPr>
                <w:szCs w:val="20"/>
              </w:rPr>
              <w:t>Акціонери</w:t>
            </w:r>
          </w:p>
        </w:tc>
        <w:tc>
          <w:tcPr>
            <w:tcW w:w="1594" w:type="dxa"/>
            <w:vAlign w:val="center"/>
          </w:tcPr>
          <w:p w:rsidR="00FF5886" w:rsidRPr="00EF1BD3" w:rsidRDefault="00FF5886" w:rsidP="00FF5886">
            <w:pPr>
              <w:jc w:val="center"/>
              <w:rPr>
                <w:szCs w:val="20"/>
              </w:rPr>
            </w:pPr>
            <w:r w:rsidRPr="00EF1BD3">
              <w:rPr>
                <w:szCs w:val="20"/>
              </w:rPr>
              <w:t>Кількість</w:t>
            </w:r>
            <w:r>
              <w:rPr>
                <w:szCs w:val="20"/>
              </w:rPr>
              <w:t xml:space="preserve"> осіб</w:t>
            </w:r>
          </w:p>
        </w:tc>
        <w:tc>
          <w:tcPr>
            <w:tcW w:w="1595" w:type="dxa"/>
            <w:vAlign w:val="center"/>
          </w:tcPr>
          <w:p w:rsidR="00FF5886" w:rsidRPr="00EF1BD3" w:rsidRDefault="00FF5886" w:rsidP="00FF5886">
            <w:pPr>
              <w:jc w:val="center"/>
              <w:rPr>
                <w:szCs w:val="20"/>
              </w:rPr>
            </w:pPr>
            <w:r w:rsidRPr="00EF1BD3">
              <w:rPr>
                <w:szCs w:val="20"/>
              </w:rPr>
              <w:t>Кількість акцій, (шт.)</w:t>
            </w:r>
          </w:p>
        </w:tc>
        <w:tc>
          <w:tcPr>
            <w:tcW w:w="1594" w:type="dxa"/>
            <w:vAlign w:val="center"/>
          </w:tcPr>
          <w:p w:rsidR="00FF5886" w:rsidRPr="00EF1BD3" w:rsidRDefault="00FF5886" w:rsidP="00FF5886">
            <w:pPr>
              <w:jc w:val="center"/>
              <w:rPr>
                <w:szCs w:val="20"/>
              </w:rPr>
            </w:pPr>
            <w:r w:rsidRPr="00EF1BD3">
              <w:rPr>
                <w:szCs w:val="20"/>
              </w:rPr>
              <w:t>Відсоток голосів, (%)</w:t>
            </w:r>
          </w:p>
        </w:tc>
        <w:tc>
          <w:tcPr>
            <w:tcW w:w="1595" w:type="dxa"/>
            <w:vAlign w:val="center"/>
          </w:tcPr>
          <w:p w:rsidR="00FF5886" w:rsidRPr="00EF1BD3" w:rsidRDefault="00FF5886" w:rsidP="00FF5886">
            <w:pPr>
              <w:jc w:val="center"/>
              <w:rPr>
                <w:szCs w:val="20"/>
              </w:rPr>
            </w:pPr>
            <w:r w:rsidRPr="00EF1BD3">
              <w:rPr>
                <w:szCs w:val="20"/>
              </w:rPr>
              <w:t>Загальна номінальна вартість (грн.)</w:t>
            </w:r>
          </w:p>
        </w:tc>
      </w:tr>
      <w:tr w:rsidR="00FF5886" w:rsidRPr="001452CD" w:rsidTr="00FF5886">
        <w:tc>
          <w:tcPr>
            <w:tcW w:w="3261" w:type="dxa"/>
          </w:tcPr>
          <w:p w:rsidR="00FF5886" w:rsidRPr="001452CD" w:rsidRDefault="00FF5886" w:rsidP="00FF5886">
            <w:pPr>
              <w:jc w:val="both"/>
              <w:rPr>
                <w:sz w:val="22"/>
              </w:rPr>
            </w:pPr>
            <w:r w:rsidRPr="001452CD">
              <w:rPr>
                <w:sz w:val="22"/>
                <w:szCs w:val="22"/>
              </w:rPr>
              <w:t>Юридичні особи нерезиденти</w:t>
            </w:r>
          </w:p>
        </w:tc>
        <w:tc>
          <w:tcPr>
            <w:tcW w:w="1594" w:type="dxa"/>
            <w:vAlign w:val="center"/>
          </w:tcPr>
          <w:p w:rsidR="00FF5886" w:rsidRPr="001452CD" w:rsidRDefault="00FF5886" w:rsidP="00FF5886">
            <w:pPr>
              <w:jc w:val="center"/>
              <w:rPr>
                <w:sz w:val="22"/>
              </w:rPr>
            </w:pPr>
            <w:r w:rsidRPr="001452CD">
              <w:rPr>
                <w:sz w:val="22"/>
                <w:szCs w:val="22"/>
              </w:rPr>
              <w:t>1</w:t>
            </w:r>
          </w:p>
        </w:tc>
        <w:tc>
          <w:tcPr>
            <w:tcW w:w="1595" w:type="dxa"/>
            <w:vAlign w:val="center"/>
          </w:tcPr>
          <w:p w:rsidR="00FF5886" w:rsidRPr="001452CD" w:rsidRDefault="00FF5886" w:rsidP="00FF5886">
            <w:pPr>
              <w:jc w:val="center"/>
              <w:rPr>
                <w:sz w:val="22"/>
              </w:rPr>
            </w:pPr>
            <w:r w:rsidRPr="001452CD">
              <w:rPr>
                <w:sz w:val="22"/>
                <w:szCs w:val="22"/>
              </w:rPr>
              <w:t>25 306 614</w:t>
            </w:r>
          </w:p>
        </w:tc>
        <w:tc>
          <w:tcPr>
            <w:tcW w:w="1594" w:type="dxa"/>
            <w:vAlign w:val="bottom"/>
          </w:tcPr>
          <w:p w:rsidR="00FF5886" w:rsidRPr="00D94259" w:rsidRDefault="00FF5886" w:rsidP="00FF5886">
            <w:pPr>
              <w:jc w:val="center"/>
              <w:rPr>
                <w:color w:val="000000"/>
                <w:sz w:val="22"/>
                <w:lang w:eastAsia="uk-UA"/>
              </w:rPr>
            </w:pPr>
            <w:r w:rsidRPr="00D94259">
              <w:rPr>
                <w:color w:val="000000"/>
                <w:sz w:val="22"/>
                <w:szCs w:val="22"/>
                <w:lang w:eastAsia="uk-UA"/>
              </w:rPr>
              <w:t>91,559262</w:t>
            </w:r>
          </w:p>
        </w:tc>
        <w:tc>
          <w:tcPr>
            <w:tcW w:w="1595" w:type="dxa"/>
            <w:vAlign w:val="bottom"/>
          </w:tcPr>
          <w:p w:rsidR="00FF5886" w:rsidRPr="00D94259" w:rsidRDefault="00FF5886" w:rsidP="00FF5886">
            <w:pPr>
              <w:jc w:val="right"/>
              <w:rPr>
                <w:color w:val="000000"/>
                <w:sz w:val="22"/>
                <w:lang w:eastAsia="uk-UA"/>
              </w:rPr>
            </w:pPr>
            <w:r w:rsidRPr="001452CD">
              <w:rPr>
                <w:color w:val="000000"/>
                <w:sz w:val="22"/>
                <w:szCs w:val="22"/>
                <w:lang w:eastAsia="uk-UA"/>
              </w:rPr>
              <w:t>6 326 653.</w:t>
            </w:r>
            <w:r w:rsidRPr="00D94259">
              <w:rPr>
                <w:color w:val="000000"/>
                <w:sz w:val="22"/>
                <w:szCs w:val="22"/>
                <w:lang w:eastAsia="uk-UA"/>
              </w:rPr>
              <w:t>50</w:t>
            </w:r>
          </w:p>
        </w:tc>
      </w:tr>
      <w:tr w:rsidR="00FF5886" w:rsidRPr="001452CD" w:rsidTr="00FF5886">
        <w:tc>
          <w:tcPr>
            <w:tcW w:w="3261" w:type="dxa"/>
          </w:tcPr>
          <w:p w:rsidR="00FF5886" w:rsidRPr="001452CD" w:rsidRDefault="00FF5886" w:rsidP="00FF5886">
            <w:pPr>
              <w:jc w:val="both"/>
              <w:rPr>
                <w:sz w:val="22"/>
              </w:rPr>
            </w:pPr>
            <w:r w:rsidRPr="001452CD">
              <w:rPr>
                <w:sz w:val="22"/>
                <w:szCs w:val="22"/>
              </w:rPr>
              <w:t>Юридичні особи резиденти</w:t>
            </w:r>
          </w:p>
        </w:tc>
        <w:tc>
          <w:tcPr>
            <w:tcW w:w="1594" w:type="dxa"/>
            <w:vAlign w:val="center"/>
          </w:tcPr>
          <w:p w:rsidR="00FF5886" w:rsidRPr="001452CD" w:rsidRDefault="00FF5886" w:rsidP="00FF5886">
            <w:pPr>
              <w:jc w:val="center"/>
              <w:rPr>
                <w:sz w:val="22"/>
              </w:rPr>
            </w:pPr>
            <w:r w:rsidRPr="001452CD">
              <w:rPr>
                <w:sz w:val="22"/>
                <w:szCs w:val="22"/>
              </w:rPr>
              <w:t>4</w:t>
            </w:r>
          </w:p>
        </w:tc>
        <w:tc>
          <w:tcPr>
            <w:tcW w:w="1595" w:type="dxa"/>
            <w:vAlign w:val="center"/>
          </w:tcPr>
          <w:p w:rsidR="00FF5886" w:rsidRPr="001452CD" w:rsidRDefault="00FF5886" w:rsidP="00FF5886">
            <w:pPr>
              <w:jc w:val="center"/>
              <w:rPr>
                <w:sz w:val="22"/>
              </w:rPr>
            </w:pPr>
            <w:r w:rsidRPr="001452CD">
              <w:rPr>
                <w:sz w:val="22"/>
                <w:szCs w:val="22"/>
              </w:rPr>
              <w:t>93 800</w:t>
            </w:r>
          </w:p>
        </w:tc>
        <w:tc>
          <w:tcPr>
            <w:tcW w:w="1594" w:type="dxa"/>
            <w:vAlign w:val="bottom"/>
          </w:tcPr>
          <w:p w:rsidR="00FF5886" w:rsidRPr="00D94259" w:rsidRDefault="00FF5886" w:rsidP="00FF5886">
            <w:pPr>
              <w:jc w:val="center"/>
              <w:rPr>
                <w:color w:val="000000"/>
                <w:sz w:val="22"/>
                <w:lang w:eastAsia="uk-UA"/>
              </w:rPr>
            </w:pPr>
            <w:r w:rsidRPr="00D94259">
              <w:rPr>
                <w:color w:val="000000"/>
                <w:sz w:val="22"/>
                <w:szCs w:val="22"/>
                <w:lang w:eastAsia="uk-UA"/>
              </w:rPr>
              <w:t>0,339365</w:t>
            </w:r>
          </w:p>
        </w:tc>
        <w:tc>
          <w:tcPr>
            <w:tcW w:w="1595" w:type="dxa"/>
            <w:vAlign w:val="bottom"/>
          </w:tcPr>
          <w:p w:rsidR="00FF5886" w:rsidRPr="00D94259" w:rsidRDefault="00FF5886" w:rsidP="00FF5886">
            <w:pPr>
              <w:jc w:val="right"/>
              <w:rPr>
                <w:color w:val="000000"/>
                <w:sz w:val="22"/>
                <w:lang w:eastAsia="uk-UA"/>
              </w:rPr>
            </w:pPr>
            <w:r w:rsidRPr="001452CD">
              <w:rPr>
                <w:color w:val="000000"/>
                <w:sz w:val="22"/>
                <w:szCs w:val="22"/>
                <w:lang w:eastAsia="uk-UA"/>
              </w:rPr>
              <w:t>23 450,</w:t>
            </w:r>
            <w:r w:rsidRPr="00D94259">
              <w:rPr>
                <w:color w:val="000000"/>
                <w:sz w:val="22"/>
                <w:szCs w:val="22"/>
                <w:lang w:eastAsia="uk-UA"/>
              </w:rPr>
              <w:t>00</w:t>
            </w:r>
          </w:p>
        </w:tc>
      </w:tr>
      <w:tr w:rsidR="00FF5886" w:rsidRPr="001452CD" w:rsidTr="00FF5886">
        <w:tc>
          <w:tcPr>
            <w:tcW w:w="3261" w:type="dxa"/>
          </w:tcPr>
          <w:p w:rsidR="00FF5886" w:rsidRPr="001452CD" w:rsidRDefault="00FF5886" w:rsidP="00FF5886">
            <w:pPr>
              <w:jc w:val="both"/>
              <w:rPr>
                <w:sz w:val="22"/>
              </w:rPr>
            </w:pPr>
            <w:r w:rsidRPr="001452CD">
              <w:rPr>
                <w:sz w:val="22"/>
                <w:szCs w:val="22"/>
              </w:rPr>
              <w:t>Фізичні особи резиденти</w:t>
            </w:r>
          </w:p>
        </w:tc>
        <w:tc>
          <w:tcPr>
            <w:tcW w:w="1594" w:type="dxa"/>
            <w:vAlign w:val="center"/>
          </w:tcPr>
          <w:p w:rsidR="00FF5886" w:rsidRPr="001452CD" w:rsidRDefault="00FF5886" w:rsidP="00FF5886">
            <w:pPr>
              <w:jc w:val="center"/>
              <w:rPr>
                <w:sz w:val="22"/>
              </w:rPr>
            </w:pPr>
            <w:r w:rsidRPr="001452CD">
              <w:rPr>
                <w:sz w:val="22"/>
                <w:szCs w:val="22"/>
              </w:rPr>
              <w:t>637</w:t>
            </w:r>
          </w:p>
        </w:tc>
        <w:tc>
          <w:tcPr>
            <w:tcW w:w="1595" w:type="dxa"/>
            <w:vAlign w:val="center"/>
          </w:tcPr>
          <w:p w:rsidR="00FF5886" w:rsidRPr="001452CD" w:rsidRDefault="00FF5886" w:rsidP="00FF5886">
            <w:pPr>
              <w:jc w:val="center"/>
              <w:rPr>
                <w:sz w:val="22"/>
              </w:rPr>
            </w:pPr>
            <w:r w:rsidRPr="001452CD">
              <w:rPr>
                <w:sz w:val="22"/>
                <w:szCs w:val="22"/>
              </w:rPr>
              <w:t>2 239 186</w:t>
            </w:r>
          </w:p>
        </w:tc>
        <w:tc>
          <w:tcPr>
            <w:tcW w:w="1594" w:type="dxa"/>
            <w:vAlign w:val="bottom"/>
          </w:tcPr>
          <w:p w:rsidR="00FF5886" w:rsidRPr="00D94259" w:rsidRDefault="00FF5886" w:rsidP="00FF5886">
            <w:pPr>
              <w:jc w:val="center"/>
              <w:rPr>
                <w:color w:val="000000"/>
                <w:sz w:val="22"/>
                <w:lang w:eastAsia="uk-UA"/>
              </w:rPr>
            </w:pPr>
            <w:r w:rsidRPr="00D94259">
              <w:rPr>
                <w:color w:val="000000"/>
                <w:sz w:val="22"/>
                <w:szCs w:val="22"/>
                <w:lang w:eastAsia="uk-UA"/>
              </w:rPr>
              <w:t>8,101369</w:t>
            </w:r>
          </w:p>
        </w:tc>
        <w:tc>
          <w:tcPr>
            <w:tcW w:w="1595" w:type="dxa"/>
            <w:vAlign w:val="bottom"/>
          </w:tcPr>
          <w:p w:rsidR="00FF5886" w:rsidRPr="00D94259" w:rsidRDefault="00FF5886" w:rsidP="00FF5886">
            <w:pPr>
              <w:jc w:val="right"/>
              <w:rPr>
                <w:color w:val="000000"/>
                <w:sz w:val="22"/>
                <w:lang w:eastAsia="uk-UA"/>
              </w:rPr>
            </w:pPr>
            <w:r w:rsidRPr="001452CD">
              <w:rPr>
                <w:color w:val="000000"/>
                <w:sz w:val="22"/>
                <w:szCs w:val="22"/>
                <w:lang w:eastAsia="uk-UA"/>
              </w:rPr>
              <w:t>559 796,</w:t>
            </w:r>
            <w:r w:rsidRPr="00D94259">
              <w:rPr>
                <w:color w:val="000000"/>
                <w:sz w:val="22"/>
                <w:szCs w:val="22"/>
                <w:lang w:eastAsia="uk-UA"/>
              </w:rPr>
              <w:t>50</w:t>
            </w:r>
          </w:p>
        </w:tc>
      </w:tr>
      <w:tr w:rsidR="00FF5886" w:rsidRPr="005E4933" w:rsidTr="00FF5886">
        <w:tc>
          <w:tcPr>
            <w:tcW w:w="3261" w:type="dxa"/>
          </w:tcPr>
          <w:p w:rsidR="00FF5886" w:rsidRPr="005E4933" w:rsidRDefault="00FF5886" w:rsidP="00FF5886">
            <w:pPr>
              <w:jc w:val="both"/>
              <w:rPr>
                <w:b/>
                <w:sz w:val="22"/>
              </w:rPr>
            </w:pPr>
            <w:r w:rsidRPr="005E4933">
              <w:rPr>
                <w:b/>
                <w:sz w:val="22"/>
                <w:szCs w:val="22"/>
              </w:rPr>
              <w:t>Разом:</w:t>
            </w:r>
          </w:p>
        </w:tc>
        <w:tc>
          <w:tcPr>
            <w:tcW w:w="1594" w:type="dxa"/>
            <w:vAlign w:val="center"/>
          </w:tcPr>
          <w:p w:rsidR="00FF5886" w:rsidRPr="005E4933" w:rsidRDefault="00FF5886" w:rsidP="00FF5886">
            <w:pPr>
              <w:jc w:val="center"/>
              <w:rPr>
                <w:b/>
                <w:sz w:val="22"/>
              </w:rPr>
            </w:pPr>
            <w:r>
              <w:rPr>
                <w:b/>
                <w:sz w:val="22"/>
                <w:szCs w:val="22"/>
              </w:rPr>
              <w:t>642</w:t>
            </w:r>
          </w:p>
        </w:tc>
        <w:tc>
          <w:tcPr>
            <w:tcW w:w="1595" w:type="dxa"/>
            <w:vAlign w:val="center"/>
          </w:tcPr>
          <w:p w:rsidR="00FF5886" w:rsidRPr="005E4933" w:rsidRDefault="00FF5886" w:rsidP="00FF5886">
            <w:pPr>
              <w:jc w:val="center"/>
              <w:rPr>
                <w:b/>
                <w:sz w:val="22"/>
              </w:rPr>
            </w:pPr>
            <w:r>
              <w:rPr>
                <w:b/>
                <w:sz w:val="22"/>
              </w:rPr>
              <w:t>27 639 600</w:t>
            </w:r>
          </w:p>
        </w:tc>
        <w:tc>
          <w:tcPr>
            <w:tcW w:w="1594" w:type="dxa"/>
            <w:vAlign w:val="center"/>
          </w:tcPr>
          <w:p w:rsidR="00FF5886" w:rsidRPr="005E4933" w:rsidRDefault="00FF5886" w:rsidP="00FF5886">
            <w:pPr>
              <w:jc w:val="center"/>
              <w:rPr>
                <w:b/>
                <w:sz w:val="22"/>
              </w:rPr>
            </w:pPr>
            <w:r>
              <w:rPr>
                <w:b/>
                <w:sz w:val="22"/>
                <w:szCs w:val="22"/>
              </w:rPr>
              <w:t>100</w:t>
            </w:r>
          </w:p>
        </w:tc>
        <w:tc>
          <w:tcPr>
            <w:tcW w:w="1595" w:type="dxa"/>
          </w:tcPr>
          <w:p w:rsidR="00FF5886" w:rsidRDefault="00FF5886" w:rsidP="00FF5886">
            <w:pPr>
              <w:jc w:val="right"/>
              <w:rPr>
                <w:b/>
                <w:sz w:val="22"/>
              </w:rPr>
            </w:pPr>
            <w:r>
              <w:rPr>
                <w:b/>
                <w:sz w:val="22"/>
                <w:szCs w:val="22"/>
              </w:rPr>
              <w:t>6 909 900,00</w:t>
            </w:r>
          </w:p>
        </w:tc>
      </w:tr>
    </w:tbl>
    <w:p w:rsidR="00FF5886" w:rsidRPr="00127EB9" w:rsidRDefault="00FF5886" w:rsidP="00FF5886">
      <w:pPr>
        <w:jc w:val="both"/>
        <w:rPr>
          <w:sz w:val="10"/>
          <w:szCs w:val="10"/>
        </w:rPr>
      </w:pPr>
    </w:p>
    <w:p w:rsidR="00FF5886" w:rsidRPr="000E00B5" w:rsidRDefault="00FF5886" w:rsidP="00FF5886">
      <w:pPr>
        <w:ind w:firstLine="708"/>
        <w:jc w:val="both"/>
        <w:rPr>
          <w:b/>
          <w:sz w:val="22"/>
          <w:szCs w:val="22"/>
        </w:rPr>
      </w:pPr>
      <w:r w:rsidRPr="000E00B5">
        <w:rPr>
          <w:b/>
          <w:snapToGrid w:val="0"/>
          <w:color w:val="000000"/>
          <w:sz w:val="22"/>
          <w:szCs w:val="22"/>
        </w:rPr>
        <w:t>Статутний капітал Компанії станом на 31.12.2016р.</w:t>
      </w:r>
      <w:r w:rsidRPr="000E00B5">
        <w:rPr>
          <w:b/>
          <w:sz w:val="22"/>
          <w:szCs w:val="22"/>
        </w:rPr>
        <w:t xml:space="preserve"> сформований і сплачений у розмірі 6</w:t>
      </w:r>
      <w:r w:rsidRPr="000E00B5">
        <w:rPr>
          <w:b/>
          <w:sz w:val="22"/>
          <w:szCs w:val="22"/>
          <w:lang w:val="ru-RU"/>
        </w:rPr>
        <w:t> </w:t>
      </w:r>
      <w:r w:rsidRPr="000E00B5">
        <w:rPr>
          <w:b/>
          <w:sz w:val="22"/>
          <w:szCs w:val="22"/>
        </w:rPr>
        <w:t>909</w:t>
      </w:r>
      <w:r w:rsidRPr="000E00B5">
        <w:rPr>
          <w:b/>
          <w:sz w:val="22"/>
          <w:szCs w:val="22"/>
          <w:lang w:val="ru-RU"/>
        </w:rPr>
        <w:t> </w:t>
      </w:r>
      <w:r w:rsidRPr="000E00B5">
        <w:rPr>
          <w:b/>
          <w:sz w:val="22"/>
          <w:szCs w:val="22"/>
        </w:rPr>
        <w:t>900 (шість мільйонів дев’ятсот дев’ять тисяч дев’ятсот) гривень 00 копійок, що складає 100 (сто) відсотків зафіксованої в Статуті Компанії</w:t>
      </w:r>
      <w:r>
        <w:rPr>
          <w:b/>
          <w:sz w:val="22"/>
          <w:szCs w:val="22"/>
        </w:rPr>
        <w:t xml:space="preserve"> суми с</w:t>
      </w:r>
      <w:r w:rsidRPr="000E00B5">
        <w:rPr>
          <w:b/>
          <w:sz w:val="22"/>
          <w:szCs w:val="22"/>
        </w:rPr>
        <w:t>татутного капіталу.</w:t>
      </w:r>
    </w:p>
    <w:p w:rsidR="00FF5886" w:rsidRDefault="00FF5886" w:rsidP="00FF5886">
      <w:pPr>
        <w:pStyle w:val="34"/>
        <w:ind w:firstLine="0"/>
        <w:rPr>
          <w:sz w:val="10"/>
          <w:szCs w:val="10"/>
        </w:rPr>
      </w:pPr>
    </w:p>
    <w:p w:rsidR="00FF5886" w:rsidRPr="00F974EE" w:rsidRDefault="00FF5886" w:rsidP="00FF5886">
      <w:pPr>
        <w:jc w:val="both"/>
        <w:rPr>
          <w:bCs/>
          <w:sz w:val="22"/>
          <w:szCs w:val="22"/>
        </w:rPr>
      </w:pPr>
      <w:r>
        <w:rPr>
          <w:b/>
          <w:bCs/>
          <w:i/>
          <w:sz w:val="22"/>
          <w:szCs w:val="22"/>
          <w:u w:val="single"/>
        </w:rPr>
        <w:t>К</w:t>
      </w:r>
      <w:r w:rsidRPr="006C403D">
        <w:rPr>
          <w:b/>
          <w:bCs/>
          <w:i/>
          <w:sz w:val="22"/>
          <w:szCs w:val="22"/>
          <w:u w:val="single"/>
        </w:rPr>
        <w:t>апітал</w:t>
      </w:r>
      <w:r>
        <w:rPr>
          <w:b/>
          <w:bCs/>
          <w:i/>
          <w:sz w:val="22"/>
          <w:szCs w:val="22"/>
          <w:u w:val="single"/>
        </w:rPr>
        <w:t xml:space="preserve"> у дооцінках</w:t>
      </w:r>
      <w:r w:rsidRPr="006C403D">
        <w:rPr>
          <w:b/>
          <w:bCs/>
          <w:i/>
          <w:sz w:val="22"/>
          <w:szCs w:val="22"/>
          <w:u w:val="single"/>
        </w:rPr>
        <w:t>.</w:t>
      </w:r>
      <w:r w:rsidRPr="00F9698B">
        <w:rPr>
          <w:spacing w:val="-10"/>
          <w:kern w:val="20"/>
          <w:sz w:val="22"/>
          <w:szCs w:val="22"/>
        </w:rPr>
        <w:t xml:space="preserve"> </w:t>
      </w:r>
      <w:r>
        <w:rPr>
          <w:bCs/>
          <w:sz w:val="22"/>
          <w:szCs w:val="22"/>
        </w:rPr>
        <w:t>С</w:t>
      </w:r>
      <w:r w:rsidRPr="00F974EE">
        <w:rPr>
          <w:bCs/>
          <w:sz w:val="22"/>
          <w:szCs w:val="22"/>
        </w:rPr>
        <w:t>таном на 31.12.20</w:t>
      </w:r>
      <w:r>
        <w:rPr>
          <w:bCs/>
          <w:sz w:val="22"/>
          <w:szCs w:val="22"/>
          <w:lang w:val="ru-RU"/>
        </w:rPr>
        <w:t>16</w:t>
      </w:r>
      <w:r w:rsidRPr="00F974EE">
        <w:rPr>
          <w:bCs/>
          <w:sz w:val="22"/>
          <w:szCs w:val="22"/>
        </w:rPr>
        <w:t xml:space="preserve"> року </w:t>
      </w:r>
      <w:r>
        <w:rPr>
          <w:bCs/>
          <w:sz w:val="22"/>
          <w:szCs w:val="22"/>
        </w:rPr>
        <w:t>капітал у дооцінках складає 14 952</w:t>
      </w:r>
      <w:r w:rsidRPr="00F974EE">
        <w:rPr>
          <w:bCs/>
          <w:sz w:val="22"/>
          <w:szCs w:val="22"/>
        </w:rPr>
        <w:t xml:space="preserve"> тис. грн., обліковується на рахунку </w:t>
      </w:r>
      <w:r>
        <w:rPr>
          <w:bCs/>
          <w:sz w:val="22"/>
          <w:szCs w:val="22"/>
        </w:rPr>
        <w:t>423</w:t>
      </w:r>
      <w:r w:rsidRPr="00F974EE">
        <w:rPr>
          <w:bCs/>
          <w:sz w:val="22"/>
          <w:szCs w:val="22"/>
        </w:rPr>
        <w:t xml:space="preserve"> і </w:t>
      </w:r>
      <w:r w:rsidRPr="00F974EE">
        <w:rPr>
          <w:sz w:val="22"/>
          <w:szCs w:val="22"/>
        </w:rPr>
        <w:t>включає суму переоцінки необоротних активів.</w:t>
      </w:r>
      <w:r>
        <w:rPr>
          <w:sz w:val="22"/>
          <w:szCs w:val="22"/>
        </w:rPr>
        <w:t xml:space="preserve"> Аудитори зауважують, що у продовж відповідних переодів з моменту проведення дооцінки необоротних активів, не відбувалося зменшення капіталу у дооцінці на частку нарахованої амортизації, яка припадає на переоцінену вартість (не відбувалася </w:t>
      </w:r>
      <w:proofErr w:type="spellStart"/>
      <w:r>
        <w:rPr>
          <w:sz w:val="22"/>
          <w:szCs w:val="22"/>
        </w:rPr>
        <w:t>рекласифікація</w:t>
      </w:r>
      <w:proofErr w:type="spellEnd"/>
      <w:r>
        <w:rPr>
          <w:sz w:val="22"/>
          <w:szCs w:val="22"/>
        </w:rPr>
        <w:t xml:space="preserve"> власного капіталу). Достовірно визначити суму, на яку необхідно зменшити капітал у дооцінці не можливо.</w:t>
      </w:r>
    </w:p>
    <w:p w:rsidR="00FF5886" w:rsidRDefault="00FF5886" w:rsidP="00FF5886">
      <w:pPr>
        <w:pStyle w:val="34"/>
        <w:ind w:firstLine="0"/>
        <w:rPr>
          <w:sz w:val="10"/>
          <w:szCs w:val="10"/>
        </w:rPr>
      </w:pPr>
    </w:p>
    <w:p w:rsidR="00FF5886" w:rsidRPr="00F974EE" w:rsidRDefault="00FF5886" w:rsidP="00FF5886">
      <w:pPr>
        <w:jc w:val="both"/>
        <w:rPr>
          <w:bCs/>
          <w:sz w:val="22"/>
          <w:szCs w:val="22"/>
        </w:rPr>
      </w:pPr>
      <w:r>
        <w:rPr>
          <w:b/>
          <w:bCs/>
          <w:i/>
          <w:sz w:val="22"/>
          <w:szCs w:val="22"/>
          <w:u w:val="single"/>
        </w:rPr>
        <w:t>Додатковий к</w:t>
      </w:r>
      <w:r w:rsidRPr="006C403D">
        <w:rPr>
          <w:b/>
          <w:bCs/>
          <w:i/>
          <w:sz w:val="22"/>
          <w:szCs w:val="22"/>
          <w:u w:val="single"/>
        </w:rPr>
        <w:t>апітал.</w:t>
      </w:r>
      <w:r w:rsidRPr="00F9698B">
        <w:rPr>
          <w:spacing w:val="-10"/>
          <w:kern w:val="20"/>
          <w:sz w:val="22"/>
          <w:szCs w:val="22"/>
        </w:rPr>
        <w:t xml:space="preserve"> </w:t>
      </w:r>
      <w:r>
        <w:rPr>
          <w:bCs/>
          <w:sz w:val="22"/>
          <w:szCs w:val="22"/>
        </w:rPr>
        <w:t>В</w:t>
      </w:r>
      <w:r>
        <w:rPr>
          <w:sz w:val="22"/>
          <w:szCs w:val="22"/>
        </w:rPr>
        <w:t xml:space="preserve"> </w:t>
      </w:r>
      <w:r w:rsidRPr="0009000B">
        <w:rPr>
          <w:sz w:val="22"/>
          <w:szCs w:val="22"/>
        </w:rPr>
        <w:t>201</w:t>
      </w:r>
      <w:r>
        <w:rPr>
          <w:sz w:val="22"/>
          <w:szCs w:val="22"/>
        </w:rPr>
        <w:t>6</w:t>
      </w:r>
      <w:r w:rsidRPr="0009000B">
        <w:rPr>
          <w:sz w:val="22"/>
          <w:szCs w:val="22"/>
        </w:rPr>
        <w:t xml:space="preserve"> році змін у складі додаткового капіталу не відбувалося, станом на 31.12.20</w:t>
      </w:r>
      <w:r>
        <w:rPr>
          <w:sz w:val="22"/>
          <w:szCs w:val="22"/>
        </w:rPr>
        <w:t>16</w:t>
      </w:r>
      <w:r w:rsidRPr="0009000B">
        <w:rPr>
          <w:sz w:val="22"/>
          <w:szCs w:val="22"/>
        </w:rPr>
        <w:t xml:space="preserve">р. додатковий капітал складає </w:t>
      </w:r>
      <w:r>
        <w:rPr>
          <w:sz w:val="22"/>
          <w:szCs w:val="22"/>
        </w:rPr>
        <w:t>4 153</w:t>
      </w:r>
      <w:r w:rsidRPr="0009000B">
        <w:rPr>
          <w:sz w:val="22"/>
          <w:szCs w:val="22"/>
        </w:rPr>
        <w:t xml:space="preserve"> тис. грн. (Ф.№1 р.1410)</w:t>
      </w:r>
      <w:r>
        <w:rPr>
          <w:sz w:val="22"/>
          <w:szCs w:val="22"/>
        </w:rPr>
        <w:t xml:space="preserve"> та</w:t>
      </w:r>
      <w:r w:rsidRPr="0009000B">
        <w:rPr>
          <w:sz w:val="22"/>
          <w:szCs w:val="22"/>
        </w:rPr>
        <w:t xml:space="preserve"> сформований за рахунок</w:t>
      </w:r>
      <w:r>
        <w:rPr>
          <w:sz w:val="22"/>
          <w:szCs w:val="22"/>
        </w:rPr>
        <w:t xml:space="preserve"> безоплатно отриманих активів.</w:t>
      </w:r>
    </w:p>
    <w:p w:rsidR="00FF5886" w:rsidRDefault="00FF5886" w:rsidP="00FF5886">
      <w:pPr>
        <w:jc w:val="both"/>
        <w:rPr>
          <w:sz w:val="10"/>
          <w:szCs w:val="10"/>
        </w:rPr>
      </w:pPr>
    </w:p>
    <w:p w:rsidR="00FF5886" w:rsidRPr="00F974EE" w:rsidRDefault="00FF5886" w:rsidP="00FF5886">
      <w:pPr>
        <w:jc w:val="both"/>
        <w:rPr>
          <w:bCs/>
          <w:sz w:val="22"/>
          <w:szCs w:val="22"/>
        </w:rPr>
      </w:pPr>
      <w:r>
        <w:rPr>
          <w:b/>
          <w:bCs/>
          <w:i/>
          <w:sz w:val="22"/>
          <w:szCs w:val="22"/>
          <w:u w:val="single"/>
        </w:rPr>
        <w:t>Резервний к</w:t>
      </w:r>
      <w:r w:rsidRPr="006C403D">
        <w:rPr>
          <w:b/>
          <w:bCs/>
          <w:i/>
          <w:sz w:val="22"/>
          <w:szCs w:val="22"/>
          <w:u w:val="single"/>
        </w:rPr>
        <w:t>апітал.</w:t>
      </w:r>
      <w:r w:rsidRPr="00F9698B">
        <w:rPr>
          <w:spacing w:val="-10"/>
          <w:kern w:val="20"/>
          <w:sz w:val="22"/>
          <w:szCs w:val="22"/>
        </w:rPr>
        <w:t xml:space="preserve"> </w:t>
      </w:r>
      <w:r>
        <w:rPr>
          <w:sz w:val="22"/>
          <w:szCs w:val="22"/>
        </w:rPr>
        <w:t>Відповідно до Протоколу №15 загальних зборів акціонерів від 16.04.2016р. було прийнято рішення про</w:t>
      </w:r>
      <w:r>
        <w:rPr>
          <w:bCs/>
          <w:sz w:val="22"/>
          <w:szCs w:val="22"/>
        </w:rPr>
        <w:t xml:space="preserve"> направлення частини чистого прибутку, отриманого за підсумками 2015 фінансового року, на збільшення резервного капіталу в сумі 460 тис. грн. (п. 7 Протоколу). Станом на 31.12.2016р. загальна сума сформованого резервного капіталу складає 1 036 тис. грн.</w:t>
      </w:r>
    </w:p>
    <w:p w:rsidR="00FF5886" w:rsidRDefault="00FF5886" w:rsidP="00FF5886">
      <w:pPr>
        <w:jc w:val="both"/>
        <w:rPr>
          <w:sz w:val="10"/>
          <w:szCs w:val="10"/>
        </w:rPr>
      </w:pPr>
    </w:p>
    <w:p w:rsidR="00FF5886" w:rsidRDefault="00FF5886" w:rsidP="00FF5886">
      <w:pPr>
        <w:jc w:val="both"/>
        <w:rPr>
          <w:sz w:val="10"/>
          <w:szCs w:val="10"/>
        </w:rPr>
      </w:pPr>
      <w:r>
        <w:rPr>
          <w:sz w:val="10"/>
          <w:szCs w:val="10"/>
        </w:rPr>
        <w:br w:type="column"/>
      </w:r>
    </w:p>
    <w:p w:rsidR="00FF5886" w:rsidRPr="004C5539" w:rsidRDefault="00FF5886" w:rsidP="00FF5886">
      <w:pPr>
        <w:jc w:val="both"/>
        <w:rPr>
          <w:sz w:val="22"/>
          <w:szCs w:val="22"/>
        </w:rPr>
      </w:pPr>
      <w:r>
        <w:rPr>
          <w:b/>
          <w:bCs/>
          <w:i/>
          <w:sz w:val="22"/>
          <w:szCs w:val="22"/>
          <w:u w:val="single"/>
        </w:rPr>
        <w:t>Нерозподілений прибуток (непокритий збиток)</w:t>
      </w:r>
      <w:r w:rsidRPr="006C403D">
        <w:rPr>
          <w:b/>
          <w:bCs/>
          <w:i/>
          <w:sz w:val="22"/>
          <w:szCs w:val="22"/>
          <w:u w:val="single"/>
        </w:rPr>
        <w:t>.</w:t>
      </w:r>
      <w:r w:rsidRPr="00F9698B">
        <w:rPr>
          <w:spacing w:val="-10"/>
          <w:kern w:val="20"/>
          <w:sz w:val="22"/>
          <w:szCs w:val="22"/>
        </w:rPr>
        <w:t xml:space="preserve"> </w:t>
      </w:r>
      <w:r>
        <w:rPr>
          <w:sz w:val="22"/>
          <w:szCs w:val="22"/>
        </w:rPr>
        <w:t>В зв</w:t>
      </w:r>
      <w:r w:rsidRPr="00D9475A">
        <w:rPr>
          <w:sz w:val="22"/>
          <w:szCs w:val="22"/>
          <w:lang w:val="ru-RU"/>
        </w:rPr>
        <w:t>'</w:t>
      </w:r>
      <w:proofErr w:type="spellStart"/>
      <w:r>
        <w:rPr>
          <w:sz w:val="22"/>
          <w:szCs w:val="22"/>
        </w:rPr>
        <w:t>язку</w:t>
      </w:r>
      <w:proofErr w:type="spellEnd"/>
      <w:r>
        <w:rPr>
          <w:sz w:val="22"/>
          <w:szCs w:val="22"/>
        </w:rPr>
        <w:t xml:space="preserve"> з проведенням звіряння окремих розрахунків, в тому числі з фіскальною службою України у 2016 році Компанією</w:t>
      </w:r>
      <w:r w:rsidRPr="00CF3190">
        <w:rPr>
          <w:sz w:val="22"/>
          <w:szCs w:val="22"/>
        </w:rPr>
        <w:t xml:space="preserve"> було проведено коригування статті Звіту про фінансовий стан «Нерозподілений прибуток (непокритий збиток)» станом на 01.01.20</w:t>
      </w:r>
      <w:r>
        <w:rPr>
          <w:sz w:val="22"/>
          <w:szCs w:val="22"/>
        </w:rPr>
        <w:t>16</w:t>
      </w:r>
      <w:r w:rsidRPr="00CF3190">
        <w:rPr>
          <w:sz w:val="22"/>
          <w:szCs w:val="22"/>
        </w:rPr>
        <w:t xml:space="preserve">р. в сумі </w:t>
      </w:r>
      <w:r>
        <w:rPr>
          <w:sz w:val="22"/>
          <w:szCs w:val="22"/>
        </w:rPr>
        <w:t>( 976 )</w:t>
      </w:r>
      <w:r w:rsidRPr="00CF3190">
        <w:rPr>
          <w:sz w:val="22"/>
          <w:szCs w:val="22"/>
        </w:rPr>
        <w:t xml:space="preserve"> </w:t>
      </w:r>
      <w:r>
        <w:rPr>
          <w:sz w:val="22"/>
          <w:szCs w:val="22"/>
        </w:rPr>
        <w:t>тис. грн. (Форма №4 рядок 4010), в тому числі:</w:t>
      </w:r>
    </w:p>
    <w:tbl>
      <w:tblPr>
        <w:tblW w:w="8647" w:type="dxa"/>
        <w:tblInd w:w="675" w:type="dxa"/>
        <w:tblLook w:val="01E0" w:firstRow="1" w:lastRow="1" w:firstColumn="1" w:lastColumn="1" w:noHBand="0" w:noVBand="0"/>
      </w:tblPr>
      <w:tblGrid>
        <w:gridCol w:w="2127"/>
        <w:gridCol w:w="6520"/>
      </w:tblGrid>
      <w:tr w:rsidR="00FF5886" w:rsidRPr="00642DE4" w:rsidTr="00FF5886">
        <w:tc>
          <w:tcPr>
            <w:tcW w:w="2127" w:type="dxa"/>
          </w:tcPr>
          <w:p w:rsidR="00FF5886" w:rsidRPr="00642DE4" w:rsidRDefault="00FF5886" w:rsidP="00FF5886">
            <w:pPr>
              <w:jc w:val="right"/>
              <w:rPr>
                <w:sz w:val="22"/>
              </w:rPr>
            </w:pPr>
            <w:r>
              <w:rPr>
                <w:sz w:val="22"/>
                <w:szCs w:val="22"/>
              </w:rPr>
              <w:t xml:space="preserve">( 1 640 )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нарахована амортизація біологічних активів до 01.01.2016р.</w:t>
            </w:r>
          </w:p>
        </w:tc>
      </w:tr>
      <w:tr w:rsidR="00FF5886" w:rsidRPr="00642DE4" w:rsidTr="00FF5886">
        <w:tc>
          <w:tcPr>
            <w:tcW w:w="2127" w:type="dxa"/>
          </w:tcPr>
          <w:p w:rsidR="00FF5886" w:rsidRPr="00642DE4" w:rsidRDefault="00FF5886" w:rsidP="00FF5886">
            <w:pPr>
              <w:jc w:val="right"/>
              <w:rPr>
                <w:sz w:val="22"/>
              </w:rPr>
            </w:pPr>
            <w:r>
              <w:rPr>
                <w:sz w:val="22"/>
                <w:szCs w:val="22"/>
              </w:rPr>
              <w:t xml:space="preserve">(  133  )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коригування розрахунків по єдиному соціальному внеску</w:t>
            </w:r>
          </w:p>
        </w:tc>
      </w:tr>
      <w:tr w:rsidR="00FF5886" w:rsidRPr="00642DE4" w:rsidTr="00FF5886">
        <w:tc>
          <w:tcPr>
            <w:tcW w:w="2127" w:type="dxa"/>
          </w:tcPr>
          <w:p w:rsidR="00FF5886" w:rsidRPr="00642DE4" w:rsidRDefault="00FF5886" w:rsidP="00FF5886">
            <w:pPr>
              <w:jc w:val="right"/>
              <w:rPr>
                <w:sz w:val="22"/>
              </w:rPr>
            </w:pPr>
            <w:r>
              <w:rPr>
                <w:sz w:val="22"/>
                <w:szCs w:val="22"/>
              </w:rPr>
              <w:t xml:space="preserve">399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коригування балансової вартості запасів</w:t>
            </w:r>
          </w:p>
        </w:tc>
      </w:tr>
      <w:tr w:rsidR="00FF5886" w:rsidRPr="00642DE4" w:rsidTr="00FF5886">
        <w:tc>
          <w:tcPr>
            <w:tcW w:w="2127" w:type="dxa"/>
          </w:tcPr>
          <w:p w:rsidR="00FF5886" w:rsidRPr="00642DE4" w:rsidRDefault="00FF5886" w:rsidP="00FF5886">
            <w:pPr>
              <w:jc w:val="right"/>
              <w:rPr>
                <w:sz w:val="22"/>
              </w:rPr>
            </w:pPr>
            <w:r>
              <w:rPr>
                <w:sz w:val="22"/>
                <w:szCs w:val="22"/>
              </w:rPr>
              <w:t xml:space="preserve">233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відновлення дебіторської заборгованості, яку було списано у попередніх періодах</w:t>
            </w:r>
          </w:p>
        </w:tc>
      </w:tr>
      <w:tr w:rsidR="00FF5886" w:rsidRPr="00642DE4" w:rsidTr="00FF5886">
        <w:tc>
          <w:tcPr>
            <w:tcW w:w="2127" w:type="dxa"/>
          </w:tcPr>
          <w:p w:rsidR="00FF5886" w:rsidRPr="00642DE4" w:rsidRDefault="00FF5886" w:rsidP="00FF5886">
            <w:pPr>
              <w:jc w:val="right"/>
              <w:rPr>
                <w:sz w:val="22"/>
              </w:rPr>
            </w:pPr>
            <w:r>
              <w:rPr>
                <w:sz w:val="22"/>
                <w:szCs w:val="22"/>
              </w:rPr>
              <w:t xml:space="preserve">146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коригування кредиторської заборгованості, в тому числі по розрахунках з фізичними особами по паях</w:t>
            </w:r>
          </w:p>
        </w:tc>
      </w:tr>
      <w:tr w:rsidR="00FF5886" w:rsidRPr="00642DE4" w:rsidTr="00FF5886">
        <w:tc>
          <w:tcPr>
            <w:tcW w:w="2127" w:type="dxa"/>
          </w:tcPr>
          <w:p w:rsidR="00FF5886" w:rsidRPr="00642DE4" w:rsidRDefault="00FF5886" w:rsidP="00FF5886">
            <w:pPr>
              <w:jc w:val="right"/>
              <w:rPr>
                <w:sz w:val="22"/>
              </w:rPr>
            </w:pPr>
            <w:r>
              <w:rPr>
                <w:sz w:val="22"/>
                <w:szCs w:val="22"/>
              </w:rPr>
              <w:t xml:space="preserve">19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інші виправлення в бухгалтерському обліку</w:t>
            </w:r>
          </w:p>
        </w:tc>
      </w:tr>
    </w:tbl>
    <w:p w:rsidR="00FF5886" w:rsidRDefault="00FF5886" w:rsidP="00FF5886">
      <w:pPr>
        <w:ind w:firstLine="720"/>
        <w:jc w:val="both"/>
        <w:rPr>
          <w:sz w:val="22"/>
          <w:szCs w:val="22"/>
        </w:rPr>
      </w:pPr>
      <w:r>
        <w:rPr>
          <w:sz w:val="22"/>
          <w:szCs w:val="22"/>
        </w:rPr>
        <w:t>З урахуванням проведених коригувань та розподілу прибутку попередніх звітних періодів зміни н</w:t>
      </w:r>
      <w:r w:rsidRPr="00CF3190">
        <w:rPr>
          <w:sz w:val="22"/>
          <w:szCs w:val="22"/>
        </w:rPr>
        <w:t>ерозподілен</w:t>
      </w:r>
      <w:r>
        <w:rPr>
          <w:sz w:val="22"/>
          <w:szCs w:val="22"/>
        </w:rPr>
        <w:t>ого</w:t>
      </w:r>
      <w:r w:rsidRPr="00CF3190">
        <w:rPr>
          <w:sz w:val="22"/>
          <w:szCs w:val="22"/>
        </w:rPr>
        <w:t xml:space="preserve"> прибут</w:t>
      </w:r>
      <w:r>
        <w:rPr>
          <w:sz w:val="22"/>
          <w:szCs w:val="22"/>
        </w:rPr>
        <w:t>ку</w:t>
      </w:r>
      <w:r w:rsidRPr="00CF3190">
        <w:rPr>
          <w:sz w:val="22"/>
          <w:szCs w:val="22"/>
        </w:rPr>
        <w:t xml:space="preserve"> </w:t>
      </w:r>
      <w:r>
        <w:rPr>
          <w:sz w:val="22"/>
          <w:szCs w:val="22"/>
        </w:rPr>
        <w:t>Компанії за 2016 рік є наступними:</w:t>
      </w:r>
    </w:p>
    <w:tbl>
      <w:tblPr>
        <w:tblW w:w="8647" w:type="dxa"/>
        <w:tblInd w:w="675" w:type="dxa"/>
        <w:tblLook w:val="01E0" w:firstRow="1" w:lastRow="1" w:firstColumn="1" w:lastColumn="1" w:noHBand="0" w:noVBand="0"/>
      </w:tblPr>
      <w:tblGrid>
        <w:gridCol w:w="2127"/>
        <w:gridCol w:w="6520"/>
      </w:tblGrid>
      <w:tr w:rsidR="00FF5886" w:rsidRPr="00642DE4" w:rsidTr="00FF5886">
        <w:tc>
          <w:tcPr>
            <w:tcW w:w="2127" w:type="dxa"/>
          </w:tcPr>
          <w:p w:rsidR="00FF5886" w:rsidRPr="00642DE4" w:rsidRDefault="00FF5886" w:rsidP="00FF5886">
            <w:pPr>
              <w:jc w:val="right"/>
              <w:rPr>
                <w:sz w:val="22"/>
              </w:rPr>
            </w:pPr>
            <w:r>
              <w:rPr>
                <w:sz w:val="22"/>
                <w:szCs w:val="22"/>
              </w:rPr>
              <w:t xml:space="preserve">52 412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нерозподілений прибуток на 01.01.2016р. (форма №1, колонка 3, рядок 1420)</w:t>
            </w:r>
          </w:p>
        </w:tc>
      </w:tr>
      <w:tr w:rsidR="00FF5886" w:rsidRPr="00642DE4" w:rsidTr="00FF5886">
        <w:tc>
          <w:tcPr>
            <w:tcW w:w="2127" w:type="dxa"/>
          </w:tcPr>
          <w:p w:rsidR="00FF5886" w:rsidRPr="00642DE4" w:rsidRDefault="00FF5886" w:rsidP="00FF5886">
            <w:pPr>
              <w:jc w:val="right"/>
              <w:rPr>
                <w:sz w:val="22"/>
              </w:rPr>
            </w:pPr>
            <w:r>
              <w:rPr>
                <w:sz w:val="22"/>
                <w:szCs w:val="22"/>
              </w:rPr>
              <w:t xml:space="preserve">(  976  )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коригування нерозподіленого прибутку у зв’язку з виправленням помилок попередніх звітних періодів (форма №4, рядок 4010)</w:t>
            </w:r>
          </w:p>
        </w:tc>
      </w:tr>
      <w:tr w:rsidR="00FF5886" w:rsidRPr="00642DE4" w:rsidTr="00FF5886">
        <w:tc>
          <w:tcPr>
            <w:tcW w:w="2127" w:type="dxa"/>
          </w:tcPr>
          <w:p w:rsidR="00FF5886" w:rsidRDefault="00FF5886" w:rsidP="00FF5886">
            <w:pPr>
              <w:jc w:val="right"/>
              <w:rPr>
                <w:sz w:val="22"/>
              </w:rPr>
            </w:pPr>
            <w:r>
              <w:rPr>
                <w:sz w:val="22"/>
                <w:szCs w:val="22"/>
              </w:rPr>
              <w:t>(  460  ) тис. грн.</w:t>
            </w:r>
          </w:p>
        </w:tc>
        <w:tc>
          <w:tcPr>
            <w:tcW w:w="6520" w:type="dxa"/>
            <w:shd w:val="clear" w:color="auto" w:fill="auto"/>
          </w:tcPr>
          <w:p w:rsidR="00FF5886" w:rsidRPr="00642DE4" w:rsidRDefault="00FF5886" w:rsidP="00FF5886">
            <w:pPr>
              <w:jc w:val="both"/>
              <w:rPr>
                <w:sz w:val="22"/>
              </w:rPr>
            </w:pPr>
            <w:r w:rsidRPr="00642DE4">
              <w:rPr>
                <w:sz w:val="22"/>
                <w:szCs w:val="22"/>
              </w:rPr>
              <w:t xml:space="preserve">- </w:t>
            </w:r>
            <w:r>
              <w:rPr>
                <w:bCs/>
                <w:sz w:val="22"/>
                <w:szCs w:val="22"/>
              </w:rPr>
              <w:t>направлення частини чистого прибутку на збільшення резервного капіталу</w:t>
            </w:r>
          </w:p>
        </w:tc>
      </w:tr>
      <w:tr w:rsidR="00FF5886" w:rsidRPr="00642DE4" w:rsidTr="00FF5886">
        <w:tc>
          <w:tcPr>
            <w:tcW w:w="2127" w:type="dxa"/>
          </w:tcPr>
          <w:p w:rsidR="00FF5886" w:rsidRPr="00642DE4" w:rsidRDefault="00FF5886" w:rsidP="00FF5886">
            <w:pPr>
              <w:jc w:val="right"/>
              <w:rPr>
                <w:sz w:val="22"/>
              </w:rPr>
            </w:pPr>
            <w:r>
              <w:rPr>
                <w:sz w:val="22"/>
                <w:szCs w:val="22"/>
              </w:rPr>
              <w:t xml:space="preserve">( 3 801 )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Pr>
                <w:sz w:val="22"/>
                <w:szCs w:val="22"/>
              </w:rPr>
              <w:t>- сукупні збитки за 2016 фінансовий рік (форма №2, рядок 2465)</w:t>
            </w:r>
          </w:p>
        </w:tc>
      </w:tr>
      <w:tr w:rsidR="00FF5886" w:rsidRPr="00642DE4" w:rsidTr="00FF5886">
        <w:tc>
          <w:tcPr>
            <w:tcW w:w="2127" w:type="dxa"/>
          </w:tcPr>
          <w:p w:rsidR="00FF5886" w:rsidRPr="00642DE4" w:rsidRDefault="00FF5886" w:rsidP="00FF5886">
            <w:pPr>
              <w:jc w:val="right"/>
              <w:rPr>
                <w:sz w:val="22"/>
              </w:rPr>
            </w:pPr>
            <w:r>
              <w:rPr>
                <w:sz w:val="22"/>
                <w:szCs w:val="22"/>
              </w:rPr>
              <w:t xml:space="preserve">47 175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828AC">
              <w:rPr>
                <w:sz w:val="22"/>
                <w:szCs w:val="22"/>
              </w:rPr>
              <w:t xml:space="preserve">- </w:t>
            </w:r>
            <w:r>
              <w:rPr>
                <w:sz w:val="22"/>
                <w:szCs w:val="22"/>
              </w:rPr>
              <w:t>нерозподілені збитки на 31.12.2016р. (форма №1, колонка 4, рядок 1420)</w:t>
            </w:r>
          </w:p>
        </w:tc>
      </w:tr>
    </w:tbl>
    <w:p w:rsidR="00FF5886" w:rsidRDefault="00FF5886" w:rsidP="00FF5886">
      <w:pPr>
        <w:ind w:firstLine="720"/>
        <w:jc w:val="both"/>
        <w:rPr>
          <w:snapToGrid w:val="0"/>
          <w:color w:val="000000"/>
          <w:sz w:val="10"/>
          <w:szCs w:val="10"/>
        </w:rPr>
      </w:pPr>
      <w:r>
        <w:rPr>
          <w:sz w:val="22"/>
          <w:szCs w:val="22"/>
        </w:rPr>
        <w:t>Станом на 31.12.2016р. сума нерозподіленого прибутку Компанії складає 47 175 тис. грн. (сорок сім мільйонів сто сімдесят п</w:t>
      </w:r>
      <w:r w:rsidRPr="00795D36">
        <w:rPr>
          <w:sz w:val="22"/>
          <w:szCs w:val="22"/>
          <w:lang w:val="ru-RU"/>
        </w:rPr>
        <w:t>’</w:t>
      </w:r>
      <w:r>
        <w:rPr>
          <w:sz w:val="22"/>
          <w:szCs w:val="22"/>
        </w:rPr>
        <w:t>ять тисяч).</w:t>
      </w:r>
    </w:p>
    <w:p w:rsidR="00FF5886" w:rsidRDefault="00FF5886" w:rsidP="00FF5886">
      <w:pPr>
        <w:jc w:val="both"/>
        <w:rPr>
          <w:snapToGrid w:val="0"/>
          <w:color w:val="000000"/>
          <w:sz w:val="10"/>
          <w:szCs w:val="10"/>
        </w:rPr>
      </w:pPr>
    </w:p>
    <w:p w:rsidR="00FF5886" w:rsidRDefault="00FF5886" w:rsidP="00FF5886">
      <w:pPr>
        <w:jc w:val="both"/>
        <w:rPr>
          <w:sz w:val="22"/>
          <w:szCs w:val="22"/>
        </w:rPr>
      </w:pPr>
      <w:r>
        <w:rPr>
          <w:b/>
          <w:bCs/>
          <w:i/>
          <w:sz w:val="22"/>
          <w:szCs w:val="22"/>
          <w:u w:val="single"/>
        </w:rPr>
        <w:t xml:space="preserve">Доходи та витрати Компанії. </w:t>
      </w:r>
      <w:r w:rsidRPr="00D156FA">
        <w:rPr>
          <w:sz w:val="22"/>
          <w:szCs w:val="22"/>
        </w:rPr>
        <w:t xml:space="preserve">Загальна сума доходів, отриманих </w:t>
      </w:r>
      <w:r>
        <w:rPr>
          <w:sz w:val="22"/>
          <w:szCs w:val="22"/>
        </w:rPr>
        <w:t>Компанією</w:t>
      </w:r>
      <w:r w:rsidRPr="00D156FA">
        <w:rPr>
          <w:sz w:val="22"/>
          <w:szCs w:val="22"/>
        </w:rPr>
        <w:t xml:space="preserve"> за </w:t>
      </w:r>
      <w:r>
        <w:rPr>
          <w:sz w:val="22"/>
          <w:szCs w:val="22"/>
        </w:rPr>
        <w:t xml:space="preserve">рік, що закінчився 31.12.2016р. </w:t>
      </w:r>
      <w:r w:rsidRPr="00D156FA">
        <w:rPr>
          <w:sz w:val="22"/>
          <w:szCs w:val="22"/>
        </w:rPr>
        <w:t xml:space="preserve">становить </w:t>
      </w:r>
      <w:r>
        <w:rPr>
          <w:sz w:val="22"/>
          <w:szCs w:val="22"/>
          <w:lang w:val="ru-RU"/>
        </w:rPr>
        <w:t>104 517</w:t>
      </w:r>
      <w:r w:rsidRPr="00D156FA">
        <w:rPr>
          <w:sz w:val="22"/>
          <w:szCs w:val="22"/>
        </w:rPr>
        <w:t xml:space="preserve"> тис. грн.</w:t>
      </w:r>
      <w:r>
        <w:rPr>
          <w:sz w:val="22"/>
          <w:szCs w:val="22"/>
        </w:rPr>
        <w:t xml:space="preserve"> (за 2015 рік – 182 353 тис. грн.), в тому числі: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488"/>
        <w:gridCol w:w="1488"/>
      </w:tblGrid>
      <w:tr w:rsidR="00FF5886" w:rsidRPr="00D55099" w:rsidTr="00FF5886">
        <w:trPr>
          <w:trHeight w:val="456"/>
        </w:trPr>
        <w:tc>
          <w:tcPr>
            <w:tcW w:w="6663" w:type="dxa"/>
            <w:vAlign w:val="center"/>
          </w:tcPr>
          <w:p w:rsidR="00FF5886" w:rsidRPr="00D55099" w:rsidRDefault="00FF5886" w:rsidP="00FF5886">
            <w:pPr>
              <w:jc w:val="center"/>
              <w:rPr>
                <w:sz w:val="22"/>
              </w:rPr>
            </w:pPr>
            <w:r w:rsidRPr="00D55099">
              <w:rPr>
                <w:sz w:val="22"/>
                <w:szCs w:val="22"/>
              </w:rPr>
              <w:t>Елементи доходів</w:t>
            </w:r>
          </w:p>
        </w:tc>
        <w:tc>
          <w:tcPr>
            <w:tcW w:w="1488" w:type="dxa"/>
            <w:vAlign w:val="center"/>
          </w:tcPr>
          <w:p w:rsidR="00FF5886" w:rsidRPr="00D55099" w:rsidRDefault="00FF5886" w:rsidP="00FF5886">
            <w:pPr>
              <w:jc w:val="center"/>
              <w:rPr>
                <w:sz w:val="22"/>
              </w:rPr>
            </w:pPr>
            <w:r>
              <w:rPr>
                <w:sz w:val="22"/>
                <w:szCs w:val="22"/>
              </w:rPr>
              <w:t>2016 рік</w:t>
            </w:r>
          </w:p>
        </w:tc>
        <w:tc>
          <w:tcPr>
            <w:tcW w:w="1488" w:type="dxa"/>
            <w:vAlign w:val="center"/>
          </w:tcPr>
          <w:p w:rsidR="00FF5886" w:rsidRPr="00D55099" w:rsidRDefault="00FF5886" w:rsidP="00FF5886">
            <w:pPr>
              <w:jc w:val="center"/>
              <w:rPr>
                <w:sz w:val="22"/>
              </w:rPr>
            </w:pPr>
            <w:r>
              <w:rPr>
                <w:sz w:val="22"/>
                <w:szCs w:val="22"/>
              </w:rPr>
              <w:t>2015 рік</w:t>
            </w:r>
          </w:p>
        </w:tc>
      </w:tr>
      <w:tr w:rsidR="00FF5886" w:rsidRPr="0009000B" w:rsidTr="00FF5886">
        <w:tc>
          <w:tcPr>
            <w:tcW w:w="6663" w:type="dxa"/>
          </w:tcPr>
          <w:p w:rsidR="00FF5886" w:rsidRDefault="00FF5886" w:rsidP="00FF5886">
            <w:pPr>
              <w:jc w:val="both"/>
              <w:rPr>
                <w:b/>
                <w:sz w:val="22"/>
              </w:rPr>
            </w:pPr>
            <w:r w:rsidRPr="0009000B">
              <w:rPr>
                <w:b/>
                <w:sz w:val="22"/>
                <w:szCs w:val="22"/>
              </w:rPr>
              <w:t>Чистий дохід від реалізації продукції (товарів, робіт, послуг)</w:t>
            </w:r>
            <w:r>
              <w:rPr>
                <w:b/>
                <w:sz w:val="22"/>
                <w:szCs w:val="22"/>
              </w:rPr>
              <w:t>:</w:t>
            </w:r>
          </w:p>
          <w:p w:rsidR="00FF5886" w:rsidRDefault="00FF5886" w:rsidP="00FF5886">
            <w:pPr>
              <w:jc w:val="both"/>
              <w:rPr>
                <w:sz w:val="22"/>
              </w:rPr>
            </w:pPr>
            <w:r>
              <w:rPr>
                <w:sz w:val="22"/>
                <w:szCs w:val="22"/>
              </w:rPr>
              <w:t>- дохід від продажу готової продукції</w:t>
            </w:r>
          </w:p>
          <w:p w:rsidR="00FF5886" w:rsidRPr="0009000B" w:rsidRDefault="00FF5886" w:rsidP="00FF5886">
            <w:pPr>
              <w:jc w:val="both"/>
              <w:rPr>
                <w:b/>
                <w:sz w:val="22"/>
              </w:rPr>
            </w:pPr>
            <w:r>
              <w:rPr>
                <w:sz w:val="22"/>
                <w:szCs w:val="22"/>
              </w:rPr>
              <w:t>- дохід від реалізації робіт та послуг</w:t>
            </w:r>
          </w:p>
        </w:tc>
        <w:tc>
          <w:tcPr>
            <w:tcW w:w="1488" w:type="dxa"/>
            <w:vAlign w:val="center"/>
          </w:tcPr>
          <w:p w:rsidR="00FF5886" w:rsidRDefault="00FF5886" w:rsidP="00FF5886">
            <w:pPr>
              <w:jc w:val="center"/>
              <w:rPr>
                <w:b/>
                <w:sz w:val="22"/>
              </w:rPr>
            </w:pPr>
            <w:r>
              <w:rPr>
                <w:b/>
                <w:sz w:val="22"/>
              </w:rPr>
              <w:t>102 749</w:t>
            </w:r>
          </w:p>
          <w:p w:rsidR="00FF5886" w:rsidRPr="00307020" w:rsidRDefault="00FF5886" w:rsidP="00FF5886">
            <w:pPr>
              <w:jc w:val="center"/>
              <w:rPr>
                <w:sz w:val="22"/>
              </w:rPr>
            </w:pPr>
            <w:r w:rsidRPr="00307020">
              <w:rPr>
                <w:sz w:val="22"/>
              </w:rPr>
              <w:t>102 529</w:t>
            </w:r>
          </w:p>
          <w:p w:rsidR="00FF5886" w:rsidRPr="0009000B" w:rsidRDefault="00FF5886" w:rsidP="00FF5886">
            <w:pPr>
              <w:jc w:val="center"/>
              <w:rPr>
                <w:b/>
                <w:sz w:val="22"/>
              </w:rPr>
            </w:pPr>
            <w:r w:rsidRPr="00307020">
              <w:rPr>
                <w:sz w:val="22"/>
              </w:rPr>
              <w:t>220</w:t>
            </w:r>
          </w:p>
        </w:tc>
        <w:tc>
          <w:tcPr>
            <w:tcW w:w="1488" w:type="dxa"/>
            <w:vAlign w:val="center"/>
          </w:tcPr>
          <w:p w:rsidR="00FF5886" w:rsidRPr="007E4884" w:rsidRDefault="00FF5886" w:rsidP="00FF5886">
            <w:pPr>
              <w:jc w:val="center"/>
              <w:rPr>
                <w:b/>
                <w:sz w:val="22"/>
              </w:rPr>
            </w:pPr>
            <w:r w:rsidRPr="007E4884">
              <w:rPr>
                <w:b/>
                <w:sz w:val="22"/>
                <w:szCs w:val="22"/>
              </w:rPr>
              <w:t>140 390</w:t>
            </w:r>
          </w:p>
          <w:p w:rsidR="00FF5886" w:rsidRPr="007E4884" w:rsidRDefault="00FF5886" w:rsidP="00FF5886">
            <w:pPr>
              <w:jc w:val="center"/>
              <w:rPr>
                <w:sz w:val="22"/>
              </w:rPr>
            </w:pPr>
            <w:r w:rsidRPr="007E4884">
              <w:rPr>
                <w:sz w:val="22"/>
                <w:szCs w:val="22"/>
              </w:rPr>
              <w:t>140</w:t>
            </w:r>
            <w:r>
              <w:rPr>
                <w:sz w:val="22"/>
                <w:szCs w:val="22"/>
              </w:rPr>
              <w:t> </w:t>
            </w:r>
            <w:r w:rsidRPr="007E4884">
              <w:rPr>
                <w:sz w:val="22"/>
                <w:szCs w:val="22"/>
              </w:rPr>
              <w:t>367</w:t>
            </w:r>
          </w:p>
          <w:p w:rsidR="00FF5886" w:rsidRPr="007E4884" w:rsidRDefault="00FF5886" w:rsidP="00FF5886">
            <w:pPr>
              <w:jc w:val="center"/>
              <w:rPr>
                <w:b/>
                <w:sz w:val="22"/>
              </w:rPr>
            </w:pPr>
            <w:r w:rsidRPr="007E4884">
              <w:rPr>
                <w:sz w:val="22"/>
                <w:szCs w:val="22"/>
              </w:rPr>
              <w:t>23</w:t>
            </w:r>
          </w:p>
        </w:tc>
      </w:tr>
      <w:tr w:rsidR="00FF5886" w:rsidRPr="00D55099" w:rsidTr="00FF5886">
        <w:tc>
          <w:tcPr>
            <w:tcW w:w="6663" w:type="dxa"/>
          </w:tcPr>
          <w:p w:rsidR="00FF5886" w:rsidRPr="0009000B" w:rsidRDefault="00FF5886" w:rsidP="00FF5886">
            <w:pPr>
              <w:jc w:val="both"/>
              <w:rPr>
                <w:b/>
                <w:sz w:val="22"/>
              </w:rPr>
            </w:pPr>
            <w:r w:rsidRPr="0009000B">
              <w:rPr>
                <w:b/>
                <w:sz w:val="22"/>
                <w:szCs w:val="22"/>
              </w:rPr>
              <w:t>Інші о</w:t>
            </w:r>
            <w:bookmarkStart w:id="3" w:name="_GoBack"/>
            <w:bookmarkEnd w:id="3"/>
            <w:r w:rsidRPr="0009000B">
              <w:rPr>
                <w:b/>
                <w:sz w:val="22"/>
                <w:szCs w:val="22"/>
              </w:rPr>
              <w:t>пераційні доходи:</w:t>
            </w:r>
          </w:p>
          <w:p w:rsidR="00FF5886" w:rsidRDefault="00FF5886" w:rsidP="00FF5886">
            <w:pPr>
              <w:jc w:val="both"/>
              <w:rPr>
                <w:sz w:val="22"/>
              </w:rPr>
            </w:pPr>
            <w:r>
              <w:rPr>
                <w:sz w:val="22"/>
                <w:szCs w:val="22"/>
              </w:rPr>
              <w:t>- дохід від операційної оренди активів</w:t>
            </w:r>
          </w:p>
          <w:p w:rsidR="00FF5886" w:rsidRDefault="00FF5886" w:rsidP="00FF5886">
            <w:pPr>
              <w:jc w:val="both"/>
              <w:rPr>
                <w:sz w:val="22"/>
              </w:rPr>
            </w:pPr>
            <w:r>
              <w:rPr>
                <w:sz w:val="22"/>
                <w:szCs w:val="22"/>
              </w:rPr>
              <w:t>- дохід від застосування спеціального режиму ПДВ</w:t>
            </w:r>
          </w:p>
          <w:p w:rsidR="00FF5886" w:rsidRPr="0009000B" w:rsidRDefault="00FF5886" w:rsidP="00FF5886">
            <w:pPr>
              <w:jc w:val="both"/>
              <w:rPr>
                <w:sz w:val="22"/>
              </w:rPr>
            </w:pPr>
            <w:r>
              <w:rPr>
                <w:sz w:val="22"/>
                <w:szCs w:val="22"/>
              </w:rPr>
              <w:t>- дохід від списання кредиторської заборгованості</w:t>
            </w:r>
          </w:p>
          <w:p w:rsidR="00FF5886" w:rsidRPr="0009000B" w:rsidRDefault="00FF5886" w:rsidP="00FF5886">
            <w:pPr>
              <w:jc w:val="both"/>
              <w:rPr>
                <w:sz w:val="22"/>
              </w:rPr>
            </w:pPr>
            <w:r w:rsidRPr="0009000B">
              <w:rPr>
                <w:sz w:val="22"/>
                <w:szCs w:val="22"/>
              </w:rPr>
              <w:t>- інші операційні доходи</w:t>
            </w:r>
            <w:r>
              <w:rPr>
                <w:sz w:val="22"/>
                <w:szCs w:val="22"/>
              </w:rPr>
              <w:t xml:space="preserve"> (курсова різниця)</w:t>
            </w:r>
          </w:p>
        </w:tc>
        <w:tc>
          <w:tcPr>
            <w:tcW w:w="1488" w:type="dxa"/>
            <w:vAlign w:val="center"/>
          </w:tcPr>
          <w:p w:rsidR="00FF5886" w:rsidRPr="00307020" w:rsidRDefault="00FF5886" w:rsidP="00FF5886">
            <w:pPr>
              <w:jc w:val="center"/>
              <w:rPr>
                <w:b/>
                <w:sz w:val="22"/>
              </w:rPr>
            </w:pPr>
            <w:r w:rsidRPr="00307020">
              <w:rPr>
                <w:b/>
                <w:sz w:val="22"/>
              </w:rPr>
              <w:t>1 731</w:t>
            </w:r>
          </w:p>
          <w:p w:rsidR="00FF5886" w:rsidRDefault="00FF5886" w:rsidP="00FF5886">
            <w:pPr>
              <w:jc w:val="center"/>
              <w:rPr>
                <w:sz w:val="22"/>
              </w:rPr>
            </w:pPr>
            <w:r>
              <w:rPr>
                <w:sz w:val="22"/>
              </w:rPr>
              <w:t>205</w:t>
            </w:r>
          </w:p>
          <w:p w:rsidR="00FF5886" w:rsidRDefault="00FF5886" w:rsidP="00FF5886">
            <w:pPr>
              <w:jc w:val="center"/>
              <w:rPr>
                <w:sz w:val="22"/>
              </w:rPr>
            </w:pPr>
            <w:r>
              <w:rPr>
                <w:sz w:val="22"/>
              </w:rPr>
              <w:t>895</w:t>
            </w:r>
          </w:p>
          <w:p w:rsidR="00FF5886" w:rsidRDefault="00FF5886" w:rsidP="00FF5886">
            <w:pPr>
              <w:jc w:val="center"/>
              <w:rPr>
                <w:sz w:val="22"/>
              </w:rPr>
            </w:pPr>
            <w:r>
              <w:rPr>
                <w:sz w:val="22"/>
              </w:rPr>
              <w:t>73</w:t>
            </w:r>
          </w:p>
          <w:p w:rsidR="00FF5886" w:rsidRPr="0009000B" w:rsidRDefault="00FF5886" w:rsidP="00FF5886">
            <w:pPr>
              <w:jc w:val="center"/>
              <w:rPr>
                <w:sz w:val="22"/>
              </w:rPr>
            </w:pPr>
            <w:r>
              <w:rPr>
                <w:sz w:val="22"/>
              </w:rPr>
              <w:t>558</w:t>
            </w:r>
          </w:p>
        </w:tc>
        <w:tc>
          <w:tcPr>
            <w:tcW w:w="1488" w:type="dxa"/>
            <w:vAlign w:val="center"/>
          </w:tcPr>
          <w:p w:rsidR="00FF5886" w:rsidRPr="007E4884" w:rsidRDefault="00FF5886" w:rsidP="00FF5886">
            <w:pPr>
              <w:jc w:val="center"/>
              <w:rPr>
                <w:b/>
                <w:sz w:val="22"/>
              </w:rPr>
            </w:pPr>
            <w:r w:rsidRPr="007E4884">
              <w:rPr>
                <w:b/>
                <w:sz w:val="22"/>
                <w:szCs w:val="22"/>
              </w:rPr>
              <w:t>41 961</w:t>
            </w:r>
          </w:p>
          <w:p w:rsidR="00FF5886" w:rsidRPr="007E4884" w:rsidRDefault="00FF5886" w:rsidP="00FF5886">
            <w:pPr>
              <w:jc w:val="center"/>
              <w:rPr>
                <w:sz w:val="22"/>
              </w:rPr>
            </w:pPr>
            <w:r w:rsidRPr="007E4884">
              <w:rPr>
                <w:sz w:val="22"/>
                <w:szCs w:val="22"/>
              </w:rPr>
              <w:t>-</w:t>
            </w:r>
          </w:p>
          <w:p w:rsidR="00FF5886" w:rsidRPr="007E4884" w:rsidRDefault="00FF5886" w:rsidP="00FF5886">
            <w:pPr>
              <w:jc w:val="center"/>
              <w:rPr>
                <w:sz w:val="22"/>
              </w:rPr>
            </w:pPr>
            <w:r w:rsidRPr="007E4884">
              <w:rPr>
                <w:sz w:val="22"/>
                <w:szCs w:val="22"/>
              </w:rPr>
              <w:t>41</w:t>
            </w:r>
            <w:r>
              <w:rPr>
                <w:sz w:val="22"/>
                <w:szCs w:val="22"/>
              </w:rPr>
              <w:t> </w:t>
            </w:r>
            <w:r w:rsidRPr="007E4884">
              <w:rPr>
                <w:sz w:val="22"/>
                <w:szCs w:val="22"/>
              </w:rPr>
              <w:t>758</w:t>
            </w:r>
          </w:p>
          <w:p w:rsidR="00FF5886" w:rsidRPr="007E4884" w:rsidRDefault="00FF5886" w:rsidP="00FF5886">
            <w:pPr>
              <w:jc w:val="center"/>
              <w:rPr>
                <w:sz w:val="22"/>
              </w:rPr>
            </w:pPr>
            <w:r w:rsidRPr="007E4884">
              <w:rPr>
                <w:sz w:val="22"/>
                <w:szCs w:val="22"/>
              </w:rPr>
              <w:t>101</w:t>
            </w:r>
          </w:p>
          <w:p w:rsidR="00FF5886" w:rsidRPr="007E4884" w:rsidRDefault="00FF5886" w:rsidP="00FF5886">
            <w:pPr>
              <w:jc w:val="center"/>
              <w:rPr>
                <w:sz w:val="22"/>
              </w:rPr>
            </w:pPr>
            <w:r w:rsidRPr="007E4884">
              <w:rPr>
                <w:sz w:val="22"/>
                <w:szCs w:val="22"/>
              </w:rPr>
              <w:t>102</w:t>
            </w:r>
          </w:p>
        </w:tc>
      </w:tr>
      <w:tr w:rsidR="00FF5886" w:rsidRPr="00D55099" w:rsidTr="00FF5886">
        <w:tc>
          <w:tcPr>
            <w:tcW w:w="6663" w:type="dxa"/>
          </w:tcPr>
          <w:p w:rsidR="00FF5886" w:rsidRPr="005E4933" w:rsidRDefault="00FF5886" w:rsidP="00FF5886">
            <w:pPr>
              <w:jc w:val="both"/>
              <w:rPr>
                <w:b/>
                <w:sz w:val="22"/>
              </w:rPr>
            </w:pPr>
            <w:r w:rsidRPr="005E4933">
              <w:rPr>
                <w:b/>
                <w:sz w:val="22"/>
                <w:szCs w:val="22"/>
              </w:rPr>
              <w:t xml:space="preserve">Інші </w:t>
            </w:r>
            <w:r>
              <w:rPr>
                <w:b/>
                <w:sz w:val="22"/>
                <w:szCs w:val="22"/>
              </w:rPr>
              <w:t>доходи</w:t>
            </w:r>
            <w:r w:rsidRPr="005E4933">
              <w:rPr>
                <w:b/>
                <w:sz w:val="22"/>
                <w:szCs w:val="22"/>
              </w:rPr>
              <w:t>:</w:t>
            </w:r>
          </w:p>
          <w:p w:rsidR="00FF5886" w:rsidRDefault="00FF5886" w:rsidP="00FF5886">
            <w:pPr>
              <w:jc w:val="both"/>
              <w:rPr>
                <w:sz w:val="22"/>
              </w:rPr>
            </w:pPr>
            <w:r w:rsidRPr="00D55099">
              <w:rPr>
                <w:sz w:val="22"/>
                <w:szCs w:val="22"/>
              </w:rPr>
              <w:t xml:space="preserve">- </w:t>
            </w:r>
            <w:r>
              <w:rPr>
                <w:sz w:val="22"/>
                <w:szCs w:val="22"/>
              </w:rPr>
              <w:t>проценти по залишках коштів на поточних рахунках</w:t>
            </w:r>
          </w:p>
          <w:p w:rsidR="00FF5886" w:rsidRDefault="00FF5886" w:rsidP="00FF5886">
            <w:pPr>
              <w:jc w:val="both"/>
              <w:rPr>
                <w:sz w:val="22"/>
              </w:rPr>
            </w:pPr>
            <w:r w:rsidRPr="00D55099">
              <w:rPr>
                <w:sz w:val="22"/>
                <w:szCs w:val="22"/>
              </w:rPr>
              <w:t xml:space="preserve">- </w:t>
            </w:r>
            <w:r>
              <w:rPr>
                <w:sz w:val="22"/>
                <w:szCs w:val="22"/>
              </w:rPr>
              <w:t>дохід від списання необоротних активів</w:t>
            </w:r>
          </w:p>
          <w:p w:rsidR="00FF5886" w:rsidRPr="00D55099" w:rsidRDefault="00FF5886" w:rsidP="00FF5886">
            <w:pPr>
              <w:jc w:val="both"/>
              <w:rPr>
                <w:sz w:val="22"/>
              </w:rPr>
            </w:pPr>
            <w:r w:rsidRPr="00D55099">
              <w:rPr>
                <w:sz w:val="22"/>
                <w:szCs w:val="22"/>
              </w:rPr>
              <w:t xml:space="preserve">- </w:t>
            </w:r>
            <w:r>
              <w:rPr>
                <w:sz w:val="22"/>
                <w:szCs w:val="22"/>
              </w:rPr>
              <w:t>інші доходи</w:t>
            </w:r>
          </w:p>
        </w:tc>
        <w:tc>
          <w:tcPr>
            <w:tcW w:w="1488" w:type="dxa"/>
            <w:vAlign w:val="center"/>
          </w:tcPr>
          <w:p w:rsidR="00FF5886" w:rsidRPr="008675E2" w:rsidRDefault="00FF5886" w:rsidP="00FF5886">
            <w:pPr>
              <w:jc w:val="center"/>
              <w:rPr>
                <w:b/>
                <w:sz w:val="22"/>
              </w:rPr>
            </w:pPr>
            <w:r>
              <w:rPr>
                <w:b/>
                <w:sz w:val="22"/>
              </w:rPr>
              <w:t>37</w:t>
            </w:r>
          </w:p>
          <w:p w:rsidR="00FF5886" w:rsidRDefault="00FF5886" w:rsidP="00FF5886">
            <w:pPr>
              <w:jc w:val="center"/>
              <w:rPr>
                <w:sz w:val="22"/>
              </w:rPr>
            </w:pPr>
            <w:r>
              <w:rPr>
                <w:sz w:val="22"/>
              </w:rPr>
              <w:t>30</w:t>
            </w:r>
          </w:p>
          <w:p w:rsidR="00FF5886" w:rsidRDefault="00FF5886" w:rsidP="00FF5886">
            <w:pPr>
              <w:jc w:val="center"/>
              <w:rPr>
                <w:sz w:val="22"/>
              </w:rPr>
            </w:pPr>
            <w:r>
              <w:rPr>
                <w:sz w:val="22"/>
              </w:rPr>
              <w:t>6</w:t>
            </w:r>
          </w:p>
          <w:p w:rsidR="00FF5886" w:rsidRPr="00D55099" w:rsidRDefault="00FF5886" w:rsidP="00FF5886">
            <w:pPr>
              <w:jc w:val="center"/>
              <w:rPr>
                <w:sz w:val="22"/>
              </w:rPr>
            </w:pPr>
            <w:r>
              <w:rPr>
                <w:sz w:val="22"/>
              </w:rPr>
              <w:t>1</w:t>
            </w:r>
          </w:p>
        </w:tc>
        <w:tc>
          <w:tcPr>
            <w:tcW w:w="1488" w:type="dxa"/>
            <w:vAlign w:val="center"/>
          </w:tcPr>
          <w:p w:rsidR="00FF5886" w:rsidRPr="007E4884" w:rsidRDefault="00FF5886" w:rsidP="00FF5886">
            <w:pPr>
              <w:jc w:val="center"/>
              <w:rPr>
                <w:b/>
                <w:sz w:val="22"/>
              </w:rPr>
            </w:pPr>
            <w:r w:rsidRPr="007E4884">
              <w:rPr>
                <w:b/>
                <w:sz w:val="22"/>
                <w:szCs w:val="22"/>
              </w:rPr>
              <w:t>2</w:t>
            </w:r>
          </w:p>
          <w:p w:rsidR="00FF5886" w:rsidRPr="007E4884" w:rsidRDefault="00FF5886" w:rsidP="00FF5886">
            <w:pPr>
              <w:jc w:val="center"/>
              <w:rPr>
                <w:sz w:val="22"/>
              </w:rPr>
            </w:pPr>
            <w:r w:rsidRPr="007E4884">
              <w:rPr>
                <w:sz w:val="22"/>
                <w:szCs w:val="22"/>
              </w:rPr>
              <w:t>-</w:t>
            </w:r>
          </w:p>
          <w:p w:rsidR="00FF5886" w:rsidRPr="007E4884" w:rsidRDefault="00FF5886" w:rsidP="00FF5886">
            <w:pPr>
              <w:jc w:val="center"/>
              <w:rPr>
                <w:sz w:val="22"/>
              </w:rPr>
            </w:pPr>
            <w:r w:rsidRPr="007E4884">
              <w:rPr>
                <w:sz w:val="22"/>
                <w:szCs w:val="22"/>
              </w:rPr>
              <w:t>2</w:t>
            </w:r>
          </w:p>
          <w:p w:rsidR="00FF5886" w:rsidRPr="007E4884" w:rsidRDefault="00FF5886" w:rsidP="00FF5886">
            <w:pPr>
              <w:jc w:val="center"/>
              <w:rPr>
                <w:sz w:val="22"/>
              </w:rPr>
            </w:pPr>
            <w:r w:rsidRPr="007E4884">
              <w:rPr>
                <w:sz w:val="22"/>
                <w:szCs w:val="22"/>
              </w:rPr>
              <w:t>-</w:t>
            </w:r>
          </w:p>
        </w:tc>
      </w:tr>
      <w:tr w:rsidR="00FF5886" w:rsidRPr="00F96BB1" w:rsidTr="00FF5886">
        <w:tc>
          <w:tcPr>
            <w:tcW w:w="6663" w:type="dxa"/>
          </w:tcPr>
          <w:p w:rsidR="00FF5886" w:rsidRPr="00D55099" w:rsidRDefault="00FF5886" w:rsidP="00FF5886">
            <w:pPr>
              <w:jc w:val="both"/>
              <w:rPr>
                <w:b/>
                <w:sz w:val="22"/>
              </w:rPr>
            </w:pPr>
            <w:r>
              <w:rPr>
                <w:b/>
                <w:sz w:val="22"/>
                <w:szCs w:val="22"/>
              </w:rPr>
              <w:t>Всього:</w:t>
            </w:r>
          </w:p>
        </w:tc>
        <w:tc>
          <w:tcPr>
            <w:tcW w:w="1488" w:type="dxa"/>
            <w:vAlign w:val="center"/>
          </w:tcPr>
          <w:p w:rsidR="00FF5886" w:rsidRPr="00F96BB1" w:rsidRDefault="00FF5886" w:rsidP="00FF5886">
            <w:pPr>
              <w:jc w:val="center"/>
              <w:rPr>
                <w:b/>
                <w:sz w:val="22"/>
              </w:rPr>
            </w:pPr>
            <w:r>
              <w:rPr>
                <w:b/>
                <w:sz w:val="22"/>
              </w:rPr>
              <w:t>104 517</w:t>
            </w:r>
          </w:p>
        </w:tc>
        <w:tc>
          <w:tcPr>
            <w:tcW w:w="1488" w:type="dxa"/>
            <w:vAlign w:val="center"/>
          </w:tcPr>
          <w:p w:rsidR="00FF5886" w:rsidRPr="00F96BB1" w:rsidRDefault="00FF5886" w:rsidP="00FF5886">
            <w:pPr>
              <w:jc w:val="center"/>
              <w:rPr>
                <w:b/>
                <w:sz w:val="22"/>
              </w:rPr>
            </w:pPr>
            <w:r>
              <w:rPr>
                <w:b/>
                <w:sz w:val="22"/>
                <w:szCs w:val="22"/>
              </w:rPr>
              <w:t>182 353</w:t>
            </w:r>
          </w:p>
        </w:tc>
      </w:tr>
    </w:tbl>
    <w:p w:rsidR="00FF5886" w:rsidRPr="0023443E" w:rsidRDefault="00FF5886" w:rsidP="00FF5886">
      <w:pPr>
        <w:ind w:firstLine="720"/>
        <w:jc w:val="both"/>
        <w:rPr>
          <w:sz w:val="22"/>
          <w:szCs w:val="22"/>
        </w:rPr>
      </w:pPr>
      <w:r w:rsidRPr="0023443E">
        <w:rPr>
          <w:sz w:val="22"/>
          <w:szCs w:val="22"/>
        </w:rPr>
        <w:t>Загальна сума витрат Компанії за рік, що з</w:t>
      </w:r>
      <w:r>
        <w:rPr>
          <w:sz w:val="22"/>
          <w:szCs w:val="22"/>
        </w:rPr>
        <w:t>акінчився 31.12.2016р. складає</w:t>
      </w:r>
      <w:r w:rsidRPr="0023443E">
        <w:rPr>
          <w:sz w:val="22"/>
          <w:szCs w:val="22"/>
        </w:rPr>
        <w:t xml:space="preserve"> </w:t>
      </w:r>
      <w:r>
        <w:rPr>
          <w:sz w:val="22"/>
          <w:szCs w:val="22"/>
        </w:rPr>
        <w:t>108 318</w:t>
      </w:r>
      <w:r w:rsidRPr="0023443E">
        <w:rPr>
          <w:sz w:val="22"/>
          <w:szCs w:val="22"/>
        </w:rPr>
        <w:t xml:space="preserve"> тис. грн. </w:t>
      </w:r>
      <w:r>
        <w:rPr>
          <w:sz w:val="22"/>
          <w:szCs w:val="22"/>
        </w:rPr>
        <w:t>(за 2015 рік – 123 218 тис. грн.)</w:t>
      </w:r>
      <w:r w:rsidRPr="0023443E">
        <w:rPr>
          <w:sz w:val="22"/>
          <w:szCs w:val="22"/>
        </w:rPr>
        <w:t>, в тому числі: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01"/>
        <w:gridCol w:w="1501"/>
      </w:tblGrid>
      <w:tr w:rsidR="00FF5886" w:rsidRPr="0023443E" w:rsidTr="00FF5886">
        <w:trPr>
          <w:trHeight w:val="407"/>
        </w:trPr>
        <w:tc>
          <w:tcPr>
            <w:tcW w:w="6637" w:type="dxa"/>
            <w:vAlign w:val="center"/>
          </w:tcPr>
          <w:p w:rsidR="00FF5886" w:rsidRPr="0023443E" w:rsidRDefault="00FF5886" w:rsidP="00FF5886">
            <w:pPr>
              <w:jc w:val="center"/>
              <w:rPr>
                <w:sz w:val="22"/>
              </w:rPr>
            </w:pPr>
            <w:r w:rsidRPr="0023443E">
              <w:rPr>
                <w:sz w:val="22"/>
                <w:szCs w:val="22"/>
              </w:rPr>
              <w:t>Елементи витрат</w:t>
            </w:r>
          </w:p>
        </w:tc>
        <w:tc>
          <w:tcPr>
            <w:tcW w:w="1501" w:type="dxa"/>
            <w:vAlign w:val="center"/>
          </w:tcPr>
          <w:p w:rsidR="00FF5886" w:rsidRPr="00D55099" w:rsidRDefault="00FF5886" w:rsidP="00FF5886">
            <w:pPr>
              <w:jc w:val="center"/>
              <w:rPr>
                <w:sz w:val="22"/>
              </w:rPr>
            </w:pPr>
            <w:r>
              <w:rPr>
                <w:sz w:val="22"/>
                <w:szCs w:val="22"/>
              </w:rPr>
              <w:t>2016 рік</w:t>
            </w:r>
          </w:p>
        </w:tc>
        <w:tc>
          <w:tcPr>
            <w:tcW w:w="1501" w:type="dxa"/>
            <w:vAlign w:val="center"/>
          </w:tcPr>
          <w:p w:rsidR="00FF5886" w:rsidRPr="00D55099" w:rsidRDefault="00FF5886" w:rsidP="00FF5886">
            <w:pPr>
              <w:jc w:val="center"/>
              <w:rPr>
                <w:sz w:val="22"/>
              </w:rPr>
            </w:pPr>
            <w:r>
              <w:rPr>
                <w:sz w:val="22"/>
                <w:szCs w:val="22"/>
              </w:rPr>
              <w:t>2015 рік</w:t>
            </w:r>
          </w:p>
        </w:tc>
      </w:tr>
      <w:tr w:rsidR="00FF5886" w:rsidRPr="0023443E" w:rsidTr="00FF5886">
        <w:tc>
          <w:tcPr>
            <w:tcW w:w="6637" w:type="dxa"/>
          </w:tcPr>
          <w:p w:rsidR="00FF5886" w:rsidRPr="0023443E" w:rsidRDefault="00FF5886" w:rsidP="00FF5886">
            <w:pPr>
              <w:jc w:val="both"/>
              <w:rPr>
                <w:b/>
                <w:sz w:val="22"/>
              </w:rPr>
            </w:pPr>
            <w:r w:rsidRPr="0023443E">
              <w:rPr>
                <w:b/>
                <w:sz w:val="22"/>
                <w:szCs w:val="22"/>
              </w:rPr>
              <w:t>Собівартість реалізації продукції</w:t>
            </w:r>
          </w:p>
        </w:tc>
        <w:tc>
          <w:tcPr>
            <w:tcW w:w="1501" w:type="dxa"/>
            <w:vAlign w:val="center"/>
          </w:tcPr>
          <w:p w:rsidR="00FF5886" w:rsidRPr="0023443E" w:rsidRDefault="00FF5886" w:rsidP="00FF5886">
            <w:pPr>
              <w:jc w:val="center"/>
              <w:rPr>
                <w:b/>
                <w:sz w:val="22"/>
              </w:rPr>
            </w:pPr>
            <w:r>
              <w:rPr>
                <w:b/>
                <w:sz w:val="22"/>
              </w:rPr>
              <w:t>98 945</w:t>
            </w:r>
          </w:p>
        </w:tc>
        <w:tc>
          <w:tcPr>
            <w:tcW w:w="1501" w:type="dxa"/>
            <w:vAlign w:val="center"/>
          </w:tcPr>
          <w:p w:rsidR="00FF5886" w:rsidRPr="0023443E" w:rsidRDefault="00FF5886" w:rsidP="00FF5886">
            <w:pPr>
              <w:jc w:val="center"/>
              <w:rPr>
                <w:b/>
                <w:sz w:val="22"/>
              </w:rPr>
            </w:pPr>
            <w:r>
              <w:rPr>
                <w:b/>
                <w:sz w:val="22"/>
              </w:rPr>
              <w:t>105 791</w:t>
            </w:r>
          </w:p>
        </w:tc>
      </w:tr>
      <w:tr w:rsidR="00FF5886" w:rsidRPr="0023443E" w:rsidTr="00FF5886">
        <w:tc>
          <w:tcPr>
            <w:tcW w:w="6637" w:type="dxa"/>
          </w:tcPr>
          <w:p w:rsidR="00FF5886" w:rsidRPr="0023443E" w:rsidRDefault="00FF5886" w:rsidP="00FF5886">
            <w:pPr>
              <w:jc w:val="both"/>
              <w:rPr>
                <w:b/>
                <w:sz w:val="22"/>
              </w:rPr>
            </w:pPr>
            <w:r w:rsidRPr="0023443E">
              <w:rPr>
                <w:b/>
                <w:sz w:val="22"/>
                <w:szCs w:val="22"/>
              </w:rPr>
              <w:t>Адміністративні витрати</w:t>
            </w:r>
          </w:p>
        </w:tc>
        <w:tc>
          <w:tcPr>
            <w:tcW w:w="1501" w:type="dxa"/>
            <w:vAlign w:val="center"/>
          </w:tcPr>
          <w:p w:rsidR="00FF5886" w:rsidRPr="0023443E" w:rsidRDefault="00FF5886" w:rsidP="00FF5886">
            <w:pPr>
              <w:jc w:val="center"/>
              <w:rPr>
                <w:b/>
                <w:sz w:val="22"/>
              </w:rPr>
            </w:pPr>
            <w:r>
              <w:rPr>
                <w:b/>
                <w:sz w:val="22"/>
              </w:rPr>
              <w:t>3 918</w:t>
            </w:r>
          </w:p>
        </w:tc>
        <w:tc>
          <w:tcPr>
            <w:tcW w:w="1501" w:type="dxa"/>
            <w:vAlign w:val="center"/>
          </w:tcPr>
          <w:p w:rsidR="00FF5886" w:rsidRPr="0023443E" w:rsidRDefault="00FF5886" w:rsidP="00FF5886">
            <w:pPr>
              <w:jc w:val="center"/>
              <w:rPr>
                <w:b/>
                <w:sz w:val="22"/>
              </w:rPr>
            </w:pPr>
            <w:r>
              <w:rPr>
                <w:b/>
                <w:sz w:val="22"/>
              </w:rPr>
              <w:t>3 814</w:t>
            </w:r>
          </w:p>
        </w:tc>
      </w:tr>
      <w:tr w:rsidR="00FF5886" w:rsidRPr="0023443E" w:rsidTr="00FF5886">
        <w:tc>
          <w:tcPr>
            <w:tcW w:w="6637" w:type="dxa"/>
          </w:tcPr>
          <w:p w:rsidR="00FF5886" w:rsidRPr="0023443E" w:rsidRDefault="00FF5886" w:rsidP="00FF5886">
            <w:pPr>
              <w:jc w:val="both"/>
              <w:rPr>
                <w:b/>
                <w:sz w:val="22"/>
              </w:rPr>
            </w:pPr>
            <w:r w:rsidRPr="0023443E">
              <w:rPr>
                <w:b/>
                <w:sz w:val="22"/>
                <w:szCs w:val="22"/>
              </w:rPr>
              <w:t>Витрати на збут</w:t>
            </w:r>
          </w:p>
        </w:tc>
        <w:tc>
          <w:tcPr>
            <w:tcW w:w="1501" w:type="dxa"/>
            <w:vAlign w:val="center"/>
          </w:tcPr>
          <w:p w:rsidR="00FF5886" w:rsidRPr="0023443E" w:rsidRDefault="00FF5886" w:rsidP="00FF5886">
            <w:pPr>
              <w:jc w:val="center"/>
              <w:rPr>
                <w:b/>
                <w:sz w:val="22"/>
              </w:rPr>
            </w:pPr>
            <w:r>
              <w:rPr>
                <w:b/>
                <w:sz w:val="22"/>
              </w:rPr>
              <w:t>1 619</w:t>
            </w:r>
          </w:p>
        </w:tc>
        <w:tc>
          <w:tcPr>
            <w:tcW w:w="1501" w:type="dxa"/>
            <w:vAlign w:val="center"/>
          </w:tcPr>
          <w:p w:rsidR="00FF5886" w:rsidRPr="0023443E" w:rsidRDefault="00FF5886" w:rsidP="00FF5886">
            <w:pPr>
              <w:jc w:val="center"/>
              <w:rPr>
                <w:b/>
                <w:sz w:val="22"/>
              </w:rPr>
            </w:pPr>
            <w:r>
              <w:rPr>
                <w:b/>
                <w:sz w:val="22"/>
              </w:rPr>
              <w:t>9 258</w:t>
            </w:r>
          </w:p>
        </w:tc>
      </w:tr>
      <w:tr w:rsidR="00FF5886" w:rsidRPr="0023443E" w:rsidTr="00FF5886">
        <w:tc>
          <w:tcPr>
            <w:tcW w:w="6637" w:type="dxa"/>
          </w:tcPr>
          <w:p w:rsidR="00FF5886" w:rsidRPr="0023443E" w:rsidRDefault="00FF5886" w:rsidP="00FF5886">
            <w:pPr>
              <w:jc w:val="both"/>
              <w:rPr>
                <w:b/>
                <w:sz w:val="22"/>
              </w:rPr>
            </w:pPr>
            <w:r w:rsidRPr="0023443E">
              <w:rPr>
                <w:b/>
                <w:sz w:val="22"/>
                <w:szCs w:val="22"/>
              </w:rPr>
              <w:t>Інші операційні витрати:</w:t>
            </w:r>
          </w:p>
          <w:p w:rsidR="00FF5886" w:rsidRPr="0023443E" w:rsidRDefault="00FF5886" w:rsidP="00FF5886">
            <w:pPr>
              <w:jc w:val="both"/>
              <w:rPr>
                <w:sz w:val="22"/>
              </w:rPr>
            </w:pPr>
            <w:r w:rsidRPr="0023443E">
              <w:rPr>
                <w:sz w:val="22"/>
                <w:szCs w:val="22"/>
              </w:rPr>
              <w:t xml:space="preserve">- </w:t>
            </w:r>
            <w:r>
              <w:rPr>
                <w:sz w:val="22"/>
                <w:szCs w:val="22"/>
              </w:rPr>
              <w:t>списання сумнівних та безнадійних боргів</w:t>
            </w:r>
          </w:p>
          <w:p w:rsidR="00FF5886" w:rsidRDefault="00FF5886" w:rsidP="00FF5886">
            <w:pPr>
              <w:jc w:val="both"/>
              <w:rPr>
                <w:sz w:val="22"/>
              </w:rPr>
            </w:pPr>
            <w:r w:rsidRPr="0023443E">
              <w:rPr>
                <w:sz w:val="22"/>
                <w:szCs w:val="22"/>
              </w:rPr>
              <w:t>- операційна курсова різниця</w:t>
            </w:r>
          </w:p>
          <w:p w:rsidR="00FF5886" w:rsidRPr="0023443E" w:rsidRDefault="00FF5886" w:rsidP="00FF5886">
            <w:pPr>
              <w:jc w:val="both"/>
              <w:rPr>
                <w:sz w:val="22"/>
              </w:rPr>
            </w:pPr>
            <w:r>
              <w:rPr>
                <w:sz w:val="22"/>
                <w:szCs w:val="22"/>
              </w:rPr>
              <w:t>- витрати від коригування розрахунків по податках (в т. ч. ПДВ)</w:t>
            </w:r>
          </w:p>
          <w:p w:rsidR="00FF5886" w:rsidRPr="0023443E" w:rsidRDefault="00FF5886" w:rsidP="00FF5886">
            <w:pPr>
              <w:jc w:val="both"/>
              <w:rPr>
                <w:sz w:val="22"/>
              </w:rPr>
            </w:pPr>
            <w:r w:rsidRPr="0023443E">
              <w:rPr>
                <w:sz w:val="22"/>
                <w:szCs w:val="22"/>
              </w:rPr>
              <w:t>- собівартість реалізованих інших оборотних активів</w:t>
            </w:r>
          </w:p>
          <w:p w:rsidR="00FF5886" w:rsidRPr="0023443E" w:rsidRDefault="00FF5886" w:rsidP="00FF5886">
            <w:pPr>
              <w:jc w:val="both"/>
              <w:rPr>
                <w:sz w:val="22"/>
              </w:rPr>
            </w:pPr>
            <w:r w:rsidRPr="0023443E">
              <w:rPr>
                <w:sz w:val="22"/>
                <w:szCs w:val="22"/>
              </w:rPr>
              <w:t>- штрафи, пені, неустойки сплачені</w:t>
            </w:r>
          </w:p>
          <w:p w:rsidR="00FF5886" w:rsidRPr="0023443E" w:rsidRDefault="00FF5886" w:rsidP="00FF5886">
            <w:pPr>
              <w:jc w:val="both"/>
              <w:rPr>
                <w:sz w:val="22"/>
              </w:rPr>
            </w:pPr>
            <w:r w:rsidRPr="0023443E">
              <w:rPr>
                <w:sz w:val="22"/>
                <w:szCs w:val="22"/>
              </w:rPr>
              <w:t>- інші операційні витрати</w:t>
            </w:r>
          </w:p>
        </w:tc>
        <w:tc>
          <w:tcPr>
            <w:tcW w:w="1501" w:type="dxa"/>
            <w:vAlign w:val="center"/>
          </w:tcPr>
          <w:p w:rsidR="00FF5886" w:rsidRPr="00E6770A" w:rsidRDefault="00FF5886" w:rsidP="00FF5886">
            <w:pPr>
              <w:jc w:val="center"/>
              <w:rPr>
                <w:b/>
                <w:sz w:val="22"/>
              </w:rPr>
            </w:pPr>
            <w:r>
              <w:rPr>
                <w:b/>
                <w:sz w:val="22"/>
              </w:rPr>
              <w:t>3 716</w:t>
            </w:r>
          </w:p>
          <w:p w:rsidR="00FF5886" w:rsidRDefault="00FF5886" w:rsidP="00FF5886">
            <w:pPr>
              <w:jc w:val="center"/>
              <w:rPr>
                <w:sz w:val="22"/>
              </w:rPr>
            </w:pPr>
            <w:r>
              <w:rPr>
                <w:sz w:val="22"/>
              </w:rPr>
              <w:t>78</w:t>
            </w:r>
          </w:p>
          <w:p w:rsidR="00FF5886" w:rsidRDefault="00FF5886" w:rsidP="00FF5886">
            <w:pPr>
              <w:jc w:val="center"/>
              <w:rPr>
                <w:sz w:val="22"/>
              </w:rPr>
            </w:pPr>
            <w:r>
              <w:rPr>
                <w:sz w:val="22"/>
              </w:rPr>
              <w:t>77</w:t>
            </w:r>
          </w:p>
          <w:p w:rsidR="00FF5886" w:rsidRDefault="00FF5886" w:rsidP="00FF5886">
            <w:pPr>
              <w:jc w:val="center"/>
              <w:rPr>
                <w:sz w:val="22"/>
              </w:rPr>
            </w:pPr>
            <w:r>
              <w:rPr>
                <w:sz w:val="22"/>
              </w:rPr>
              <w:t>120</w:t>
            </w:r>
          </w:p>
          <w:p w:rsidR="00FF5886" w:rsidRDefault="00FF5886" w:rsidP="00FF5886">
            <w:pPr>
              <w:jc w:val="center"/>
              <w:rPr>
                <w:sz w:val="22"/>
              </w:rPr>
            </w:pPr>
            <w:r>
              <w:rPr>
                <w:sz w:val="22"/>
              </w:rPr>
              <w:t>80</w:t>
            </w:r>
          </w:p>
          <w:p w:rsidR="00FF5886" w:rsidRDefault="00FF5886" w:rsidP="00FF5886">
            <w:pPr>
              <w:jc w:val="center"/>
              <w:rPr>
                <w:sz w:val="22"/>
              </w:rPr>
            </w:pPr>
            <w:r>
              <w:rPr>
                <w:sz w:val="22"/>
              </w:rPr>
              <w:t>2 646</w:t>
            </w:r>
          </w:p>
          <w:p w:rsidR="00FF5886" w:rsidRPr="0023443E" w:rsidRDefault="00FF5886" w:rsidP="00FF5886">
            <w:pPr>
              <w:jc w:val="center"/>
              <w:rPr>
                <w:sz w:val="22"/>
              </w:rPr>
            </w:pPr>
            <w:r>
              <w:rPr>
                <w:sz w:val="22"/>
              </w:rPr>
              <w:t>715</w:t>
            </w:r>
          </w:p>
        </w:tc>
        <w:tc>
          <w:tcPr>
            <w:tcW w:w="1501" w:type="dxa"/>
            <w:vAlign w:val="center"/>
          </w:tcPr>
          <w:p w:rsidR="00FF5886" w:rsidRPr="007E4884" w:rsidRDefault="00FF5886" w:rsidP="00FF5886">
            <w:pPr>
              <w:jc w:val="center"/>
              <w:rPr>
                <w:b/>
                <w:sz w:val="22"/>
              </w:rPr>
            </w:pPr>
            <w:r w:rsidRPr="007E4884">
              <w:rPr>
                <w:b/>
                <w:sz w:val="22"/>
              </w:rPr>
              <w:t>3 142</w:t>
            </w:r>
          </w:p>
          <w:p w:rsidR="00FF5886" w:rsidRPr="007E4884" w:rsidRDefault="00FF5886" w:rsidP="00FF5886">
            <w:pPr>
              <w:jc w:val="center"/>
              <w:rPr>
                <w:sz w:val="22"/>
              </w:rPr>
            </w:pPr>
            <w:r w:rsidRPr="007E4884">
              <w:rPr>
                <w:sz w:val="22"/>
                <w:szCs w:val="22"/>
              </w:rPr>
              <w:t>1</w:t>
            </w:r>
            <w:r>
              <w:rPr>
                <w:sz w:val="22"/>
                <w:szCs w:val="22"/>
              </w:rPr>
              <w:t> </w:t>
            </w:r>
            <w:r w:rsidRPr="007E4884">
              <w:rPr>
                <w:sz w:val="22"/>
                <w:szCs w:val="22"/>
              </w:rPr>
              <w:t>589</w:t>
            </w:r>
          </w:p>
          <w:p w:rsidR="00FF5886" w:rsidRPr="007E4884" w:rsidRDefault="00FF5886" w:rsidP="00FF5886">
            <w:pPr>
              <w:jc w:val="center"/>
              <w:rPr>
                <w:sz w:val="22"/>
              </w:rPr>
            </w:pPr>
            <w:r w:rsidRPr="007E4884">
              <w:rPr>
                <w:sz w:val="22"/>
                <w:szCs w:val="22"/>
              </w:rPr>
              <w:t>23</w:t>
            </w:r>
          </w:p>
          <w:p w:rsidR="00FF5886" w:rsidRPr="007E4884" w:rsidRDefault="00FF5886" w:rsidP="00FF5886">
            <w:pPr>
              <w:jc w:val="center"/>
              <w:rPr>
                <w:sz w:val="22"/>
              </w:rPr>
            </w:pPr>
            <w:r>
              <w:rPr>
                <w:sz w:val="22"/>
                <w:szCs w:val="22"/>
              </w:rPr>
              <w:t>-</w:t>
            </w:r>
          </w:p>
          <w:p w:rsidR="00FF5886" w:rsidRPr="007E4884" w:rsidRDefault="00FF5886" w:rsidP="00FF5886">
            <w:pPr>
              <w:jc w:val="center"/>
              <w:rPr>
                <w:sz w:val="22"/>
              </w:rPr>
            </w:pPr>
            <w:r w:rsidRPr="007E4884">
              <w:rPr>
                <w:sz w:val="22"/>
                <w:szCs w:val="22"/>
              </w:rPr>
              <w:t>357</w:t>
            </w:r>
          </w:p>
          <w:p w:rsidR="00FF5886" w:rsidRPr="007E4884" w:rsidRDefault="00FF5886" w:rsidP="00FF5886">
            <w:pPr>
              <w:jc w:val="center"/>
              <w:rPr>
                <w:sz w:val="22"/>
              </w:rPr>
            </w:pPr>
            <w:r w:rsidRPr="007E4884">
              <w:rPr>
                <w:sz w:val="22"/>
                <w:szCs w:val="22"/>
              </w:rPr>
              <w:t>942</w:t>
            </w:r>
          </w:p>
          <w:p w:rsidR="00FF5886" w:rsidRPr="007E4884" w:rsidRDefault="00FF5886" w:rsidP="00FF5886">
            <w:pPr>
              <w:jc w:val="center"/>
              <w:rPr>
                <w:sz w:val="22"/>
              </w:rPr>
            </w:pPr>
            <w:r w:rsidRPr="007E4884">
              <w:rPr>
                <w:sz w:val="22"/>
                <w:szCs w:val="22"/>
              </w:rPr>
              <w:t>231</w:t>
            </w:r>
          </w:p>
        </w:tc>
      </w:tr>
      <w:tr w:rsidR="00FF5886" w:rsidRPr="0023443E" w:rsidTr="00FF5886">
        <w:tc>
          <w:tcPr>
            <w:tcW w:w="6637" w:type="dxa"/>
          </w:tcPr>
          <w:p w:rsidR="00FF5886" w:rsidRPr="0023443E" w:rsidRDefault="00FF5886" w:rsidP="00FF5886">
            <w:pPr>
              <w:jc w:val="both"/>
              <w:rPr>
                <w:b/>
                <w:sz w:val="22"/>
              </w:rPr>
            </w:pPr>
            <w:r>
              <w:rPr>
                <w:b/>
                <w:sz w:val="22"/>
                <w:szCs w:val="22"/>
              </w:rPr>
              <w:t>Фінансові</w:t>
            </w:r>
            <w:r w:rsidRPr="0023443E">
              <w:rPr>
                <w:b/>
                <w:sz w:val="22"/>
                <w:szCs w:val="22"/>
              </w:rPr>
              <w:t xml:space="preserve"> витрати:</w:t>
            </w:r>
          </w:p>
          <w:p w:rsidR="00FF5886" w:rsidRDefault="00FF5886" w:rsidP="00FF5886">
            <w:pPr>
              <w:jc w:val="both"/>
              <w:rPr>
                <w:sz w:val="22"/>
              </w:rPr>
            </w:pPr>
            <w:r w:rsidRPr="0023443E">
              <w:rPr>
                <w:sz w:val="22"/>
                <w:szCs w:val="22"/>
              </w:rPr>
              <w:t xml:space="preserve">- </w:t>
            </w:r>
            <w:r>
              <w:rPr>
                <w:sz w:val="22"/>
                <w:szCs w:val="22"/>
              </w:rPr>
              <w:t>проценти по кредитних угодах</w:t>
            </w:r>
          </w:p>
          <w:p w:rsidR="00FF5886" w:rsidRPr="0023443E" w:rsidRDefault="00FF5886" w:rsidP="00FF5886">
            <w:pPr>
              <w:jc w:val="both"/>
              <w:rPr>
                <w:sz w:val="22"/>
              </w:rPr>
            </w:pPr>
            <w:r w:rsidRPr="0023443E">
              <w:rPr>
                <w:sz w:val="22"/>
                <w:szCs w:val="22"/>
              </w:rPr>
              <w:t>-</w:t>
            </w:r>
            <w:r>
              <w:rPr>
                <w:sz w:val="22"/>
              </w:rPr>
              <w:t xml:space="preserve"> </w:t>
            </w:r>
            <w:r>
              <w:rPr>
                <w:sz w:val="22"/>
                <w:szCs w:val="22"/>
              </w:rPr>
              <w:t>виплати лізингової винагороди</w:t>
            </w:r>
          </w:p>
        </w:tc>
        <w:tc>
          <w:tcPr>
            <w:tcW w:w="1501" w:type="dxa"/>
            <w:vAlign w:val="center"/>
          </w:tcPr>
          <w:p w:rsidR="00FF5886" w:rsidRPr="00D75FD0" w:rsidRDefault="00FF5886" w:rsidP="00FF5886">
            <w:pPr>
              <w:jc w:val="center"/>
              <w:rPr>
                <w:b/>
                <w:sz w:val="22"/>
              </w:rPr>
            </w:pPr>
            <w:r>
              <w:rPr>
                <w:b/>
                <w:sz w:val="22"/>
              </w:rPr>
              <w:t>113</w:t>
            </w:r>
          </w:p>
          <w:p w:rsidR="00FF5886" w:rsidRDefault="00FF5886" w:rsidP="00FF5886">
            <w:pPr>
              <w:jc w:val="center"/>
              <w:rPr>
                <w:sz w:val="22"/>
              </w:rPr>
            </w:pPr>
            <w:r>
              <w:rPr>
                <w:sz w:val="22"/>
              </w:rPr>
              <w:t>100</w:t>
            </w:r>
          </w:p>
          <w:p w:rsidR="00FF5886" w:rsidRPr="0023443E" w:rsidRDefault="00FF5886" w:rsidP="00FF5886">
            <w:pPr>
              <w:jc w:val="center"/>
              <w:rPr>
                <w:sz w:val="22"/>
              </w:rPr>
            </w:pPr>
            <w:r>
              <w:rPr>
                <w:sz w:val="22"/>
              </w:rPr>
              <w:t>13</w:t>
            </w:r>
          </w:p>
        </w:tc>
        <w:tc>
          <w:tcPr>
            <w:tcW w:w="1501" w:type="dxa"/>
            <w:vAlign w:val="center"/>
          </w:tcPr>
          <w:p w:rsidR="00FF5886" w:rsidRPr="007E4884" w:rsidRDefault="00FF5886" w:rsidP="00FF5886">
            <w:pPr>
              <w:jc w:val="center"/>
              <w:rPr>
                <w:b/>
                <w:sz w:val="22"/>
              </w:rPr>
            </w:pPr>
            <w:r w:rsidRPr="007E4884">
              <w:rPr>
                <w:b/>
                <w:sz w:val="22"/>
                <w:szCs w:val="22"/>
              </w:rPr>
              <w:t>383</w:t>
            </w:r>
          </w:p>
          <w:p w:rsidR="00FF5886" w:rsidRPr="007E4884" w:rsidRDefault="00FF5886" w:rsidP="00FF5886">
            <w:pPr>
              <w:jc w:val="center"/>
              <w:rPr>
                <w:sz w:val="22"/>
              </w:rPr>
            </w:pPr>
            <w:r w:rsidRPr="007E4884">
              <w:rPr>
                <w:sz w:val="22"/>
                <w:szCs w:val="22"/>
              </w:rPr>
              <w:t>147</w:t>
            </w:r>
          </w:p>
          <w:p w:rsidR="00FF5886" w:rsidRPr="007E4884" w:rsidRDefault="00FF5886" w:rsidP="00FF5886">
            <w:pPr>
              <w:jc w:val="center"/>
              <w:rPr>
                <w:sz w:val="22"/>
              </w:rPr>
            </w:pPr>
            <w:r w:rsidRPr="007E4884">
              <w:rPr>
                <w:sz w:val="22"/>
                <w:szCs w:val="22"/>
              </w:rPr>
              <w:t>236</w:t>
            </w:r>
          </w:p>
        </w:tc>
      </w:tr>
    </w:tbl>
    <w:p w:rsidR="00FF5886" w:rsidRDefault="00FF5886" w:rsidP="00FF588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01"/>
        <w:gridCol w:w="1501"/>
      </w:tblGrid>
      <w:tr w:rsidR="003709E5" w:rsidRPr="0023443E" w:rsidTr="00D75FD0">
        <w:tc>
          <w:tcPr>
            <w:tcW w:w="6637" w:type="dxa"/>
          </w:tcPr>
          <w:p w:rsidR="003709E5" w:rsidRPr="0023443E" w:rsidRDefault="003709E5" w:rsidP="003709E5">
            <w:pPr>
              <w:jc w:val="both"/>
              <w:rPr>
                <w:b/>
                <w:sz w:val="22"/>
              </w:rPr>
            </w:pPr>
            <w:r>
              <w:rPr>
                <w:b/>
                <w:sz w:val="22"/>
                <w:szCs w:val="22"/>
              </w:rPr>
              <w:lastRenderedPageBreak/>
              <w:t>Інші</w:t>
            </w:r>
            <w:r w:rsidRPr="0023443E">
              <w:rPr>
                <w:b/>
                <w:sz w:val="22"/>
                <w:szCs w:val="22"/>
              </w:rPr>
              <w:t xml:space="preserve"> витрати:</w:t>
            </w:r>
          </w:p>
          <w:p w:rsidR="003709E5" w:rsidRDefault="003709E5" w:rsidP="003709E5">
            <w:pPr>
              <w:jc w:val="both"/>
              <w:rPr>
                <w:sz w:val="22"/>
                <w:szCs w:val="22"/>
              </w:rPr>
            </w:pPr>
            <w:r w:rsidRPr="0023443E">
              <w:rPr>
                <w:sz w:val="22"/>
                <w:szCs w:val="22"/>
              </w:rPr>
              <w:t xml:space="preserve">- собівартість реалізованих </w:t>
            </w:r>
            <w:r>
              <w:rPr>
                <w:sz w:val="22"/>
                <w:szCs w:val="22"/>
              </w:rPr>
              <w:t>не</w:t>
            </w:r>
            <w:r w:rsidRPr="0023443E">
              <w:rPr>
                <w:sz w:val="22"/>
                <w:szCs w:val="22"/>
              </w:rPr>
              <w:t>оборотних активів</w:t>
            </w:r>
          </w:p>
          <w:p w:rsidR="003709E5" w:rsidRPr="0023443E" w:rsidRDefault="003709E5" w:rsidP="003709E5">
            <w:pPr>
              <w:jc w:val="both"/>
              <w:rPr>
                <w:sz w:val="22"/>
              </w:rPr>
            </w:pPr>
            <w:r w:rsidRPr="0023443E">
              <w:rPr>
                <w:sz w:val="22"/>
                <w:szCs w:val="22"/>
              </w:rPr>
              <w:t xml:space="preserve">- </w:t>
            </w:r>
            <w:r>
              <w:rPr>
                <w:sz w:val="22"/>
                <w:szCs w:val="22"/>
              </w:rPr>
              <w:t>витрати від загибелі врожаю (посіви ячменю)</w:t>
            </w:r>
          </w:p>
        </w:tc>
        <w:tc>
          <w:tcPr>
            <w:tcW w:w="1501" w:type="dxa"/>
            <w:vAlign w:val="center"/>
          </w:tcPr>
          <w:p w:rsidR="003709E5" w:rsidRPr="00D75FD0" w:rsidRDefault="003709E5" w:rsidP="003709E5">
            <w:pPr>
              <w:jc w:val="center"/>
              <w:rPr>
                <w:b/>
                <w:sz w:val="22"/>
              </w:rPr>
            </w:pPr>
            <w:r>
              <w:rPr>
                <w:b/>
                <w:sz w:val="22"/>
              </w:rPr>
              <w:t>7</w:t>
            </w:r>
          </w:p>
          <w:p w:rsidR="003709E5" w:rsidRDefault="003709E5" w:rsidP="003709E5">
            <w:pPr>
              <w:jc w:val="center"/>
              <w:rPr>
                <w:sz w:val="22"/>
              </w:rPr>
            </w:pPr>
            <w:r>
              <w:rPr>
                <w:sz w:val="22"/>
              </w:rPr>
              <w:t>7</w:t>
            </w:r>
          </w:p>
          <w:p w:rsidR="003709E5" w:rsidRPr="0023443E" w:rsidRDefault="003709E5" w:rsidP="003709E5">
            <w:pPr>
              <w:jc w:val="center"/>
              <w:rPr>
                <w:sz w:val="22"/>
              </w:rPr>
            </w:pPr>
            <w:r>
              <w:rPr>
                <w:sz w:val="22"/>
              </w:rPr>
              <w:t>-</w:t>
            </w:r>
          </w:p>
        </w:tc>
        <w:tc>
          <w:tcPr>
            <w:tcW w:w="1501" w:type="dxa"/>
            <w:vAlign w:val="center"/>
          </w:tcPr>
          <w:p w:rsidR="003709E5" w:rsidRDefault="003709E5" w:rsidP="003709E5">
            <w:pPr>
              <w:jc w:val="center"/>
              <w:rPr>
                <w:b/>
                <w:sz w:val="22"/>
              </w:rPr>
            </w:pPr>
            <w:r w:rsidRPr="009D23F4">
              <w:rPr>
                <w:b/>
                <w:sz w:val="22"/>
              </w:rPr>
              <w:t>830</w:t>
            </w:r>
          </w:p>
          <w:p w:rsidR="003709E5" w:rsidRPr="009D23F4" w:rsidRDefault="003709E5" w:rsidP="003709E5">
            <w:pPr>
              <w:jc w:val="center"/>
              <w:rPr>
                <w:b/>
                <w:sz w:val="22"/>
              </w:rPr>
            </w:pPr>
            <w:r>
              <w:rPr>
                <w:b/>
                <w:sz w:val="22"/>
              </w:rPr>
              <w:t>-</w:t>
            </w:r>
          </w:p>
          <w:p w:rsidR="003709E5" w:rsidRPr="009D23F4" w:rsidRDefault="003709E5" w:rsidP="003709E5">
            <w:pPr>
              <w:jc w:val="center"/>
              <w:rPr>
                <w:sz w:val="22"/>
              </w:rPr>
            </w:pPr>
            <w:r>
              <w:rPr>
                <w:sz w:val="22"/>
                <w:szCs w:val="22"/>
              </w:rPr>
              <w:t>830</w:t>
            </w:r>
          </w:p>
        </w:tc>
      </w:tr>
      <w:tr w:rsidR="008675E2" w:rsidRPr="00FF741D" w:rsidTr="00D75FD0">
        <w:tc>
          <w:tcPr>
            <w:tcW w:w="6637" w:type="dxa"/>
          </w:tcPr>
          <w:p w:rsidR="008675E2" w:rsidRPr="00FF741D" w:rsidRDefault="008675E2" w:rsidP="0023443E">
            <w:pPr>
              <w:jc w:val="both"/>
              <w:rPr>
                <w:b/>
                <w:sz w:val="22"/>
              </w:rPr>
            </w:pPr>
            <w:r w:rsidRPr="00FF741D">
              <w:rPr>
                <w:b/>
                <w:sz w:val="22"/>
                <w:szCs w:val="22"/>
              </w:rPr>
              <w:t>Всього:</w:t>
            </w:r>
          </w:p>
        </w:tc>
        <w:tc>
          <w:tcPr>
            <w:tcW w:w="1501" w:type="dxa"/>
            <w:vAlign w:val="center"/>
          </w:tcPr>
          <w:p w:rsidR="008675E2" w:rsidRPr="00FF741D" w:rsidRDefault="00490C63" w:rsidP="0023443E">
            <w:pPr>
              <w:jc w:val="center"/>
              <w:rPr>
                <w:b/>
                <w:sz w:val="22"/>
              </w:rPr>
            </w:pPr>
            <w:r>
              <w:rPr>
                <w:b/>
                <w:sz w:val="22"/>
              </w:rPr>
              <w:t>108 318</w:t>
            </w:r>
          </w:p>
        </w:tc>
        <w:tc>
          <w:tcPr>
            <w:tcW w:w="1501" w:type="dxa"/>
            <w:vAlign w:val="center"/>
          </w:tcPr>
          <w:p w:rsidR="008675E2" w:rsidRPr="00FF741D" w:rsidRDefault="00490C63" w:rsidP="00D75FD0">
            <w:pPr>
              <w:jc w:val="center"/>
              <w:rPr>
                <w:b/>
                <w:sz w:val="22"/>
              </w:rPr>
            </w:pPr>
            <w:r>
              <w:rPr>
                <w:b/>
                <w:sz w:val="22"/>
                <w:szCs w:val="22"/>
              </w:rPr>
              <w:t>123 218</w:t>
            </w:r>
          </w:p>
        </w:tc>
      </w:tr>
    </w:tbl>
    <w:p w:rsidR="00AE4491" w:rsidRPr="005759EC" w:rsidRDefault="00AE4491" w:rsidP="0024569D">
      <w:pPr>
        <w:ind w:firstLine="567"/>
        <w:jc w:val="both"/>
        <w:rPr>
          <w:sz w:val="22"/>
          <w:szCs w:val="22"/>
        </w:rPr>
      </w:pPr>
      <w:r w:rsidRPr="00FF741D">
        <w:rPr>
          <w:sz w:val="22"/>
          <w:szCs w:val="22"/>
        </w:rPr>
        <w:t xml:space="preserve">Фінансово – господарська діяльність </w:t>
      </w:r>
      <w:r w:rsidR="00433702" w:rsidRPr="00FF741D">
        <w:rPr>
          <w:sz w:val="22"/>
          <w:szCs w:val="22"/>
        </w:rPr>
        <w:t>Компанії</w:t>
      </w:r>
      <w:r w:rsidRPr="00FF741D">
        <w:rPr>
          <w:sz w:val="22"/>
          <w:szCs w:val="22"/>
        </w:rPr>
        <w:t xml:space="preserve"> у 20</w:t>
      </w:r>
      <w:r w:rsidR="00171B34">
        <w:rPr>
          <w:sz w:val="22"/>
          <w:szCs w:val="22"/>
        </w:rPr>
        <w:t>16</w:t>
      </w:r>
      <w:r w:rsidRPr="00FF741D">
        <w:rPr>
          <w:sz w:val="22"/>
          <w:szCs w:val="22"/>
        </w:rPr>
        <w:t xml:space="preserve"> році була </w:t>
      </w:r>
      <w:r w:rsidR="005C60B4" w:rsidRPr="00FF741D">
        <w:rPr>
          <w:sz w:val="22"/>
          <w:szCs w:val="22"/>
        </w:rPr>
        <w:t>збитковою</w:t>
      </w:r>
      <w:r w:rsidRPr="00FF741D">
        <w:rPr>
          <w:sz w:val="22"/>
          <w:szCs w:val="22"/>
        </w:rPr>
        <w:t xml:space="preserve">, </w:t>
      </w:r>
      <w:r w:rsidR="00FF741D" w:rsidRPr="00FF741D">
        <w:rPr>
          <w:sz w:val="22"/>
          <w:szCs w:val="22"/>
        </w:rPr>
        <w:t xml:space="preserve">збиток </w:t>
      </w:r>
      <w:r w:rsidRPr="00FF741D">
        <w:rPr>
          <w:sz w:val="22"/>
          <w:szCs w:val="22"/>
        </w:rPr>
        <w:t xml:space="preserve"> за рік склав </w:t>
      </w:r>
      <w:r w:rsidR="00171B34">
        <w:rPr>
          <w:sz w:val="22"/>
          <w:szCs w:val="22"/>
        </w:rPr>
        <w:t>3 801</w:t>
      </w:r>
      <w:r w:rsidR="00651422" w:rsidRPr="00FF741D">
        <w:rPr>
          <w:sz w:val="22"/>
          <w:szCs w:val="22"/>
        </w:rPr>
        <w:t xml:space="preserve"> тис. грн.</w:t>
      </w:r>
      <w:r w:rsidR="00433702" w:rsidRPr="00FF741D">
        <w:rPr>
          <w:sz w:val="22"/>
          <w:szCs w:val="22"/>
        </w:rPr>
        <w:t xml:space="preserve"> </w:t>
      </w:r>
      <w:r w:rsidR="00D4644E">
        <w:rPr>
          <w:sz w:val="22"/>
          <w:szCs w:val="22"/>
        </w:rPr>
        <w:t xml:space="preserve">Основними чинниками, які вплинули на фінансовий результат Компанії є </w:t>
      </w:r>
      <w:r w:rsidR="00171B34">
        <w:rPr>
          <w:sz w:val="22"/>
          <w:szCs w:val="22"/>
        </w:rPr>
        <w:t>зменшен</w:t>
      </w:r>
      <w:r w:rsidR="00B23FA9">
        <w:rPr>
          <w:sz w:val="22"/>
          <w:szCs w:val="22"/>
        </w:rPr>
        <w:t>ня ринкової вартості виробленої</w:t>
      </w:r>
      <w:r w:rsidR="00D4644E">
        <w:rPr>
          <w:sz w:val="22"/>
          <w:szCs w:val="22"/>
        </w:rPr>
        <w:t xml:space="preserve"> </w:t>
      </w:r>
      <w:r w:rsidR="00171B34">
        <w:rPr>
          <w:sz w:val="22"/>
          <w:szCs w:val="22"/>
        </w:rPr>
        <w:t>продукції (яйце товарне) та збільшення вартості енергоносіїв і паливно-мастильних матеріалів</w:t>
      </w:r>
      <w:r w:rsidR="00D4644E">
        <w:rPr>
          <w:sz w:val="22"/>
          <w:szCs w:val="22"/>
        </w:rPr>
        <w:t>.</w:t>
      </w:r>
    </w:p>
    <w:p w:rsidR="00AE4491" w:rsidRPr="00DA64E5" w:rsidRDefault="00AE4491" w:rsidP="00AE4491">
      <w:pPr>
        <w:pStyle w:val="34"/>
        <w:ind w:firstLine="0"/>
        <w:rPr>
          <w:sz w:val="14"/>
          <w:szCs w:val="14"/>
        </w:rPr>
      </w:pPr>
    </w:p>
    <w:p w:rsidR="00AE4491" w:rsidRPr="0024569D" w:rsidRDefault="00AE4491" w:rsidP="0024569D">
      <w:pPr>
        <w:ind w:firstLine="567"/>
        <w:jc w:val="both"/>
        <w:rPr>
          <w:b/>
          <w:sz w:val="22"/>
          <w:szCs w:val="22"/>
        </w:rPr>
      </w:pPr>
      <w:r w:rsidRPr="0024569D">
        <w:rPr>
          <w:b/>
          <w:sz w:val="22"/>
          <w:szCs w:val="22"/>
        </w:rPr>
        <w:t>Аудит формування статей власного капіталу підтвердив повноту та достовірність розкритої у фінансовій звітності на 31.12.20</w:t>
      </w:r>
      <w:r w:rsidR="00171B34">
        <w:rPr>
          <w:b/>
          <w:sz w:val="22"/>
          <w:szCs w:val="22"/>
        </w:rPr>
        <w:t>16</w:t>
      </w:r>
      <w:r w:rsidRPr="0024569D">
        <w:rPr>
          <w:b/>
          <w:sz w:val="22"/>
          <w:szCs w:val="22"/>
        </w:rPr>
        <w:t xml:space="preserve"> р. інформації про його оцінку, розмір та відповідність.</w:t>
      </w:r>
    </w:p>
    <w:p w:rsidR="00171B34" w:rsidRDefault="00171B34" w:rsidP="00433702">
      <w:pPr>
        <w:jc w:val="both"/>
        <w:rPr>
          <w:snapToGrid w:val="0"/>
          <w:color w:val="000000"/>
          <w:sz w:val="14"/>
          <w:szCs w:val="14"/>
        </w:rPr>
      </w:pPr>
    </w:p>
    <w:p w:rsidR="00171B34" w:rsidRPr="00D84D2E" w:rsidRDefault="00171B34" w:rsidP="00171B34">
      <w:pPr>
        <w:jc w:val="both"/>
        <w:rPr>
          <w:sz w:val="22"/>
          <w:szCs w:val="22"/>
        </w:rPr>
      </w:pPr>
      <w:r w:rsidRPr="00171B34">
        <w:rPr>
          <w:b/>
          <w:i/>
          <w:sz w:val="22"/>
          <w:szCs w:val="22"/>
          <w:u w:val="single"/>
        </w:rPr>
        <w:t>Поточні зобов'язання і забезпечення</w:t>
      </w:r>
      <w:r w:rsidRPr="00171B34">
        <w:rPr>
          <w:b/>
          <w:i/>
          <w:sz w:val="22"/>
          <w:szCs w:val="22"/>
        </w:rPr>
        <w:t xml:space="preserve">. </w:t>
      </w:r>
      <w:r w:rsidRPr="00171B34">
        <w:rPr>
          <w:sz w:val="22"/>
          <w:szCs w:val="22"/>
        </w:rPr>
        <w:t>Кредиторська заборгованість Компанії станом на</w:t>
      </w:r>
      <w:r>
        <w:rPr>
          <w:sz w:val="22"/>
          <w:szCs w:val="22"/>
        </w:rPr>
        <w:t xml:space="preserve"> 31.12.2016р. та на 31.12.2015р. характеризується наступними видами:</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992"/>
        <w:gridCol w:w="1701"/>
        <w:gridCol w:w="1701"/>
      </w:tblGrid>
      <w:tr w:rsidR="00171B34" w:rsidRPr="00BD0BDA" w:rsidTr="00242C03">
        <w:tc>
          <w:tcPr>
            <w:tcW w:w="5245" w:type="dxa"/>
            <w:vAlign w:val="center"/>
          </w:tcPr>
          <w:p w:rsidR="00171B34" w:rsidRPr="00BD0BDA" w:rsidRDefault="00171B34" w:rsidP="00171B34">
            <w:pPr>
              <w:ind w:left="840"/>
              <w:jc w:val="center"/>
              <w:rPr>
                <w:sz w:val="22"/>
              </w:rPr>
            </w:pPr>
            <w:r w:rsidRPr="00BD0BDA">
              <w:rPr>
                <w:sz w:val="22"/>
                <w:szCs w:val="22"/>
              </w:rPr>
              <w:t>Статті балансу</w:t>
            </w:r>
          </w:p>
        </w:tc>
        <w:tc>
          <w:tcPr>
            <w:tcW w:w="992" w:type="dxa"/>
            <w:vAlign w:val="center"/>
          </w:tcPr>
          <w:p w:rsidR="00171B34" w:rsidRPr="00BD0BDA" w:rsidRDefault="00171B34" w:rsidP="00171B34">
            <w:pPr>
              <w:jc w:val="center"/>
              <w:rPr>
                <w:sz w:val="22"/>
              </w:rPr>
            </w:pPr>
            <w:r w:rsidRPr="00BD0BDA">
              <w:rPr>
                <w:sz w:val="22"/>
                <w:szCs w:val="22"/>
              </w:rPr>
              <w:t>Код</w:t>
            </w:r>
          </w:p>
          <w:p w:rsidR="00171B34" w:rsidRPr="00BD0BDA" w:rsidRDefault="00171B34" w:rsidP="00171B34">
            <w:pPr>
              <w:jc w:val="center"/>
              <w:rPr>
                <w:sz w:val="22"/>
              </w:rPr>
            </w:pPr>
            <w:r w:rsidRPr="00BD0BDA">
              <w:rPr>
                <w:sz w:val="22"/>
                <w:szCs w:val="22"/>
              </w:rPr>
              <w:t>рядка</w:t>
            </w:r>
          </w:p>
        </w:tc>
        <w:tc>
          <w:tcPr>
            <w:tcW w:w="1701" w:type="dxa"/>
            <w:vAlign w:val="center"/>
          </w:tcPr>
          <w:p w:rsidR="00171B34" w:rsidRDefault="00171B34" w:rsidP="00171B34">
            <w:pPr>
              <w:jc w:val="center"/>
              <w:rPr>
                <w:sz w:val="22"/>
              </w:rPr>
            </w:pPr>
            <w:r w:rsidRPr="00BD0BDA">
              <w:rPr>
                <w:sz w:val="22"/>
                <w:szCs w:val="22"/>
              </w:rPr>
              <w:t>на 31.12.20</w:t>
            </w:r>
            <w:r w:rsidR="00242C03">
              <w:rPr>
                <w:sz w:val="22"/>
                <w:szCs w:val="22"/>
              </w:rPr>
              <w:t>16</w:t>
            </w:r>
            <w:r>
              <w:rPr>
                <w:sz w:val="22"/>
                <w:szCs w:val="22"/>
              </w:rPr>
              <w:t>р.,</w:t>
            </w:r>
          </w:p>
          <w:p w:rsidR="00171B34" w:rsidRPr="00BD0BDA" w:rsidRDefault="00171B34" w:rsidP="00171B34">
            <w:pPr>
              <w:jc w:val="center"/>
              <w:rPr>
                <w:sz w:val="22"/>
              </w:rPr>
            </w:pPr>
            <w:r w:rsidRPr="00BD0BDA">
              <w:rPr>
                <w:sz w:val="22"/>
                <w:szCs w:val="22"/>
              </w:rPr>
              <w:t>тис. грн.</w:t>
            </w:r>
          </w:p>
        </w:tc>
        <w:tc>
          <w:tcPr>
            <w:tcW w:w="1701" w:type="dxa"/>
            <w:vAlign w:val="center"/>
          </w:tcPr>
          <w:p w:rsidR="00171B34" w:rsidRDefault="00171B34" w:rsidP="00171B34">
            <w:pPr>
              <w:jc w:val="center"/>
              <w:rPr>
                <w:sz w:val="22"/>
              </w:rPr>
            </w:pPr>
            <w:r w:rsidRPr="00BD0BDA">
              <w:rPr>
                <w:sz w:val="22"/>
                <w:szCs w:val="22"/>
              </w:rPr>
              <w:t>на 31.12.201</w:t>
            </w:r>
            <w:r>
              <w:rPr>
                <w:sz w:val="22"/>
                <w:szCs w:val="22"/>
              </w:rPr>
              <w:t>5р.,</w:t>
            </w:r>
          </w:p>
          <w:p w:rsidR="00171B34" w:rsidRPr="00BD0BDA" w:rsidRDefault="00171B34" w:rsidP="00171B34">
            <w:pPr>
              <w:jc w:val="center"/>
              <w:rPr>
                <w:sz w:val="22"/>
              </w:rPr>
            </w:pPr>
            <w:r w:rsidRPr="00BD0BDA">
              <w:rPr>
                <w:sz w:val="22"/>
                <w:szCs w:val="22"/>
              </w:rPr>
              <w:t>тис. грн.</w:t>
            </w:r>
          </w:p>
        </w:tc>
      </w:tr>
      <w:tr w:rsidR="00242C03" w:rsidRPr="00BD0BDA" w:rsidTr="0014282A">
        <w:tc>
          <w:tcPr>
            <w:tcW w:w="5245" w:type="dxa"/>
          </w:tcPr>
          <w:p w:rsidR="00242C03" w:rsidRPr="00242C03" w:rsidRDefault="00242C03" w:rsidP="0014282A">
            <w:pPr>
              <w:rPr>
                <w:szCs w:val="20"/>
              </w:rPr>
            </w:pPr>
            <w:r w:rsidRPr="00242C03">
              <w:rPr>
                <w:szCs w:val="20"/>
              </w:rPr>
              <w:t>Короткострокові кредити банків</w:t>
            </w:r>
          </w:p>
        </w:tc>
        <w:tc>
          <w:tcPr>
            <w:tcW w:w="992" w:type="dxa"/>
            <w:vAlign w:val="center"/>
          </w:tcPr>
          <w:p w:rsidR="00242C03" w:rsidRPr="00BD0BDA" w:rsidRDefault="00242C03" w:rsidP="0014282A">
            <w:pPr>
              <w:jc w:val="center"/>
              <w:rPr>
                <w:sz w:val="22"/>
              </w:rPr>
            </w:pPr>
            <w:r>
              <w:rPr>
                <w:sz w:val="22"/>
                <w:szCs w:val="22"/>
              </w:rPr>
              <w:t>1600</w:t>
            </w:r>
          </w:p>
        </w:tc>
        <w:tc>
          <w:tcPr>
            <w:tcW w:w="1701" w:type="dxa"/>
            <w:vAlign w:val="center"/>
          </w:tcPr>
          <w:p w:rsidR="00242C03" w:rsidRPr="00BD0BDA" w:rsidRDefault="00242C03" w:rsidP="00242C03">
            <w:pPr>
              <w:jc w:val="center"/>
              <w:rPr>
                <w:sz w:val="22"/>
              </w:rPr>
            </w:pPr>
            <w:r>
              <w:rPr>
                <w:sz w:val="22"/>
              </w:rPr>
              <w:t>166</w:t>
            </w:r>
          </w:p>
        </w:tc>
        <w:tc>
          <w:tcPr>
            <w:tcW w:w="1701" w:type="dxa"/>
          </w:tcPr>
          <w:p w:rsidR="00242C03" w:rsidRDefault="00242C03" w:rsidP="00242C03">
            <w:pPr>
              <w:jc w:val="center"/>
              <w:rPr>
                <w:sz w:val="22"/>
              </w:rPr>
            </w:pPr>
            <w:r>
              <w:rPr>
                <w:sz w:val="22"/>
                <w:szCs w:val="22"/>
              </w:rPr>
              <w:t>-</w:t>
            </w:r>
          </w:p>
        </w:tc>
      </w:tr>
      <w:tr w:rsidR="00171B34" w:rsidRPr="00BD0BDA" w:rsidTr="00242C03">
        <w:tc>
          <w:tcPr>
            <w:tcW w:w="5245" w:type="dxa"/>
          </w:tcPr>
          <w:p w:rsidR="00171B34" w:rsidRPr="00242C03" w:rsidRDefault="00171B34" w:rsidP="00171B34">
            <w:pPr>
              <w:rPr>
                <w:szCs w:val="20"/>
              </w:rPr>
            </w:pPr>
            <w:r w:rsidRPr="00242C03">
              <w:rPr>
                <w:szCs w:val="20"/>
              </w:rPr>
              <w:t>Кредиторська заборгованість за товари, роботи, послуги</w:t>
            </w:r>
          </w:p>
        </w:tc>
        <w:tc>
          <w:tcPr>
            <w:tcW w:w="992" w:type="dxa"/>
            <w:vAlign w:val="center"/>
          </w:tcPr>
          <w:p w:rsidR="00171B34" w:rsidRPr="00BD0BDA" w:rsidRDefault="00171B34" w:rsidP="00171B34">
            <w:pPr>
              <w:jc w:val="center"/>
              <w:rPr>
                <w:sz w:val="22"/>
              </w:rPr>
            </w:pPr>
            <w:r w:rsidRPr="00BD0BDA">
              <w:rPr>
                <w:sz w:val="22"/>
                <w:szCs w:val="22"/>
              </w:rPr>
              <w:t>161</w:t>
            </w:r>
            <w:r w:rsidR="00242C03">
              <w:rPr>
                <w:sz w:val="22"/>
                <w:szCs w:val="22"/>
              </w:rPr>
              <w:t>5</w:t>
            </w:r>
          </w:p>
        </w:tc>
        <w:tc>
          <w:tcPr>
            <w:tcW w:w="1701" w:type="dxa"/>
            <w:vAlign w:val="center"/>
          </w:tcPr>
          <w:p w:rsidR="00171B34" w:rsidRPr="00BD0BDA" w:rsidRDefault="00242C03" w:rsidP="00242C03">
            <w:pPr>
              <w:jc w:val="center"/>
              <w:rPr>
                <w:sz w:val="22"/>
              </w:rPr>
            </w:pPr>
            <w:r>
              <w:rPr>
                <w:sz w:val="22"/>
              </w:rPr>
              <w:t>12 542</w:t>
            </w:r>
          </w:p>
        </w:tc>
        <w:tc>
          <w:tcPr>
            <w:tcW w:w="1701" w:type="dxa"/>
          </w:tcPr>
          <w:p w:rsidR="00171B34" w:rsidRDefault="00242C03" w:rsidP="00242C03">
            <w:pPr>
              <w:jc w:val="center"/>
              <w:rPr>
                <w:sz w:val="22"/>
              </w:rPr>
            </w:pPr>
            <w:r>
              <w:rPr>
                <w:sz w:val="22"/>
                <w:szCs w:val="22"/>
              </w:rPr>
              <w:t>5 057</w:t>
            </w:r>
          </w:p>
        </w:tc>
      </w:tr>
      <w:tr w:rsidR="00242C03" w:rsidRPr="00BD0BDA" w:rsidTr="0014282A">
        <w:tc>
          <w:tcPr>
            <w:tcW w:w="5245" w:type="dxa"/>
          </w:tcPr>
          <w:p w:rsidR="00242C03" w:rsidRPr="00242C03" w:rsidRDefault="00242C03" w:rsidP="00242C03">
            <w:pPr>
              <w:rPr>
                <w:szCs w:val="20"/>
              </w:rPr>
            </w:pPr>
            <w:r w:rsidRPr="00242C03">
              <w:rPr>
                <w:szCs w:val="20"/>
              </w:rPr>
              <w:t>Кредиторська заборгованість за розрахунками з бюджетом</w:t>
            </w:r>
          </w:p>
        </w:tc>
        <w:tc>
          <w:tcPr>
            <w:tcW w:w="992" w:type="dxa"/>
            <w:vAlign w:val="center"/>
          </w:tcPr>
          <w:p w:rsidR="00242C03" w:rsidRPr="00BD0BDA" w:rsidRDefault="00242C03" w:rsidP="00242C03">
            <w:pPr>
              <w:jc w:val="center"/>
              <w:rPr>
                <w:sz w:val="22"/>
              </w:rPr>
            </w:pPr>
            <w:r w:rsidRPr="00BD0BDA">
              <w:rPr>
                <w:sz w:val="22"/>
                <w:szCs w:val="22"/>
              </w:rPr>
              <w:t>1620</w:t>
            </w:r>
          </w:p>
        </w:tc>
        <w:tc>
          <w:tcPr>
            <w:tcW w:w="1701" w:type="dxa"/>
            <w:vAlign w:val="center"/>
          </w:tcPr>
          <w:p w:rsidR="00242C03" w:rsidRPr="00BD0BDA" w:rsidRDefault="00242C03" w:rsidP="00242C03">
            <w:pPr>
              <w:jc w:val="center"/>
              <w:rPr>
                <w:sz w:val="22"/>
              </w:rPr>
            </w:pPr>
            <w:r>
              <w:rPr>
                <w:sz w:val="22"/>
              </w:rPr>
              <w:t>690</w:t>
            </w:r>
          </w:p>
        </w:tc>
        <w:tc>
          <w:tcPr>
            <w:tcW w:w="1701" w:type="dxa"/>
            <w:vAlign w:val="center"/>
          </w:tcPr>
          <w:p w:rsidR="00242C03" w:rsidRPr="00BD0BDA" w:rsidRDefault="00242C03" w:rsidP="00242C03">
            <w:pPr>
              <w:jc w:val="center"/>
              <w:rPr>
                <w:sz w:val="22"/>
              </w:rPr>
            </w:pPr>
            <w:r>
              <w:rPr>
                <w:sz w:val="22"/>
              </w:rPr>
              <w:t>61</w:t>
            </w:r>
          </w:p>
        </w:tc>
      </w:tr>
      <w:tr w:rsidR="00242C03" w:rsidRPr="00BD0BDA" w:rsidTr="0014282A">
        <w:tc>
          <w:tcPr>
            <w:tcW w:w="5245" w:type="dxa"/>
          </w:tcPr>
          <w:p w:rsidR="00242C03" w:rsidRPr="00242C03" w:rsidRDefault="0051162F" w:rsidP="00242C03">
            <w:pPr>
              <w:rPr>
                <w:szCs w:val="20"/>
              </w:rPr>
            </w:pPr>
            <w:r>
              <w:rPr>
                <w:szCs w:val="20"/>
              </w:rPr>
              <w:t>Кредиторська заборгованість</w:t>
            </w:r>
            <w:r w:rsidR="00242C03" w:rsidRPr="00242C03">
              <w:rPr>
                <w:szCs w:val="20"/>
              </w:rPr>
              <w:t xml:space="preserve"> з оплати праці</w:t>
            </w:r>
          </w:p>
        </w:tc>
        <w:tc>
          <w:tcPr>
            <w:tcW w:w="992" w:type="dxa"/>
            <w:vAlign w:val="center"/>
          </w:tcPr>
          <w:p w:rsidR="00242C03" w:rsidRPr="00BD0BDA" w:rsidRDefault="00242C03" w:rsidP="00242C03">
            <w:pPr>
              <w:jc w:val="center"/>
              <w:rPr>
                <w:sz w:val="22"/>
              </w:rPr>
            </w:pPr>
            <w:r w:rsidRPr="00BD0BDA">
              <w:rPr>
                <w:sz w:val="22"/>
                <w:szCs w:val="22"/>
              </w:rPr>
              <w:t>1630</w:t>
            </w:r>
          </w:p>
        </w:tc>
        <w:tc>
          <w:tcPr>
            <w:tcW w:w="1701" w:type="dxa"/>
            <w:vAlign w:val="center"/>
          </w:tcPr>
          <w:p w:rsidR="00242C03" w:rsidRPr="00BD0BDA" w:rsidRDefault="00242C03" w:rsidP="00242C03">
            <w:pPr>
              <w:jc w:val="center"/>
              <w:rPr>
                <w:sz w:val="22"/>
              </w:rPr>
            </w:pPr>
            <w:r>
              <w:rPr>
                <w:sz w:val="22"/>
              </w:rPr>
              <w:t>710</w:t>
            </w:r>
          </w:p>
        </w:tc>
        <w:tc>
          <w:tcPr>
            <w:tcW w:w="1701" w:type="dxa"/>
            <w:vAlign w:val="center"/>
          </w:tcPr>
          <w:p w:rsidR="00242C03" w:rsidRPr="00BD0BDA" w:rsidRDefault="00242C03" w:rsidP="00242C03">
            <w:pPr>
              <w:jc w:val="center"/>
              <w:rPr>
                <w:sz w:val="22"/>
              </w:rPr>
            </w:pPr>
            <w:r>
              <w:rPr>
                <w:sz w:val="22"/>
              </w:rPr>
              <w:t>408</w:t>
            </w:r>
          </w:p>
        </w:tc>
      </w:tr>
      <w:tr w:rsidR="00242C03" w:rsidRPr="00BD0BDA" w:rsidTr="0014282A">
        <w:tc>
          <w:tcPr>
            <w:tcW w:w="5245" w:type="dxa"/>
          </w:tcPr>
          <w:p w:rsidR="00242C03" w:rsidRPr="00242C03" w:rsidRDefault="00242C03" w:rsidP="00242C03">
            <w:pPr>
              <w:rPr>
                <w:szCs w:val="20"/>
              </w:rPr>
            </w:pPr>
            <w:r w:rsidRPr="00242C03">
              <w:rPr>
                <w:szCs w:val="20"/>
              </w:rPr>
              <w:t>Кредиторська заборгованість за одержаними авансами</w:t>
            </w:r>
          </w:p>
        </w:tc>
        <w:tc>
          <w:tcPr>
            <w:tcW w:w="992" w:type="dxa"/>
            <w:vAlign w:val="center"/>
          </w:tcPr>
          <w:p w:rsidR="00242C03" w:rsidRPr="00BD0BDA" w:rsidRDefault="00242C03" w:rsidP="00242C03">
            <w:pPr>
              <w:jc w:val="center"/>
              <w:rPr>
                <w:sz w:val="22"/>
              </w:rPr>
            </w:pPr>
            <w:r w:rsidRPr="00BD0BDA">
              <w:rPr>
                <w:sz w:val="22"/>
                <w:szCs w:val="22"/>
              </w:rPr>
              <w:t>1635</w:t>
            </w:r>
          </w:p>
        </w:tc>
        <w:tc>
          <w:tcPr>
            <w:tcW w:w="1701" w:type="dxa"/>
            <w:vAlign w:val="center"/>
          </w:tcPr>
          <w:p w:rsidR="00242C03" w:rsidRPr="00BD0BDA" w:rsidRDefault="00242C03" w:rsidP="00242C03">
            <w:pPr>
              <w:jc w:val="center"/>
              <w:rPr>
                <w:sz w:val="22"/>
              </w:rPr>
            </w:pPr>
            <w:r>
              <w:rPr>
                <w:sz w:val="22"/>
              </w:rPr>
              <w:t>193 422</w:t>
            </w:r>
          </w:p>
        </w:tc>
        <w:tc>
          <w:tcPr>
            <w:tcW w:w="1701" w:type="dxa"/>
            <w:vAlign w:val="center"/>
          </w:tcPr>
          <w:p w:rsidR="00242C03" w:rsidRPr="00BD0BDA" w:rsidRDefault="00242C03" w:rsidP="00242C03">
            <w:pPr>
              <w:jc w:val="center"/>
              <w:rPr>
                <w:sz w:val="22"/>
              </w:rPr>
            </w:pPr>
            <w:r>
              <w:rPr>
                <w:sz w:val="22"/>
              </w:rPr>
              <w:t>195 401</w:t>
            </w:r>
          </w:p>
        </w:tc>
      </w:tr>
      <w:tr w:rsidR="00242C03" w:rsidRPr="00BD0BDA" w:rsidTr="0014282A">
        <w:tc>
          <w:tcPr>
            <w:tcW w:w="5245" w:type="dxa"/>
          </w:tcPr>
          <w:p w:rsidR="00242C03" w:rsidRPr="00242C03" w:rsidRDefault="00242C03" w:rsidP="00242C03">
            <w:pPr>
              <w:rPr>
                <w:szCs w:val="20"/>
              </w:rPr>
            </w:pPr>
            <w:r>
              <w:rPr>
                <w:szCs w:val="20"/>
              </w:rPr>
              <w:t>Поточні забезпечення</w:t>
            </w:r>
          </w:p>
        </w:tc>
        <w:tc>
          <w:tcPr>
            <w:tcW w:w="992" w:type="dxa"/>
            <w:vAlign w:val="center"/>
          </w:tcPr>
          <w:p w:rsidR="00242C03" w:rsidRPr="00BD0BDA" w:rsidRDefault="00242C03" w:rsidP="00242C03">
            <w:pPr>
              <w:jc w:val="center"/>
              <w:rPr>
                <w:sz w:val="22"/>
              </w:rPr>
            </w:pPr>
            <w:r>
              <w:rPr>
                <w:sz w:val="22"/>
                <w:szCs w:val="22"/>
              </w:rPr>
              <w:t>1660</w:t>
            </w:r>
          </w:p>
        </w:tc>
        <w:tc>
          <w:tcPr>
            <w:tcW w:w="1701" w:type="dxa"/>
            <w:vAlign w:val="center"/>
          </w:tcPr>
          <w:p w:rsidR="00242C03" w:rsidRDefault="00242C03" w:rsidP="00242C03">
            <w:pPr>
              <w:jc w:val="center"/>
              <w:rPr>
                <w:sz w:val="22"/>
              </w:rPr>
            </w:pPr>
            <w:r>
              <w:rPr>
                <w:sz w:val="22"/>
              </w:rPr>
              <w:t>-</w:t>
            </w:r>
          </w:p>
        </w:tc>
        <w:tc>
          <w:tcPr>
            <w:tcW w:w="1701" w:type="dxa"/>
            <w:vAlign w:val="center"/>
          </w:tcPr>
          <w:p w:rsidR="00242C03" w:rsidRDefault="00242C03" w:rsidP="00242C03">
            <w:pPr>
              <w:jc w:val="center"/>
              <w:rPr>
                <w:sz w:val="22"/>
              </w:rPr>
            </w:pPr>
            <w:r>
              <w:rPr>
                <w:sz w:val="22"/>
              </w:rPr>
              <w:t>12</w:t>
            </w:r>
          </w:p>
        </w:tc>
      </w:tr>
      <w:tr w:rsidR="00242C03" w:rsidRPr="00BD0BDA" w:rsidTr="0014282A">
        <w:tc>
          <w:tcPr>
            <w:tcW w:w="5245" w:type="dxa"/>
          </w:tcPr>
          <w:p w:rsidR="00242C03" w:rsidRPr="00242C03" w:rsidRDefault="00242C03" w:rsidP="00242C03">
            <w:pPr>
              <w:rPr>
                <w:szCs w:val="20"/>
              </w:rPr>
            </w:pPr>
            <w:r w:rsidRPr="00242C03">
              <w:rPr>
                <w:szCs w:val="20"/>
              </w:rPr>
              <w:t>Інші поточні зобов'язання</w:t>
            </w:r>
          </w:p>
        </w:tc>
        <w:tc>
          <w:tcPr>
            <w:tcW w:w="992" w:type="dxa"/>
            <w:vAlign w:val="center"/>
          </w:tcPr>
          <w:p w:rsidR="00242C03" w:rsidRPr="00BD0BDA" w:rsidRDefault="00242C03" w:rsidP="00242C03">
            <w:pPr>
              <w:jc w:val="center"/>
              <w:rPr>
                <w:sz w:val="22"/>
              </w:rPr>
            </w:pPr>
            <w:r w:rsidRPr="00BD0BDA">
              <w:rPr>
                <w:sz w:val="22"/>
                <w:szCs w:val="22"/>
              </w:rPr>
              <w:t>1690</w:t>
            </w:r>
          </w:p>
        </w:tc>
        <w:tc>
          <w:tcPr>
            <w:tcW w:w="1701" w:type="dxa"/>
            <w:vAlign w:val="center"/>
          </w:tcPr>
          <w:p w:rsidR="00242C03" w:rsidRPr="00BD0BDA" w:rsidRDefault="00242C03" w:rsidP="00242C03">
            <w:pPr>
              <w:jc w:val="center"/>
              <w:rPr>
                <w:sz w:val="22"/>
              </w:rPr>
            </w:pPr>
            <w:r>
              <w:rPr>
                <w:sz w:val="22"/>
              </w:rPr>
              <w:t>8 293</w:t>
            </w:r>
          </w:p>
        </w:tc>
        <w:tc>
          <w:tcPr>
            <w:tcW w:w="1701" w:type="dxa"/>
            <w:vAlign w:val="center"/>
          </w:tcPr>
          <w:p w:rsidR="00242C03" w:rsidRPr="00BD0BDA" w:rsidRDefault="00242C03" w:rsidP="00242C03">
            <w:pPr>
              <w:jc w:val="center"/>
              <w:rPr>
                <w:sz w:val="22"/>
              </w:rPr>
            </w:pPr>
            <w:r>
              <w:rPr>
                <w:sz w:val="22"/>
              </w:rPr>
              <w:t>6 011</w:t>
            </w:r>
          </w:p>
        </w:tc>
      </w:tr>
      <w:tr w:rsidR="00242C03" w:rsidRPr="00BD0BDA" w:rsidTr="0014282A">
        <w:tc>
          <w:tcPr>
            <w:tcW w:w="5245" w:type="dxa"/>
          </w:tcPr>
          <w:p w:rsidR="00242C03" w:rsidRPr="00BD0BDA" w:rsidRDefault="00242C03" w:rsidP="00242C03">
            <w:pPr>
              <w:rPr>
                <w:b/>
                <w:sz w:val="22"/>
              </w:rPr>
            </w:pPr>
            <w:r w:rsidRPr="00BD0BDA">
              <w:rPr>
                <w:b/>
                <w:sz w:val="22"/>
                <w:szCs w:val="22"/>
              </w:rPr>
              <w:t>Разом:</w:t>
            </w:r>
          </w:p>
        </w:tc>
        <w:tc>
          <w:tcPr>
            <w:tcW w:w="992" w:type="dxa"/>
            <w:vAlign w:val="center"/>
          </w:tcPr>
          <w:p w:rsidR="00242C03" w:rsidRPr="00BD0BDA" w:rsidRDefault="00242C03" w:rsidP="00242C03">
            <w:pPr>
              <w:ind w:left="840"/>
              <w:jc w:val="center"/>
              <w:rPr>
                <w:b/>
                <w:sz w:val="22"/>
              </w:rPr>
            </w:pPr>
          </w:p>
        </w:tc>
        <w:tc>
          <w:tcPr>
            <w:tcW w:w="1701" w:type="dxa"/>
            <w:vAlign w:val="center"/>
          </w:tcPr>
          <w:p w:rsidR="00242C03" w:rsidRPr="00BD0BDA" w:rsidRDefault="00242C03" w:rsidP="00242C03">
            <w:pPr>
              <w:jc w:val="center"/>
              <w:rPr>
                <w:b/>
                <w:sz w:val="22"/>
              </w:rPr>
            </w:pPr>
            <w:r>
              <w:rPr>
                <w:b/>
                <w:sz w:val="22"/>
              </w:rPr>
              <w:t>215 823</w:t>
            </w:r>
          </w:p>
        </w:tc>
        <w:tc>
          <w:tcPr>
            <w:tcW w:w="1701" w:type="dxa"/>
            <w:vAlign w:val="center"/>
          </w:tcPr>
          <w:p w:rsidR="00242C03" w:rsidRPr="00BD0BDA" w:rsidRDefault="00242C03" w:rsidP="00242C03">
            <w:pPr>
              <w:jc w:val="center"/>
              <w:rPr>
                <w:b/>
                <w:sz w:val="22"/>
              </w:rPr>
            </w:pPr>
            <w:r>
              <w:rPr>
                <w:b/>
                <w:sz w:val="22"/>
              </w:rPr>
              <w:t>206 950</w:t>
            </w:r>
          </w:p>
        </w:tc>
      </w:tr>
    </w:tbl>
    <w:p w:rsidR="00242C03" w:rsidRDefault="00242C03" w:rsidP="00242C03">
      <w:pPr>
        <w:ind w:firstLine="720"/>
        <w:jc w:val="both"/>
        <w:rPr>
          <w:sz w:val="22"/>
          <w:szCs w:val="22"/>
        </w:rPr>
      </w:pPr>
      <w:r w:rsidRPr="00087C31">
        <w:rPr>
          <w:sz w:val="22"/>
          <w:szCs w:val="22"/>
        </w:rPr>
        <w:t>У 20</w:t>
      </w:r>
      <w:r w:rsidR="004C1406">
        <w:rPr>
          <w:sz w:val="22"/>
          <w:szCs w:val="22"/>
        </w:rPr>
        <w:t>16</w:t>
      </w:r>
      <w:r>
        <w:rPr>
          <w:sz w:val="22"/>
          <w:szCs w:val="22"/>
        </w:rPr>
        <w:t xml:space="preserve"> році Компанія користувала</w:t>
      </w:r>
      <w:r w:rsidRPr="00087C31">
        <w:rPr>
          <w:sz w:val="22"/>
          <w:szCs w:val="22"/>
        </w:rPr>
        <w:t xml:space="preserve">ся </w:t>
      </w:r>
      <w:r>
        <w:rPr>
          <w:sz w:val="22"/>
          <w:szCs w:val="22"/>
        </w:rPr>
        <w:t>короткостроковими</w:t>
      </w:r>
      <w:r w:rsidRPr="00087C31">
        <w:rPr>
          <w:sz w:val="22"/>
          <w:szCs w:val="22"/>
        </w:rPr>
        <w:t xml:space="preserve"> кредитами та позиками, заборгованість по яких станом на 31.12.20</w:t>
      </w:r>
      <w:r>
        <w:rPr>
          <w:sz w:val="22"/>
          <w:szCs w:val="22"/>
          <w:lang w:val="ru-RU"/>
        </w:rPr>
        <w:t>16</w:t>
      </w:r>
      <w:r w:rsidRPr="00087C31">
        <w:rPr>
          <w:sz w:val="22"/>
          <w:szCs w:val="22"/>
        </w:rPr>
        <w:t xml:space="preserve"> року складає </w:t>
      </w:r>
      <w:r>
        <w:rPr>
          <w:sz w:val="22"/>
          <w:szCs w:val="22"/>
        </w:rPr>
        <w:t>166</w:t>
      </w:r>
      <w:r w:rsidRPr="00087C31">
        <w:rPr>
          <w:sz w:val="22"/>
          <w:szCs w:val="22"/>
        </w:rPr>
        <w:t xml:space="preserve"> тис. грн</w:t>
      </w:r>
      <w:r>
        <w:rPr>
          <w:sz w:val="22"/>
          <w:szCs w:val="22"/>
        </w:rPr>
        <w:t xml:space="preserve">. </w:t>
      </w:r>
      <w:r w:rsidR="004C1406">
        <w:rPr>
          <w:sz w:val="22"/>
          <w:szCs w:val="22"/>
        </w:rPr>
        <w:t>Нарахована сума процентів за користування позиковими коштами за 2016 рік склала 100 тис .грн.</w:t>
      </w:r>
    </w:p>
    <w:p w:rsidR="00171B34" w:rsidRPr="00AE400B" w:rsidRDefault="00171B34" w:rsidP="00171B34">
      <w:pPr>
        <w:jc w:val="both"/>
        <w:rPr>
          <w:sz w:val="22"/>
          <w:szCs w:val="22"/>
        </w:rPr>
      </w:pPr>
      <w:r>
        <w:rPr>
          <w:sz w:val="22"/>
          <w:szCs w:val="22"/>
        </w:rPr>
        <w:tab/>
      </w:r>
      <w:r w:rsidRPr="00AE400B">
        <w:rPr>
          <w:sz w:val="22"/>
          <w:szCs w:val="22"/>
        </w:rPr>
        <w:t>Кредиторська заборгованість за товари, роботи, послуги станом на 31.12.20</w:t>
      </w:r>
      <w:r w:rsidR="00242C03">
        <w:rPr>
          <w:sz w:val="22"/>
          <w:szCs w:val="22"/>
        </w:rPr>
        <w:t>16</w:t>
      </w:r>
      <w:r w:rsidRPr="00AE400B">
        <w:rPr>
          <w:sz w:val="22"/>
          <w:szCs w:val="22"/>
        </w:rPr>
        <w:t xml:space="preserve">р. складає </w:t>
      </w:r>
      <w:r w:rsidR="00242C03">
        <w:rPr>
          <w:sz w:val="22"/>
          <w:szCs w:val="22"/>
        </w:rPr>
        <w:t>12 542</w:t>
      </w:r>
      <w:r w:rsidRPr="00AE400B">
        <w:rPr>
          <w:sz w:val="22"/>
          <w:szCs w:val="22"/>
        </w:rPr>
        <w:t xml:space="preserve"> тис. грн.</w:t>
      </w:r>
      <w:r w:rsidR="00242C03">
        <w:rPr>
          <w:sz w:val="22"/>
          <w:szCs w:val="22"/>
        </w:rPr>
        <w:t xml:space="preserve"> та суттєво збільшилася у порівнянні з 2015 роком (на 31.12.2015р. – 5 057 тис. грн.). До складу кредиторської заборгованості включено </w:t>
      </w:r>
      <w:r w:rsidRPr="00AE400B">
        <w:rPr>
          <w:sz w:val="22"/>
          <w:szCs w:val="22"/>
        </w:rPr>
        <w:t>суму заборгованості постачальникам і підрядникам за матеріальні цінності</w:t>
      </w:r>
      <w:r w:rsidR="00242C03">
        <w:rPr>
          <w:sz w:val="22"/>
          <w:szCs w:val="22"/>
        </w:rPr>
        <w:t xml:space="preserve"> (матеріали сільськогосподарського призначення, добрива та ветеринарні препарати)</w:t>
      </w:r>
      <w:r w:rsidRPr="00AE400B">
        <w:rPr>
          <w:sz w:val="22"/>
          <w:szCs w:val="22"/>
        </w:rPr>
        <w:t>, виконані роботи і отримані послуги. Термін погашення заборгованості не перевищує 12 місяців.</w:t>
      </w:r>
    </w:p>
    <w:p w:rsidR="00171B34" w:rsidRDefault="00171B34" w:rsidP="00171B34">
      <w:pPr>
        <w:jc w:val="both"/>
        <w:rPr>
          <w:sz w:val="22"/>
          <w:szCs w:val="22"/>
        </w:rPr>
      </w:pPr>
      <w:r w:rsidRPr="00087236">
        <w:rPr>
          <w:sz w:val="22"/>
          <w:szCs w:val="22"/>
        </w:rPr>
        <w:tab/>
        <w:t>Зобов’язання за розрахунками з бюджетом станом на 31.12.20</w:t>
      </w:r>
      <w:r w:rsidR="004C1406">
        <w:rPr>
          <w:sz w:val="22"/>
          <w:szCs w:val="22"/>
        </w:rPr>
        <w:t>16</w:t>
      </w:r>
      <w:r w:rsidRPr="00087236">
        <w:rPr>
          <w:sz w:val="22"/>
          <w:szCs w:val="22"/>
        </w:rPr>
        <w:t xml:space="preserve">р. складають </w:t>
      </w:r>
      <w:r w:rsidR="004C1406">
        <w:rPr>
          <w:sz w:val="22"/>
          <w:szCs w:val="22"/>
        </w:rPr>
        <w:t>690</w:t>
      </w:r>
      <w:r w:rsidRPr="00087236">
        <w:rPr>
          <w:sz w:val="22"/>
          <w:szCs w:val="22"/>
        </w:rPr>
        <w:t xml:space="preserve"> тис. грн. та включають:</w:t>
      </w:r>
    </w:p>
    <w:tbl>
      <w:tblPr>
        <w:tblW w:w="8363" w:type="dxa"/>
        <w:tblInd w:w="817" w:type="dxa"/>
        <w:tblLook w:val="01E0" w:firstRow="1" w:lastRow="1" w:firstColumn="1" w:lastColumn="1" w:noHBand="0" w:noVBand="0"/>
      </w:tblPr>
      <w:tblGrid>
        <w:gridCol w:w="1843"/>
        <w:gridCol w:w="6520"/>
      </w:tblGrid>
      <w:tr w:rsidR="004C1406" w:rsidRPr="006D3AE4" w:rsidTr="0051162F">
        <w:tc>
          <w:tcPr>
            <w:tcW w:w="1843" w:type="dxa"/>
          </w:tcPr>
          <w:p w:rsidR="004C1406" w:rsidRPr="006D3AE4" w:rsidRDefault="004C1406" w:rsidP="0014282A">
            <w:pPr>
              <w:jc w:val="right"/>
              <w:rPr>
                <w:sz w:val="22"/>
              </w:rPr>
            </w:pPr>
            <w:r>
              <w:rPr>
                <w:sz w:val="22"/>
                <w:szCs w:val="22"/>
              </w:rPr>
              <w:t>460</w:t>
            </w:r>
            <w:r w:rsidRPr="006D3AE4">
              <w:rPr>
                <w:sz w:val="22"/>
                <w:szCs w:val="22"/>
              </w:rPr>
              <w:t xml:space="preserve"> тис. грн.</w:t>
            </w:r>
          </w:p>
        </w:tc>
        <w:tc>
          <w:tcPr>
            <w:tcW w:w="6520" w:type="dxa"/>
          </w:tcPr>
          <w:p w:rsidR="004C1406" w:rsidRPr="006D3AE4" w:rsidRDefault="004C1406" w:rsidP="004C1406">
            <w:pPr>
              <w:rPr>
                <w:sz w:val="22"/>
              </w:rPr>
            </w:pPr>
            <w:r w:rsidRPr="006D3AE4">
              <w:rPr>
                <w:sz w:val="22"/>
                <w:szCs w:val="22"/>
              </w:rPr>
              <w:t xml:space="preserve">- </w:t>
            </w:r>
            <w:r>
              <w:rPr>
                <w:sz w:val="22"/>
                <w:szCs w:val="22"/>
              </w:rPr>
              <w:t>податок з доходів фізичних осіб</w:t>
            </w:r>
          </w:p>
        </w:tc>
      </w:tr>
      <w:tr w:rsidR="0051162F" w:rsidRPr="006D3AE4" w:rsidTr="0051162F">
        <w:tc>
          <w:tcPr>
            <w:tcW w:w="1843" w:type="dxa"/>
          </w:tcPr>
          <w:p w:rsidR="0051162F" w:rsidRPr="006D3AE4" w:rsidRDefault="0051162F" w:rsidP="0014282A">
            <w:pPr>
              <w:jc w:val="right"/>
              <w:rPr>
                <w:sz w:val="22"/>
              </w:rPr>
            </w:pPr>
            <w:r>
              <w:rPr>
                <w:sz w:val="22"/>
                <w:szCs w:val="22"/>
              </w:rPr>
              <w:t>172</w:t>
            </w:r>
            <w:r w:rsidRPr="006D3AE4">
              <w:rPr>
                <w:sz w:val="22"/>
                <w:szCs w:val="22"/>
              </w:rPr>
              <w:t xml:space="preserve"> тис. грн.</w:t>
            </w:r>
          </w:p>
        </w:tc>
        <w:tc>
          <w:tcPr>
            <w:tcW w:w="6520" w:type="dxa"/>
          </w:tcPr>
          <w:p w:rsidR="0051162F" w:rsidRPr="006D3AE4" w:rsidRDefault="0051162F" w:rsidP="0014282A">
            <w:pPr>
              <w:rPr>
                <w:sz w:val="22"/>
              </w:rPr>
            </w:pPr>
            <w:r w:rsidRPr="006D3AE4">
              <w:rPr>
                <w:sz w:val="22"/>
                <w:szCs w:val="22"/>
              </w:rPr>
              <w:t xml:space="preserve">- </w:t>
            </w:r>
            <w:r>
              <w:rPr>
                <w:sz w:val="22"/>
                <w:szCs w:val="22"/>
              </w:rPr>
              <w:t>фіксований сільськогосподарський податок</w:t>
            </w:r>
          </w:p>
        </w:tc>
      </w:tr>
      <w:tr w:rsidR="004C1406" w:rsidRPr="006D3AE4" w:rsidTr="0051162F">
        <w:tc>
          <w:tcPr>
            <w:tcW w:w="1843" w:type="dxa"/>
          </w:tcPr>
          <w:p w:rsidR="004C1406" w:rsidRPr="006D3AE4" w:rsidRDefault="004C1406" w:rsidP="0014282A">
            <w:pPr>
              <w:jc w:val="right"/>
              <w:rPr>
                <w:sz w:val="22"/>
              </w:rPr>
            </w:pPr>
            <w:r>
              <w:rPr>
                <w:sz w:val="22"/>
                <w:szCs w:val="22"/>
              </w:rPr>
              <w:t>34</w:t>
            </w:r>
            <w:r w:rsidRPr="006D3AE4">
              <w:rPr>
                <w:sz w:val="22"/>
                <w:szCs w:val="22"/>
              </w:rPr>
              <w:t xml:space="preserve"> тис. грн.</w:t>
            </w:r>
          </w:p>
        </w:tc>
        <w:tc>
          <w:tcPr>
            <w:tcW w:w="6520" w:type="dxa"/>
          </w:tcPr>
          <w:p w:rsidR="004C1406" w:rsidRPr="006D3AE4" w:rsidRDefault="004C1406" w:rsidP="0014282A">
            <w:pPr>
              <w:rPr>
                <w:sz w:val="22"/>
              </w:rPr>
            </w:pPr>
            <w:r w:rsidRPr="006D3AE4">
              <w:rPr>
                <w:sz w:val="22"/>
                <w:szCs w:val="22"/>
              </w:rPr>
              <w:t xml:space="preserve">- </w:t>
            </w:r>
            <w:r>
              <w:rPr>
                <w:sz w:val="22"/>
                <w:szCs w:val="22"/>
              </w:rPr>
              <w:t>військовий збір</w:t>
            </w:r>
          </w:p>
        </w:tc>
      </w:tr>
      <w:tr w:rsidR="00171B34" w:rsidRPr="006D3AE4" w:rsidTr="0051162F">
        <w:tc>
          <w:tcPr>
            <w:tcW w:w="1843" w:type="dxa"/>
          </w:tcPr>
          <w:p w:rsidR="00171B34" w:rsidRPr="006D3AE4" w:rsidRDefault="0051162F" w:rsidP="0014282A">
            <w:pPr>
              <w:jc w:val="right"/>
              <w:rPr>
                <w:sz w:val="22"/>
              </w:rPr>
            </w:pPr>
            <w:r>
              <w:rPr>
                <w:sz w:val="22"/>
                <w:szCs w:val="22"/>
              </w:rPr>
              <w:t>22</w:t>
            </w:r>
            <w:r w:rsidR="00171B34" w:rsidRPr="006D3AE4">
              <w:rPr>
                <w:sz w:val="22"/>
                <w:szCs w:val="22"/>
              </w:rPr>
              <w:t xml:space="preserve"> тис. грн.</w:t>
            </w:r>
          </w:p>
        </w:tc>
        <w:tc>
          <w:tcPr>
            <w:tcW w:w="6520" w:type="dxa"/>
          </w:tcPr>
          <w:p w:rsidR="00171B34" w:rsidRPr="006D3AE4" w:rsidRDefault="00171B34" w:rsidP="0051162F">
            <w:pPr>
              <w:rPr>
                <w:sz w:val="22"/>
              </w:rPr>
            </w:pPr>
            <w:r w:rsidRPr="006D3AE4">
              <w:rPr>
                <w:sz w:val="22"/>
                <w:szCs w:val="22"/>
              </w:rPr>
              <w:t xml:space="preserve">- </w:t>
            </w:r>
            <w:r w:rsidR="0051162F">
              <w:rPr>
                <w:sz w:val="22"/>
                <w:szCs w:val="22"/>
              </w:rPr>
              <w:t>податок на землю</w:t>
            </w:r>
          </w:p>
        </w:tc>
      </w:tr>
      <w:tr w:rsidR="00171B34" w:rsidRPr="006D3AE4" w:rsidTr="0051162F">
        <w:tc>
          <w:tcPr>
            <w:tcW w:w="1843" w:type="dxa"/>
          </w:tcPr>
          <w:p w:rsidR="00171B34" w:rsidRPr="006D3AE4" w:rsidRDefault="0051162F" w:rsidP="0014282A">
            <w:pPr>
              <w:jc w:val="right"/>
              <w:rPr>
                <w:sz w:val="22"/>
              </w:rPr>
            </w:pPr>
            <w:r>
              <w:rPr>
                <w:sz w:val="22"/>
                <w:szCs w:val="22"/>
              </w:rPr>
              <w:t>2</w:t>
            </w:r>
            <w:r w:rsidR="00171B34" w:rsidRPr="006D3AE4">
              <w:rPr>
                <w:sz w:val="22"/>
                <w:szCs w:val="22"/>
              </w:rPr>
              <w:t xml:space="preserve"> тис. грн.</w:t>
            </w:r>
          </w:p>
        </w:tc>
        <w:tc>
          <w:tcPr>
            <w:tcW w:w="6520" w:type="dxa"/>
          </w:tcPr>
          <w:p w:rsidR="00171B34" w:rsidRPr="006D3AE4" w:rsidRDefault="00171B34" w:rsidP="0051162F">
            <w:pPr>
              <w:rPr>
                <w:sz w:val="22"/>
              </w:rPr>
            </w:pPr>
            <w:r w:rsidRPr="006D3AE4">
              <w:rPr>
                <w:sz w:val="22"/>
                <w:szCs w:val="22"/>
              </w:rPr>
              <w:t xml:space="preserve">- </w:t>
            </w:r>
            <w:r w:rsidR="0051162F">
              <w:rPr>
                <w:sz w:val="22"/>
                <w:szCs w:val="22"/>
              </w:rPr>
              <w:t>податок на нерухоме майно</w:t>
            </w:r>
          </w:p>
        </w:tc>
      </w:tr>
    </w:tbl>
    <w:p w:rsidR="0051162F" w:rsidRDefault="00171B34" w:rsidP="00171B34">
      <w:pPr>
        <w:jc w:val="both"/>
        <w:rPr>
          <w:sz w:val="22"/>
          <w:szCs w:val="22"/>
        </w:rPr>
      </w:pPr>
      <w:r>
        <w:rPr>
          <w:sz w:val="22"/>
          <w:szCs w:val="22"/>
        </w:rPr>
        <w:tab/>
      </w:r>
      <w:r w:rsidRPr="00AE400B">
        <w:rPr>
          <w:sz w:val="22"/>
          <w:szCs w:val="22"/>
        </w:rPr>
        <w:t>Поточні зобов’язання за розра</w:t>
      </w:r>
      <w:r w:rsidR="0051162F">
        <w:rPr>
          <w:sz w:val="22"/>
          <w:szCs w:val="22"/>
        </w:rPr>
        <w:t>хунками</w:t>
      </w:r>
      <w:r w:rsidR="0051162F" w:rsidRPr="00AE400B">
        <w:rPr>
          <w:sz w:val="22"/>
          <w:szCs w:val="22"/>
        </w:rPr>
        <w:t xml:space="preserve"> з оплати праці</w:t>
      </w:r>
      <w:r w:rsidRPr="00AE400B">
        <w:rPr>
          <w:sz w:val="22"/>
          <w:szCs w:val="22"/>
        </w:rPr>
        <w:t xml:space="preserve"> на 31.12.20</w:t>
      </w:r>
      <w:r w:rsidR="0051162F">
        <w:rPr>
          <w:sz w:val="22"/>
          <w:szCs w:val="22"/>
        </w:rPr>
        <w:t>16</w:t>
      </w:r>
      <w:r w:rsidRPr="00AE400B">
        <w:rPr>
          <w:sz w:val="22"/>
          <w:szCs w:val="22"/>
        </w:rPr>
        <w:t xml:space="preserve">р. складають </w:t>
      </w:r>
      <w:r w:rsidR="0051162F">
        <w:rPr>
          <w:sz w:val="22"/>
          <w:szCs w:val="22"/>
        </w:rPr>
        <w:t>710</w:t>
      </w:r>
      <w:r w:rsidRPr="00AE400B">
        <w:rPr>
          <w:sz w:val="22"/>
          <w:szCs w:val="22"/>
        </w:rPr>
        <w:t xml:space="preserve"> тис. грн. </w:t>
      </w:r>
      <w:r>
        <w:rPr>
          <w:sz w:val="22"/>
          <w:szCs w:val="22"/>
        </w:rPr>
        <w:t>Простроченої заборгованість перед робітниками та сплаті податків із заробітної плати Компанія не має</w:t>
      </w:r>
      <w:r w:rsidRPr="00AE400B">
        <w:rPr>
          <w:sz w:val="22"/>
          <w:szCs w:val="22"/>
        </w:rPr>
        <w:t>.</w:t>
      </w:r>
      <w:r w:rsidR="0051162F">
        <w:rPr>
          <w:sz w:val="22"/>
          <w:szCs w:val="22"/>
        </w:rPr>
        <w:t xml:space="preserve"> Аудитори зауважують, що забезпечення виплат персоналу (резерв відпусток), інші забезпечення </w:t>
      </w:r>
      <w:r w:rsidR="0014282A">
        <w:rPr>
          <w:sz w:val="22"/>
          <w:szCs w:val="22"/>
        </w:rPr>
        <w:t xml:space="preserve">Компанією </w:t>
      </w:r>
      <w:r w:rsidR="0051162F">
        <w:rPr>
          <w:sz w:val="22"/>
          <w:szCs w:val="22"/>
        </w:rPr>
        <w:t>не нараховуються.</w:t>
      </w:r>
    </w:p>
    <w:p w:rsidR="00F21161" w:rsidRDefault="00171B34" w:rsidP="00171B34">
      <w:pPr>
        <w:jc w:val="both"/>
        <w:rPr>
          <w:sz w:val="22"/>
          <w:szCs w:val="22"/>
        </w:rPr>
      </w:pPr>
      <w:r>
        <w:rPr>
          <w:sz w:val="22"/>
          <w:szCs w:val="22"/>
        </w:rPr>
        <w:tab/>
      </w:r>
      <w:r w:rsidRPr="00AE400B">
        <w:rPr>
          <w:sz w:val="22"/>
          <w:szCs w:val="22"/>
        </w:rPr>
        <w:t>До складу поточних зобов’язань з</w:t>
      </w:r>
      <w:r w:rsidR="00F21161">
        <w:rPr>
          <w:sz w:val="22"/>
          <w:szCs w:val="22"/>
        </w:rPr>
        <w:t>а</w:t>
      </w:r>
      <w:r w:rsidRPr="00AE400B">
        <w:rPr>
          <w:sz w:val="22"/>
          <w:szCs w:val="22"/>
        </w:rPr>
        <w:t xml:space="preserve"> одержан</w:t>
      </w:r>
      <w:r w:rsidR="00F21161">
        <w:rPr>
          <w:sz w:val="22"/>
          <w:szCs w:val="22"/>
        </w:rPr>
        <w:t>ими</w:t>
      </w:r>
      <w:r w:rsidRPr="00AE400B">
        <w:rPr>
          <w:sz w:val="22"/>
          <w:szCs w:val="22"/>
        </w:rPr>
        <w:t xml:space="preserve"> аванс</w:t>
      </w:r>
      <w:r w:rsidR="00F21161">
        <w:rPr>
          <w:sz w:val="22"/>
          <w:szCs w:val="22"/>
        </w:rPr>
        <w:t>ами</w:t>
      </w:r>
      <w:r w:rsidRPr="00AE400B">
        <w:rPr>
          <w:sz w:val="22"/>
          <w:szCs w:val="22"/>
        </w:rPr>
        <w:t xml:space="preserve"> включено </w:t>
      </w:r>
      <w:r w:rsidR="00F21161" w:rsidRPr="00AE400B">
        <w:rPr>
          <w:sz w:val="22"/>
          <w:szCs w:val="22"/>
        </w:rPr>
        <w:t>попередн</w:t>
      </w:r>
      <w:r w:rsidR="00F21161">
        <w:rPr>
          <w:sz w:val="22"/>
          <w:szCs w:val="22"/>
        </w:rPr>
        <w:t>ьо отримані грошові кошти</w:t>
      </w:r>
      <w:r w:rsidRPr="00AE400B">
        <w:rPr>
          <w:sz w:val="22"/>
          <w:szCs w:val="22"/>
        </w:rPr>
        <w:t xml:space="preserve"> від покупців в сумі </w:t>
      </w:r>
      <w:r w:rsidR="00F21161">
        <w:rPr>
          <w:sz w:val="22"/>
          <w:szCs w:val="22"/>
        </w:rPr>
        <w:t>193 422</w:t>
      </w:r>
      <w:r w:rsidRPr="00AE400B">
        <w:rPr>
          <w:sz w:val="22"/>
          <w:szCs w:val="22"/>
        </w:rPr>
        <w:t xml:space="preserve"> тис. грн. (рахунок обліку 361).</w:t>
      </w:r>
    </w:p>
    <w:p w:rsidR="00171B34" w:rsidRDefault="00171B34" w:rsidP="00F21161">
      <w:pPr>
        <w:ind w:firstLine="720"/>
        <w:jc w:val="both"/>
        <w:rPr>
          <w:sz w:val="22"/>
          <w:szCs w:val="22"/>
        </w:rPr>
      </w:pPr>
      <w:r w:rsidRPr="00AE400B">
        <w:rPr>
          <w:sz w:val="22"/>
          <w:szCs w:val="22"/>
        </w:rPr>
        <w:t xml:space="preserve">Інші поточні зобов’язання </w:t>
      </w:r>
      <w:r w:rsidR="00F21161">
        <w:rPr>
          <w:sz w:val="22"/>
          <w:szCs w:val="22"/>
        </w:rPr>
        <w:t xml:space="preserve">Компанії </w:t>
      </w:r>
      <w:r w:rsidRPr="00AE400B">
        <w:rPr>
          <w:sz w:val="22"/>
          <w:szCs w:val="22"/>
        </w:rPr>
        <w:t>станом на 31.12.20</w:t>
      </w:r>
      <w:r>
        <w:rPr>
          <w:sz w:val="22"/>
          <w:szCs w:val="22"/>
        </w:rPr>
        <w:t>1</w:t>
      </w:r>
      <w:r w:rsidR="00F21161">
        <w:rPr>
          <w:sz w:val="22"/>
          <w:szCs w:val="22"/>
        </w:rPr>
        <w:t>6</w:t>
      </w:r>
      <w:r w:rsidRPr="00AE400B">
        <w:rPr>
          <w:sz w:val="22"/>
          <w:szCs w:val="22"/>
        </w:rPr>
        <w:t xml:space="preserve">р. складають </w:t>
      </w:r>
      <w:r w:rsidR="00F21161">
        <w:rPr>
          <w:sz w:val="22"/>
          <w:szCs w:val="22"/>
        </w:rPr>
        <w:t>8 293</w:t>
      </w:r>
      <w:r w:rsidRPr="00AE400B">
        <w:rPr>
          <w:sz w:val="22"/>
          <w:szCs w:val="22"/>
        </w:rPr>
        <w:t xml:space="preserve"> тис. грн., в тому числі:</w:t>
      </w:r>
    </w:p>
    <w:tbl>
      <w:tblPr>
        <w:tblW w:w="8363" w:type="dxa"/>
        <w:tblInd w:w="817" w:type="dxa"/>
        <w:tblLook w:val="01E0" w:firstRow="1" w:lastRow="1" w:firstColumn="1" w:lastColumn="1" w:noHBand="0" w:noVBand="0"/>
      </w:tblPr>
      <w:tblGrid>
        <w:gridCol w:w="1843"/>
        <w:gridCol w:w="6520"/>
      </w:tblGrid>
      <w:tr w:rsidR="00171B34" w:rsidRPr="006D3AE4" w:rsidTr="008415B1">
        <w:tc>
          <w:tcPr>
            <w:tcW w:w="1843" w:type="dxa"/>
          </w:tcPr>
          <w:p w:rsidR="00171B34" w:rsidRPr="006D3AE4" w:rsidRDefault="008415B1" w:rsidP="0014282A">
            <w:pPr>
              <w:jc w:val="right"/>
              <w:rPr>
                <w:sz w:val="22"/>
              </w:rPr>
            </w:pPr>
            <w:r>
              <w:rPr>
                <w:sz w:val="22"/>
                <w:szCs w:val="22"/>
              </w:rPr>
              <w:t>5 909</w:t>
            </w:r>
            <w:r w:rsidR="00171B34" w:rsidRPr="006D3AE4">
              <w:rPr>
                <w:sz w:val="22"/>
                <w:szCs w:val="22"/>
              </w:rPr>
              <w:t xml:space="preserve"> тис. грн.</w:t>
            </w:r>
          </w:p>
        </w:tc>
        <w:tc>
          <w:tcPr>
            <w:tcW w:w="6520" w:type="dxa"/>
          </w:tcPr>
          <w:p w:rsidR="00171B34" w:rsidRPr="006D3AE4" w:rsidRDefault="00171B34" w:rsidP="008415B1">
            <w:pPr>
              <w:rPr>
                <w:sz w:val="22"/>
              </w:rPr>
            </w:pPr>
            <w:r w:rsidRPr="006D3AE4">
              <w:rPr>
                <w:sz w:val="22"/>
                <w:szCs w:val="22"/>
              </w:rPr>
              <w:t xml:space="preserve">- </w:t>
            </w:r>
            <w:r>
              <w:rPr>
                <w:sz w:val="22"/>
                <w:szCs w:val="22"/>
              </w:rPr>
              <w:t>розрахунки з відстроченого податкового кредиту</w:t>
            </w:r>
          </w:p>
        </w:tc>
      </w:tr>
      <w:tr w:rsidR="00171B34" w:rsidRPr="006D3AE4" w:rsidTr="008415B1">
        <w:tc>
          <w:tcPr>
            <w:tcW w:w="1843" w:type="dxa"/>
          </w:tcPr>
          <w:p w:rsidR="00171B34" w:rsidRPr="006D3AE4" w:rsidRDefault="008415B1" w:rsidP="0014282A">
            <w:pPr>
              <w:jc w:val="right"/>
              <w:rPr>
                <w:sz w:val="22"/>
              </w:rPr>
            </w:pPr>
            <w:r>
              <w:rPr>
                <w:sz w:val="22"/>
                <w:szCs w:val="22"/>
              </w:rPr>
              <w:t>1 603</w:t>
            </w:r>
            <w:r w:rsidR="00171B34" w:rsidRPr="006D3AE4">
              <w:rPr>
                <w:sz w:val="22"/>
                <w:szCs w:val="22"/>
              </w:rPr>
              <w:t xml:space="preserve"> тис. грн.</w:t>
            </w:r>
          </w:p>
        </w:tc>
        <w:tc>
          <w:tcPr>
            <w:tcW w:w="6520" w:type="dxa"/>
          </w:tcPr>
          <w:p w:rsidR="00171B34" w:rsidRPr="006D3AE4" w:rsidRDefault="00171B34" w:rsidP="008415B1">
            <w:pPr>
              <w:rPr>
                <w:sz w:val="22"/>
              </w:rPr>
            </w:pPr>
            <w:r w:rsidRPr="006D3AE4">
              <w:rPr>
                <w:sz w:val="22"/>
                <w:szCs w:val="22"/>
              </w:rPr>
              <w:t xml:space="preserve">- </w:t>
            </w:r>
            <w:r w:rsidRPr="00AE400B">
              <w:rPr>
                <w:sz w:val="22"/>
                <w:szCs w:val="22"/>
              </w:rPr>
              <w:t xml:space="preserve">розрахунки за </w:t>
            </w:r>
            <w:r w:rsidR="008415B1">
              <w:rPr>
                <w:sz w:val="22"/>
                <w:szCs w:val="22"/>
              </w:rPr>
              <w:t>отриманими поворотними позиками</w:t>
            </w:r>
          </w:p>
        </w:tc>
      </w:tr>
      <w:tr w:rsidR="008415B1" w:rsidRPr="006D3AE4" w:rsidTr="008415B1">
        <w:tc>
          <w:tcPr>
            <w:tcW w:w="1843" w:type="dxa"/>
          </w:tcPr>
          <w:p w:rsidR="008415B1" w:rsidRPr="006D3AE4" w:rsidRDefault="008415B1" w:rsidP="0014282A">
            <w:pPr>
              <w:jc w:val="right"/>
              <w:rPr>
                <w:sz w:val="22"/>
              </w:rPr>
            </w:pPr>
            <w:r>
              <w:rPr>
                <w:sz w:val="22"/>
                <w:szCs w:val="22"/>
              </w:rPr>
              <w:t>725</w:t>
            </w:r>
            <w:r w:rsidRPr="006D3AE4">
              <w:rPr>
                <w:sz w:val="22"/>
                <w:szCs w:val="22"/>
              </w:rPr>
              <w:t xml:space="preserve"> тис. грн.</w:t>
            </w:r>
          </w:p>
        </w:tc>
        <w:tc>
          <w:tcPr>
            <w:tcW w:w="6520" w:type="dxa"/>
          </w:tcPr>
          <w:p w:rsidR="008415B1" w:rsidRPr="006D3AE4" w:rsidRDefault="008415B1" w:rsidP="0014282A">
            <w:pPr>
              <w:rPr>
                <w:sz w:val="22"/>
              </w:rPr>
            </w:pPr>
            <w:r w:rsidRPr="006D3AE4">
              <w:rPr>
                <w:sz w:val="22"/>
                <w:szCs w:val="22"/>
              </w:rPr>
              <w:t xml:space="preserve">- </w:t>
            </w:r>
            <w:r w:rsidRPr="00AE400B">
              <w:rPr>
                <w:sz w:val="22"/>
                <w:szCs w:val="22"/>
              </w:rPr>
              <w:t>розрахунки з фізичними особами по оренді земельних паїв (рахунок обліку 6852)</w:t>
            </w:r>
          </w:p>
        </w:tc>
      </w:tr>
      <w:tr w:rsidR="008415B1" w:rsidRPr="006D3AE4" w:rsidTr="008415B1">
        <w:tc>
          <w:tcPr>
            <w:tcW w:w="1843" w:type="dxa"/>
          </w:tcPr>
          <w:p w:rsidR="008415B1" w:rsidRPr="006D3AE4" w:rsidRDefault="008415B1" w:rsidP="0014282A">
            <w:pPr>
              <w:jc w:val="right"/>
              <w:rPr>
                <w:sz w:val="22"/>
              </w:rPr>
            </w:pPr>
            <w:r>
              <w:rPr>
                <w:sz w:val="22"/>
                <w:szCs w:val="22"/>
              </w:rPr>
              <w:t>52</w:t>
            </w:r>
            <w:r w:rsidRPr="006D3AE4">
              <w:rPr>
                <w:sz w:val="22"/>
                <w:szCs w:val="22"/>
              </w:rPr>
              <w:t xml:space="preserve"> тис. грн.</w:t>
            </w:r>
          </w:p>
        </w:tc>
        <w:tc>
          <w:tcPr>
            <w:tcW w:w="6520" w:type="dxa"/>
          </w:tcPr>
          <w:p w:rsidR="008415B1" w:rsidRPr="006D3AE4" w:rsidRDefault="008415B1" w:rsidP="008415B1">
            <w:pPr>
              <w:rPr>
                <w:sz w:val="22"/>
              </w:rPr>
            </w:pPr>
            <w:r w:rsidRPr="006D3AE4">
              <w:rPr>
                <w:sz w:val="22"/>
                <w:szCs w:val="22"/>
              </w:rPr>
              <w:t xml:space="preserve">- </w:t>
            </w:r>
            <w:r w:rsidRPr="00AE400B">
              <w:rPr>
                <w:sz w:val="22"/>
                <w:szCs w:val="22"/>
              </w:rPr>
              <w:t xml:space="preserve">розрахунки з </w:t>
            </w:r>
            <w:r>
              <w:rPr>
                <w:sz w:val="22"/>
                <w:szCs w:val="22"/>
              </w:rPr>
              <w:t>профспілковою організацією</w:t>
            </w:r>
          </w:p>
        </w:tc>
      </w:tr>
      <w:tr w:rsidR="00171B34" w:rsidRPr="006D3AE4" w:rsidTr="008415B1">
        <w:tc>
          <w:tcPr>
            <w:tcW w:w="1843" w:type="dxa"/>
          </w:tcPr>
          <w:p w:rsidR="00171B34" w:rsidRPr="006D3AE4" w:rsidRDefault="008415B1" w:rsidP="0014282A">
            <w:pPr>
              <w:jc w:val="right"/>
              <w:rPr>
                <w:sz w:val="22"/>
              </w:rPr>
            </w:pPr>
            <w:r>
              <w:rPr>
                <w:sz w:val="22"/>
                <w:szCs w:val="22"/>
              </w:rPr>
              <w:t>4</w:t>
            </w:r>
            <w:r w:rsidR="00171B34" w:rsidRPr="006D3AE4">
              <w:rPr>
                <w:sz w:val="22"/>
                <w:szCs w:val="22"/>
              </w:rPr>
              <w:t xml:space="preserve"> тис. грн.</w:t>
            </w:r>
          </w:p>
        </w:tc>
        <w:tc>
          <w:tcPr>
            <w:tcW w:w="6520" w:type="dxa"/>
          </w:tcPr>
          <w:p w:rsidR="00171B34" w:rsidRPr="006D3AE4" w:rsidRDefault="00171B34" w:rsidP="008415B1">
            <w:pPr>
              <w:rPr>
                <w:sz w:val="22"/>
              </w:rPr>
            </w:pPr>
            <w:r w:rsidRPr="006D3AE4">
              <w:rPr>
                <w:sz w:val="22"/>
                <w:szCs w:val="22"/>
              </w:rPr>
              <w:t xml:space="preserve">- </w:t>
            </w:r>
            <w:r w:rsidR="008415B1">
              <w:rPr>
                <w:sz w:val="22"/>
                <w:szCs w:val="22"/>
              </w:rPr>
              <w:t xml:space="preserve">інші </w:t>
            </w:r>
            <w:r w:rsidRPr="00AE400B">
              <w:rPr>
                <w:sz w:val="22"/>
                <w:szCs w:val="22"/>
              </w:rPr>
              <w:t>розрахунки</w:t>
            </w:r>
          </w:p>
        </w:tc>
      </w:tr>
    </w:tbl>
    <w:p w:rsidR="00171B34" w:rsidRDefault="00171B34" w:rsidP="00171B34">
      <w:pPr>
        <w:pStyle w:val="34"/>
        <w:ind w:firstLine="0"/>
        <w:rPr>
          <w:sz w:val="14"/>
          <w:szCs w:val="14"/>
        </w:rPr>
      </w:pPr>
    </w:p>
    <w:p w:rsidR="008415B1" w:rsidRDefault="008415B1" w:rsidP="00171B34">
      <w:pPr>
        <w:pStyle w:val="34"/>
        <w:ind w:firstLine="0"/>
        <w:rPr>
          <w:sz w:val="14"/>
          <w:szCs w:val="14"/>
        </w:rPr>
      </w:pPr>
    </w:p>
    <w:p w:rsidR="00171B34" w:rsidRPr="00AD6F81" w:rsidRDefault="00171B34" w:rsidP="00171B34">
      <w:pPr>
        <w:pStyle w:val="affb"/>
        <w:spacing w:after="0"/>
        <w:ind w:firstLine="425"/>
        <w:jc w:val="both"/>
        <w:rPr>
          <w:b/>
          <w:sz w:val="22"/>
          <w:szCs w:val="22"/>
        </w:rPr>
      </w:pPr>
      <w:r w:rsidRPr="00491C23">
        <w:rPr>
          <w:b/>
          <w:sz w:val="22"/>
          <w:szCs w:val="22"/>
        </w:rPr>
        <w:t xml:space="preserve">За винятком впливу нарахування забезпечення виплат персоналу </w:t>
      </w:r>
      <w:r>
        <w:rPr>
          <w:b/>
          <w:sz w:val="22"/>
          <w:szCs w:val="22"/>
        </w:rPr>
        <w:t>а</w:t>
      </w:r>
      <w:r w:rsidRPr="00491C23">
        <w:rPr>
          <w:b/>
          <w:sz w:val="22"/>
          <w:szCs w:val="22"/>
        </w:rPr>
        <w:t>удит зобов’язань</w:t>
      </w:r>
      <w:r w:rsidRPr="00AD6F81">
        <w:rPr>
          <w:b/>
          <w:sz w:val="22"/>
          <w:szCs w:val="22"/>
        </w:rPr>
        <w:t xml:space="preserve"> підтвердив повноту та достовірність розкритої у </w:t>
      </w:r>
      <w:r>
        <w:rPr>
          <w:b/>
          <w:sz w:val="22"/>
          <w:szCs w:val="22"/>
        </w:rPr>
        <w:t>фінансовій звітності</w:t>
      </w:r>
      <w:r w:rsidRPr="00AD6F81">
        <w:rPr>
          <w:b/>
          <w:sz w:val="22"/>
          <w:szCs w:val="22"/>
        </w:rPr>
        <w:t xml:space="preserve"> на 3</w:t>
      </w:r>
      <w:r>
        <w:rPr>
          <w:b/>
          <w:sz w:val="22"/>
          <w:szCs w:val="22"/>
        </w:rPr>
        <w:t>1</w:t>
      </w:r>
      <w:r w:rsidRPr="00AD6F81">
        <w:rPr>
          <w:b/>
          <w:sz w:val="22"/>
          <w:szCs w:val="22"/>
        </w:rPr>
        <w:t>.</w:t>
      </w:r>
      <w:r>
        <w:rPr>
          <w:b/>
          <w:sz w:val="22"/>
          <w:szCs w:val="22"/>
        </w:rPr>
        <w:t>12</w:t>
      </w:r>
      <w:r w:rsidRPr="00AD6F81">
        <w:rPr>
          <w:b/>
          <w:sz w:val="22"/>
          <w:szCs w:val="22"/>
        </w:rPr>
        <w:t>.</w:t>
      </w:r>
      <w:r>
        <w:rPr>
          <w:b/>
          <w:sz w:val="22"/>
          <w:szCs w:val="22"/>
        </w:rPr>
        <w:t>201</w:t>
      </w:r>
      <w:r w:rsidR="008415B1">
        <w:rPr>
          <w:b/>
          <w:sz w:val="22"/>
          <w:szCs w:val="22"/>
        </w:rPr>
        <w:t>6</w:t>
      </w:r>
      <w:r w:rsidRPr="00AD6F81">
        <w:rPr>
          <w:b/>
          <w:sz w:val="22"/>
          <w:szCs w:val="22"/>
        </w:rPr>
        <w:t>р. інформації про їх розмір та класифікацію.</w:t>
      </w:r>
    </w:p>
    <w:p w:rsidR="00171B34" w:rsidRDefault="00171B34" w:rsidP="00433702">
      <w:pPr>
        <w:jc w:val="both"/>
        <w:rPr>
          <w:snapToGrid w:val="0"/>
          <w:color w:val="000000"/>
          <w:sz w:val="14"/>
          <w:szCs w:val="14"/>
        </w:rPr>
      </w:pPr>
    </w:p>
    <w:p w:rsidR="00171B34" w:rsidRDefault="00171B34" w:rsidP="00433702">
      <w:pPr>
        <w:jc w:val="both"/>
        <w:rPr>
          <w:snapToGrid w:val="0"/>
          <w:color w:val="000000"/>
          <w:sz w:val="14"/>
          <w:szCs w:val="14"/>
        </w:rPr>
      </w:pPr>
    </w:p>
    <w:p w:rsidR="008415B1" w:rsidRDefault="008415B1" w:rsidP="008415B1">
      <w:pPr>
        <w:pStyle w:val="34"/>
        <w:ind w:firstLine="0"/>
        <w:rPr>
          <w:sz w:val="10"/>
          <w:szCs w:val="10"/>
        </w:rPr>
      </w:pPr>
    </w:p>
    <w:p w:rsidR="008415B1" w:rsidRPr="00D72C86" w:rsidRDefault="008415B1" w:rsidP="008415B1">
      <w:pPr>
        <w:jc w:val="both"/>
        <w:rPr>
          <w:b/>
          <w:i/>
          <w:sz w:val="24"/>
          <w:u w:val="single"/>
        </w:rPr>
      </w:pPr>
      <w:r w:rsidRPr="00D72C86">
        <w:rPr>
          <w:b/>
          <w:i/>
          <w:sz w:val="24"/>
          <w:u w:val="single"/>
        </w:rPr>
        <w:t xml:space="preserve">Примітка </w:t>
      </w:r>
      <w:r w:rsidRPr="008415B1">
        <w:rPr>
          <w:b/>
          <w:i/>
          <w:sz w:val="24"/>
          <w:u w:val="single"/>
        </w:rPr>
        <w:t>7</w:t>
      </w:r>
      <w:r w:rsidRPr="00342B57">
        <w:rPr>
          <w:b/>
          <w:i/>
          <w:sz w:val="24"/>
          <w:u w:val="single"/>
        </w:rPr>
        <w:t xml:space="preserve">. </w:t>
      </w:r>
      <w:r>
        <w:rPr>
          <w:b/>
          <w:i/>
          <w:sz w:val="24"/>
          <w:u w:val="single"/>
        </w:rPr>
        <w:t>Аналіз показників фінансового стану</w:t>
      </w:r>
      <w:r w:rsidRPr="00D72C86">
        <w:rPr>
          <w:b/>
          <w:i/>
          <w:sz w:val="24"/>
          <w:u w:val="single"/>
        </w:rPr>
        <w:t>.</w:t>
      </w:r>
    </w:p>
    <w:p w:rsidR="00913374" w:rsidRDefault="00913374" w:rsidP="005204E6">
      <w:pPr>
        <w:jc w:val="both"/>
        <w:rPr>
          <w:sz w:val="14"/>
          <w:szCs w:val="14"/>
        </w:rPr>
      </w:pPr>
    </w:p>
    <w:p w:rsidR="00491C23" w:rsidRPr="00491C23" w:rsidRDefault="00491C23" w:rsidP="00491C23">
      <w:pPr>
        <w:jc w:val="both"/>
        <w:rPr>
          <w:sz w:val="22"/>
          <w:szCs w:val="22"/>
        </w:rPr>
      </w:pPr>
      <w:r>
        <w:rPr>
          <w:sz w:val="22"/>
          <w:szCs w:val="22"/>
        </w:rPr>
        <w:tab/>
      </w:r>
      <w:r w:rsidRPr="00491C23">
        <w:rPr>
          <w:sz w:val="22"/>
          <w:szCs w:val="22"/>
        </w:rPr>
        <w:t>На підставі облікових даних, отриманих під час проведеної перевірки фінансових звітів за 20</w:t>
      </w:r>
      <w:r w:rsidR="00264AD7">
        <w:rPr>
          <w:sz w:val="22"/>
          <w:szCs w:val="22"/>
        </w:rPr>
        <w:t>16</w:t>
      </w:r>
      <w:r w:rsidRPr="00491C23">
        <w:rPr>
          <w:sz w:val="22"/>
          <w:szCs w:val="22"/>
        </w:rPr>
        <w:t xml:space="preserve"> рік було здійснено Аналіз окремих показників фінансового стану </w:t>
      </w:r>
      <w:r w:rsidR="007E322A">
        <w:rPr>
          <w:sz w:val="22"/>
          <w:szCs w:val="22"/>
        </w:rPr>
        <w:t>Публічного акціонерного товариства</w:t>
      </w:r>
      <w:r w:rsidRPr="00491C23">
        <w:rPr>
          <w:sz w:val="22"/>
          <w:szCs w:val="22"/>
        </w:rPr>
        <w:t xml:space="preserve"> «</w:t>
      </w:r>
      <w:r w:rsidR="007E322A">
        <w:rPr>
          <w:sz w:val="22"/>
          <w:szCs w:val="22"/>
        </w:rPr>
        <w:t>ВІДРАДНЕНСЬКЕ</w:t>
      </w:r>
      <w:r w:rsidRPr="00491C23">
        <w:rPr>
          <w:sz w:val="22"/>
          <w:szCs w:val="22"/>
        </w:rPr>
        <w:t>» станом на 31 грудня 20</w:t>
      </w:r>
      <w:r w:rsidR="00264AD7">
        <w:rPr>
          <w:sz w:val="22"/>
          <w:szCs w:val="22"/>
        </w:rPr>
        <w:t>16</w:t>
      </w:r>
      <w:r w:rsidRPr="00491C23">
        <w:rPr>
          <w:sz w:val="22"/>
          <w:szCs w:val="22"/>
        </w:rPr>
        <w:t xml:space="preserve"> 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268"/>
        <w:gridCol w:w="1984"/>
        <w:gridCol w:w="1346"/>
        <w:gridCol w:w="1347"/>
      </w:tblGrid>
      <w:tr w:rsidR="00491C23" w:rsidRPr="00491C23" w:rsidTr="00491C23">
        <w:tc>
          <w:tcPr>
            <w:tcW w:w="2694" w:type="dxa"/>
            <w:vAlign w:val="center"/>
          </w:tcPr>
          <w:p w:rsidR="00491C23" w:rsidRPr="00491C23" w:rsidRDefault="00491C23" w:rsidP="00EB022B">
            <w:pPr>
              <w:spacing w:line="276" w:lineRule="auto"/>
              <w:jc w:val="center"/>
              <w:rPr>
                <w:b/>
                <w:color w:val="000000" w:themeColor="text1"/>
              </w:rPr>
            </w:pPr>
            <w:r w:rsidRPr="00491C23">
              <w:rPr>
                <w:b/>
                <w:bCs/>
                <w:color w:val="000000" w:themeColor="text1"/>
              </w:rPr>
              <w:t>Показники</w:t>
            </w:r>
          </w:p>
        </w:tc>
        <w:tc>
          <w:tcPr>
            <w:tcW w:w="2268" w:type="dxa"/>
            <w:vAlign w:val="center"/>
          </w:tcPr>
          <w:p w:rsidR="00491C23" w:rsidRPr="00491C23" w:rsidRDefault="00491C23" w:rsidP="00EB022B">
            <w:pPr>
              <w:spacing w:line="276" w:lineRule="auto"/>
              <w:jc w:val="center"/>
              <w:rPr>
                <w:b/>
                <w:color w:val="000000" w:themeColor="text1"/>
              </w:rPr>
            </w:pPr>
            <w:r w:rsidRPr="00491C23">
              <w:rPr>
                <w:b/>
                <w:color w:val="000000" w:themeColor="text1"/>
              </w:rPr>
              <w:t>Формула розрахунку</w:t>
            </w:r>
          </w:p>
        </w:tc>
        <w:tc>
          <w:tcPr>
            <w:tcW w:w="1984" w:type="dxa"/>
            <w:vAlign w:val="center"/>
          </w:tcPr>
          <w:p w:rsidR="00491C23" w:rsidRPr="00491C23" w:rsidRDefault="00491C23" w:rsidP="00EB022B">
            <w:pPr>
              <w:spacing w:line="276" w:lineRule="auto"/>
              <w:jc w:val="center"/>
              <w:rPr>
                <w:b/>
                <w:color w:val="000000" w:themeColor="text1"/>
              </w:rPr>
            </w:pPr>
            <w:r w:rsidRPr="00491C23">
              <w:rPr>
                <w:b/>
                <w:color w:val="000000" w:themeColor="text1"/>
              </w:rPr>
              <w:t>Нормативне значення показника</w:t>
            </w:r>
          </w:p>
        </w:tc>
        <w:tc>
          <w:tcPr>
            <w:tcW w:w="1346" w:type="dxa"/>
            <w:vAlign w:val="center"/>
          </w:tcPr>
          <w:p w:rsidR="00491C23" w:rsidRPr="00491C23" w:rsidRDefault="00491C23" w:rsidP="00264AD7">
            <w:pPr>
              <w:spacing w:line="276" w:lineRule="auto"/>
              <w:jc w:val="center"/>
              <w:rPr>
                <w:b/>
                <w:color w:val="000000" w:themeColor="text1"/>
              </w:rPr>
            </w:pPr>
            <w:r w:rsidRPr="00491C23">
              <w:rPr>
                <w:b/>
                <w:color w:val="000000" w:themeColor="text1"/>
              </w:rPr>
              <w:t>Станом на 31.12.20</w:t>
            </w:r>
            <w:r w:rsidR="00264AD7">
              <w:rPr>
                <w:b/>
                <w:color w:val="000000" w:themeColor="text1"/>
              </w:rPr>
              <w:t>16</w:t>
            </w:r>
          </w:p>
        </w:tc>
        <w:tc>
          <w:tcPr>
            <w:tcW w:w="1347" w:type="dxa"/>
            <w:vAlign w:val="center"/>
          </w:tcPr>
          <w:p w:rsidR="00491C23" w:rsidRPr="00491C23" w:rsidRDefault="00491C23" w:rsidP="00BF5386">
            <w:pPr>
              <w:spacing w:line="276" w:lineRule="auto"/>
              <w:jc w:val="center"/>
              <w:rPr>
                <w:b/>
                <w:color w:val="000000" w:themeColor="text1"/>
              </w:rPr>
            </w:pPr>
            <w:r w:rsidRPr="00491C23">
              <w:rPr>
                <w:b/>
                <w:color w:val="000000" w:themeColor="text1"/>
              </w:rPr>
              <w:t>Станом на 31.12.201</w:t>
            </w:r>
            <w:r w:rsidR="00BF5386">
              <w:rPr>
                <w:b/>
                <w:color w:val="000000" w:themeColor="text1"/>
              </w:rPr>
              <w:t>5</w:t>
            </w:r>
          </w:p>
        </w:tc>
      </w:tr>
      <w:tr w:rsidR="00264AD7" w:rsidRPr="00491C23" w:rsidTr="00491C23">
        <w:tc>
          <w:tcPr>
            <w:tcW w:w="2694" w:type="dxa"/>
            <w:vAlign w:val="center"/>
          </w:tcPr>
          <w:p w:rsidR="00264AD7" w:rsidRPr="00491C23" w:rsidRDefault="00264AD7" w:rsidP="00264AD7">
            <w:pPr>
              <w:pStyle w:val="32"/>
              <w:spacing w:line="276" w:lineRule="auto"/>
              <w:rPr>
                <w:iCs/>
                <w:color w:val="000000" w:themeColor="text1"/>
              </w:rPr>
            </w:pPr>
            <w:r w:rsidRPr="00491C23">
              <w:rPr>
                <w:iCs/>
                <w:color w:val="000000" w:themeColor="text1"/>
              </w:rPr>
              <w:t xml:space="preserve">1. </w:t>
            </w:r>
            <w:r w:rsidRPr="00491C23">
              <w:rPr>
                <w:bCs/>
                <w:iCs/>
                <w:color w:val="000000" w:themeColor="text1"/>
              </w:rPr>
              <w:t>Коефіцієнт абсолютної ліквідності</w:t>
            </w:r>
          </w:p>
        </w:tc>
        <w:tc>
          <w:tcPr>
            <w:tcW w:w="2268" w:type="dxa"/>
          </w:tcPr>
          <w:p w:rsidR="00264AD7" w:rsidRPr="00491C23" w:rsidRDefault="00264AD7" w:rsidP="00264AD7">
            <w:pPr>
              <w:pStyle w:val="32"/>
              <w:spacing w:line="276" w:lineRule="auto"/>
              <w:rPr>
                <w:iCs/>
                <w:color w:val="000000" w:themeColor="text1"/>
              </w:rPr>
            </w:pPr>
            <w:r w:rsidRPr="00491C23">
              <w:rPr>
                <w:iCs/>
                <w:color w:val="000000" w:themeColor="text1"/>
              </w:rPr>
              <w:t>К1 = (р.1160 + р.116</w:t>
            </w:r>
            <w:r w:rsidRPr="00491C23">
              <w:rPr>
                <w:iCs/>
                <w:color w:val="000000" w:themeColor="text1"/>
                <w:lang w:val="en-US"/>
              </w:rPr>
              <w:t>5</w:t>
            </w:r>
            <w:r w:rsidRPr="00491C23">
              <w:rPr>
                <w:iCs/>
                <w:color w:val="000000" w:themeColor="text1"/>
              </w:rPr>
              <w:t>)/ р.1695</w:t>
            </w:r>
          </w:p>
        </w:tc>
        <w:tc>
          <w:tcPr>
            <w:tcW w:w="1984" w:type="dxa"/>
            <w:vAlign w:val="center"/>
          </w:tcPr>
          <w:p w:rsidR="00264AD7" w:rsidRPr="00491C23" w:rsidRDefault="00264AD7" w:rsidP="00264AD7">
            <w:pPr>
              <w:spacing w:line="276" w:lineRule="auto"/>
              <w:jc w:val="center"/>
              <w:rPr>
                <w:color w:val="000000" w:themeColor="text1"/>
              </w:rPr>
            </w:pPr>
            <w:r w:rsidRPr="00491C23">
              <w:rPr>
                <w:iCs/>
                <w:color w:val="000000" w:themeColor="text1"/>
              </w:rPr>
              <w:t>(0,2 - 0,3)</w:t>
            </w:r>
          </w:p>
        </w:tc>
        <w:tc>
          <w:tcPr>
            <w:tcW w:w="1346"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0,0003</w:t>
            </w:r>
          </w:p>
        </w:tc>
        <w:tc>
          <w:tcPr>
            <w:tcW w:w="1347"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0,0002</w:t>
            </w:r>
          </w:p>
        </w:tc>
      </w:tr>
      <w:tr w:rsidR="00264AD7" w:rsidRPr="00491C23" w:rsidTr="00491C23">
        <w:tc>
          <w:tcPr>
            <w:tcW w:w="2694" w:type="dxa"/>
            <w:vAlign w:val="center"/>
          </w:tcPr>
          <w:p w:rsidR="00264AD7" w:rsidRPr="00491C23" w:rsidRDefault="00264AD7" w:rsidP="00264AD7">
            <w:pPr>
              <w:pStyle w:val="32"/>
              <w:spacing w:line="276" w:lineRule="auto"/>
              <w:rPr>
                <w:iCs/>
                <w:color w:val="000000" w:themeColor="text1"/>
              </w:rPr>
            </w:pPr>
            <w:r w:rsidRPr="00491C23">
              <w:rPr>
                <w:iCs/>
                <w:color w:val="000000" w:themeColor="text1"/>
              </w:rPr>
              <w:t xml:space="preserve">2. </w:t>
            </w:r>
            <w:r w:rsidRPr="00491C23">
              <w:rPr>
                <w:bCs/>
                <w:iCs/>
                <w:color w:val="000000" w:themeColor="text1"/>
              </w:rPr>
              <w:t>Коефіцієнт загальної ліквідності</w:t>
            </w:r>
          </w:p>
        </w:tc>
        <w:tc>
          <w:tcPr>
            <w:tcW w:w="2268" w:type="dxa"/>
          </w:tcPr>
          <w:p w:rsidR="00264AD7" w:rsidRPr="00491C23" w:rsidRDefault="00264AD7" w:rsidP="00264AD7">
            <w:pPr>
              <w:pStyle w:val="32"/>
              <w:spacing w:line="276" w:lineRule="auto"/>
              <w:rPr>
                <w:iCs/>
                <w:color w:val="000000" w:themeColor="text1"/>
              </w:rPr>
            </w:pPr>
            <w:r w:rsidRPr="00491C23">
              <w:rPr>
                <w:iCs/>
                <w:color w:val="000000" w:themeColor="text1"/>
              </w:rPr>
              <w:t xml:space="preserve">К2 = р.1195 / р.1695 </w:t>
            </w:r>
          </w:p>
        </w:tc>
        <w:tc>
          <w:tcPr>
            <w:tcW w:w="1984" w:type="dxa"/>
            <w:vAlign w:val="center"/>
          </w:tcPr>
          <w:p w:rsidR="00264AD7" w:rsidRPr="00491C23" w:rsidRDefault="00264AD7" w:rsidP="00264AD7">
            <w:pPr>
              <w:spacing w:line="276" w:lineRule="auto"/>
              <w:jc w:val="center"/>
              <w:rPr>
                <w:color w:val="000000" w:themeColor="text1"/>
              </w:rPr>
            </w:pPr>
            <w:r w:rsidRPr="00491C23">
              <w:rPr>
                <w:iCs/>
                <w:color w:val="000000" w:themeColor="text1"/>
              </w:rPr>
              <w:t>(1,</w:t>
            </w:r>
            <w:r w:rsidRPr="00491C23">
              <w:rPr>
                <w:iCs/>
                <w:color w:val="000000" w:themeColor="text1"/>
                <w:lang w:val="en-US"/>
              </w:rPr>
              <w:t>0</w:t>
            </w:r>
            <w:r w:rsidRPr="00491C23">
              <w:rPr>
                <w:iCs/>
                <w:color w:val="000000" w:themeColor="text1"/>
              </w:rPr>
              <w:t xml:space="preserve"> - 2,</w:t>
            </w:r>
            <w:r w:rsidRPr="00491C23">
              <w:rPr>
                <w:iCs/>
                <w:color w:val="000000" w:themeColor="text1"/>
                <w:lang w:val="en-US"/>
              </w:rPr>
              <w:t>5</w:t>
            </w:r>
            <w:r w:rsidRPr="00491C23">
              <w:rPr>
                <w:iCs/>
                <w:color w:val="000000" w:themeColor="text1"/>
              </w:rPr>
              <w:t>)</w:t>
            </w:r>
          </w:p>
        </w:tc>
        <w:tc>
          <w:tcPr>
            <w:tcW w:w="1346"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1,267</w:t>
            </w:r>
          </w:p>
        </w:tc>
        <w:tc>
          <w:tcPr>
            <w:tcW w:w="1347"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1,312</w:t>
            </w:r>
          </w:p>
        </w:tc>
      </w:tr>
      <w:tr w:rsidR="00264AD7" w:rsidRPr="00491C23" w:rsidTr="00491C23">
        <w:tc>
          <w:tcPr>
            <w:tcW w:w="2694" w:type="dxa"/>
            <w:vAlign w:val="center"/>
          </w:tcPr>
          <w:p w:rsidR="00264AD7" w:rsidRPr="00491C23" w:rsidRDefault="00264AD7" w:rsidP="00264AD7">
            <w:pPr>
              <w:pStyle w:val="32"/>
              <w:spacing w:line="276" w:lineRule="auto"/>
              <w:rPr>
                <w:iCs/>
                <w:color w:val="000000" w:themeColor="text1"/>
              </w:rPr>
            </w:pPr>
            <w:r w:rsidRPr="00491C23">
              <w:rPr>
                <w:iCs/>
                <w:color w:val="000000" w:themeColor="text1"/>
              </w:rPr>
              <w:t>3</w:t>
            </w:r>
            <w:r w:rsidRPr="00491C23">
              <w:rPr>
                <w:bCs/>
                <w:iCs/>
                <w:color w:val="000000" w:themeColor="text1"/>
              </w:rPr>
              <w:t>. Коефіцієнт фінансової незалежності (автономії)</w:t>
            </w:r>
          </w:p>
        </w:tc>
        <w:tc>
          <w:tcPr>
            <w:tcW w:w="2268" w:type="dxa"/>
          </w:tcPr>
          <w:p w:rsidR="00264AD7" w:rsidRPr="00491C23" w:rsidRDefault="00264AD7" w:rsidP="00264AD7">
            <w:pPr>
              <w:pStyle w:val="32"/>
              <w:spacing w:line="276" w:lineRule="auto"/>
              <w:rPr>
                <w:iCs/>
                <w:color w:val="000000" w:themeColor="text1"/>
              </w:rPr>
            </w:pPr>
            <w:r w:rsidRPr="00491C23">
              <w:rPr>
                <w:iCs/>
                <w:color w:val="000000" w:themeColor="text1"/>
              </w:rPr>
              <w:t>К3 = р.1495 / р.1300</w:t>
            </w:r>
          </w:p>
        </w:tc>
        <w:tc>
          <w:tcPr>
            <w:tcW w:w="1984" w:type="dxa"/>
            <w:vAlign w:val="center"/>
          </w:tcPr>
          <w:p w:rsidR="00264AD7" w:rsidRPr="00491C23" w:rsidRDefault="00264AD7" w:rsidP="00264AD7">
            <w:pPr>
              <w:spacing w:line="276" w:lineRule="auto"/>
              <w:jc w:val="center"/>
              <w:rPr>
                <w:color w:val="000000" w:themeColor="text1"/>
              </w:rPr>
            </w:pPr>
            <w:r w:rsidRPr="00491C23">
              <w:rPr>
                <w:iCs/>
                <w:color w:val="000000" w:themeColor="text1"/>
              </w:rPr>
              <w:t>(більше 0,5)</w:t>
            </w:r>
          </w:p>
        </w:tc>
        <w:tc>
          <w:tcPr>
            <w:tcW w:w="1346"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0,256</w:t>
            </w:r>
          </w:p>
        </w:tc>
        <w:tc>
          <w:tcPr>
            <w:tcW w:w="1347"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0,276</w:t>
            </w:r>
          </w:p>
        </w:tc>
      </w:tr>
      <w:tr w:rsidR="00264AD7" w:rsidRPr="00491C23" w:rsidTr="00491C23">
        <w:tc>
          <w:tcPr>
            <w:tcW w:w="2694" w:type="dxa"/>
            <w:vAlign w:val="center"/>
          </w:tcPr>
          <w:p w:rsidR="00264AD7" w:rsidRPr="00491C23" w:rsidRDefault="00264AD7" w:rsidP="00264AD7">
            <w:pPr>
              <w:spacing w:line="276" w:lineRule="auto"/>
              <w:rPr>
                <w:color w:val="000000" w:themeColor="text1"/>
              </w:rPr>
            </w:pPr>
            <w:r w:rsidRPr="00491C23">
              <w:rPr>
                <w:iCs/>
                <w:color w:val="000000" w:themeColor="text1"/>
              </w:rPr>
              <w:t xml:space="preserve">4. </w:t>
            </w:r>
            <w:r w:rsidRPr="00491C23">
              <w:rPr>
                <w:bCs/>
                <w:iCs/>
                <w:color w:val="000000" w:themeColor="text1"/>
              </w:rPr>
              <w:t>Коефіцієнт покриття зобов’язань власним капіталом</w:t>
            </w:r>
          </w:p>
        </w:tc>
        <w:tc>
          <w:tcPr>
            <w:tcW w:w="2268" w:type="dxa"/>
          </w:tcPr>
          <w:p w:rsidR="00264AD7" w:rsidRPr="00491C23" w:rsidRDefault="00264AD7" w:rsidP="00264AD7">
            <w:pPr>
              <w:spacing w:line="276" w:lineRule="auto"/>
              <w:rPr>
                <w:color w:val="000000" w:themeColor="text1"/>
              </w:rPr>
            </w:pPr>
            <w:r w:rsidRPr="00491C23">
              <w:rPr>
                <w:iCs/>
                <w:color w:val="000000" w:themeColor="text1"/>
              </w:rPr>
              <w:t>К4 = (р.1595 + р.1695)/ р.1495</w:t>
            </w:r>
          </w:p>
        </w:tc>
        <w:tc>
          <w:tcPr>
            <w:tcW w:w="1984" w:type="dxa"/>
            <w:vAlign w:val="center"/>
          </w:tcPr>
          <w:p w:rsidR="00264AD7" w:rsidRPr="00491C23" w:rsidRDefault="00264AD7" w:rsidP="00264AD7">
            <w:pPr>
              <w:spacing w:line="276" w:lineRule="auto"/>
              <w:jc w:val="center"/>
              <w:rPr>
                <w:color w:val="000000" w:themeColor="text1"/>
              </w:rPr>
            </w:pPr>
            <w:r w:rsidRPr="00491C23">
              <w:rPr>
                <w:iCs/>
                <w:color w:val="000000" w:themeColor="text1"/>
              </w:rPr>
              <w:t>(більше 0,1)</w:t>
            </w:r>
          </w:p>
        </w:tc>
        <w:tc>
          <w:tcPr>
            <w:tcW w:w="1346" w:type="dxa"/>
            <w:vAlign w:val="center"/>
          </w:tcPr>
          <w:p w:rsidR="00264AD7" w:rsidRPr="00267069" w:rsidRDefault="00264AD7" w:rsidP="00264AD7">
            <w:pPr>
              <w:spacing w:line="276" w:lineRule="auto"/>
              <w:jc w:val="center"/>
              <w:rPr>
                <w:color w:val="000000" w:themeColor="text1"/>
              </w:rPr>
            </w:pPr>
            <w:r w:rsidRPr="00267069">
              <w:rPr>
                <w:color w:val="000000" w:themeColor="text1"/>
              </w:rPr>
              <w:t>2,908</w:t>
            </w:r>
          </w:p>
        </w:tc>
        <w:tc>
          <w:tcPr>
            <w:tcW w:w="1347" w:type="dxa"/>
            <w:vAlign w:val="center"/>
          </w:tcPr>
          <w:p w:rsidR="00264AD7" w:rsidRPr="00267069" w:rsidRDefault="00264AD7" w:rsidP="00264AD7">
            <w:pPr>
              <w:spacing w:line="276" w:lineRule="auto"/>
              <w:jc w:val="center"/>
              <w:rPr>
                <w:color w:val="000000" w:themeColor="text1"/>
              </w:rPr>
            </w:pPr>
            <w:r w:rsidRPr="00267069">
              <w:rPr>
                <w:color w:val="000000" w:themeColor="text1"/>
              </w:rPr>
              <w:t>2,621</w:t>
            </w:r>
          </w:p>
        </w:tc>
      </w:tr>
      <w:tr w:rsidR="00264AD7" w:rsidRPr="00E26455" w:rsidTr="00491C23">
        <w:tc>
          <w:tcPr>
            <w:tcW w:w="2694" w:type="dxa"/>
            <w:vAlign w:val="center"/>
          </w:tcPr>
          <w:p w:rsidR="00264AD7" w:rsidRPr="00E26455" w:rsidRDefault="00264AD7" w:rsidP="00264AD7">
            <w:pPr>
              <w:spacing w:line="276" w:lineRule="auto"/>
              <w:rPr>
                <w:iCs/>
                <w:color w:val="000000" w:themeColor="text1"/>
              </w:rPr>
            </w:pPr>
            <w:r w:rsidRPr="00E26455">
              <w:rPr>
                <w:iCs/>
                <w:color w:val="000000" w:themeColor="text1"/>
              </w:rPr>
              <w:t>5. Коефіцієнт рентабельності активів</w:t>
            </w:r>
          </w:p>
        </w:tc>
        <w:tc>
          <w:tcPr>
            <w:tcW w:w="2268" w:type="dxa"/>
          </w:tcPr>
          <w:p w:rsidR="00264AD7" w:rsidRPr="00E26455" w:rsidRDefault="00264AD7" w:rsidP="00264AD7">
            <w:pPr>
              <w:spacing w:line="276" w:lineRule="auto"/>
              <w:rPr>
                <w:iCs/>
                <w:color w:val="000000" w:themeColor="text1"/>
              </w:rPr>
            </w:pPr>
            <w:r w:rsidRPr="00E26455">
              <w:rPr>
                <w:color w:val="000000" w:themeColor="text1"/>
              </w:rPr>
              <w:t xml:space="preserve">К5 = Ф. 2 (р.2350)/ ф. 1 ((р.1300, гр. 3 + ряд. 1300, гр. 4) / 2) х 100 </w:t>
            </w:r>
          </w:p>
        </w:tc>
        <w:tc>
          <w:tcPr>
            <w:tcW w:w="1984" w:type="dxa"/>
            <w:vAlign w:val="center"/>
          </w:tcPr>
          <w:p w:rsidR="00264AD7" w:rsidRPr="00E26455" w:rsidRDefault="00264AD7" w:rsidP="00264AD7">
            <w:pPr>
              <w:spacing w:line="276" w:lineRule="auto"/>
              <w:jc w:val="center"/>
              <w:rPr>
                <w:iCs/>
                <w:color w:val="000000" w:themeColor="text1"/>
              </w:rPr>
            </w:pPr>
            <w:r w:rsidRPr="00E26455">
              <w:rPr>
                <w:iCs/>
                <w:color w:val="000000" w:themeColor="text1"/>
              </w:rPr>
              <w:t>(більше 0)</w:t>
            </w:r>
          </w:p>
        </w:tc>
        <w:tc>
          <w:tcPr>
            <w:tcW w:w="1346" w:type="dxa"/>
            <w:vAlign w:val="center"/>
          </w:tcPr>
          <w:p w:rsidR="00264AD7" w:rsidRPr="00267069" w:rsidRDefault="00264AD7" w:rsidP="00264AD7">
            <w:pPr>
              <w:spacing w:line="276" w:lineRule="auto"/>
              <w:jc w:val="center"/>
              <w:rPr>
                <w:color w:val="000000" w:themeColor="text1"/>
              </w:rPr>
            </w:pPr>
            <w:r w:rsidRPr="00267069">
              <w:rPr>
                <w:color w:val="000000" w:themeColor="text1"/>
              </w:rPr>
              <w:t>від</w:t>
            </w:r>
            <w:r w:rsidRPr="00267069">
              <w:rPr>
                <w:color w:val="000000" w:themeColor="text1"/>
                <w:lang w:val="en-US"/>
              </w:rPr>
              <w:t>’</w:t>
            </w:r>
            <w:r w:rsidRPr="00267069">
              <w:rPr>
                <w:color w:val="000000" w:themeColor="text1"/>
              </w:rPr>
              <w:t>мне значення</w:t>
            </w:r>
          </w:p>
        </w:tc>
        <w:tc>
          <w:tcPr>
            <w:tcW w:w="1347" w:type="dxa"/>
            <w:vAlign w:val="center"/>
          </w:tcPr>
          <w:p w:rsidR="00264AD7" w:rsidRPr="00267069" w:rsidRDefault="00264AD7" w:rsidP="00264AD7">
            <w:pPr>
              <w:spacing w:line="276" w:lineRule="auto"/>
              <w:jc w:val="center"/>
              <w:rPr>
                <w:color w:val="000000" w:themeColor="text1"/>
              </w:rPr>
            </w:pPr>
            <w:r w:rsidRPr="00267069">
              <w:rPr>
                <w:color w:val="000000" w:themeColor="text1"/>
              </w:rPr>
              <w:t>36,428</w:t>
            </w:r>
          </w:p>
        </w:tc>
      </w:tr>
    </w:tbl>
    <w:p w:rsidR="00264AD7" w:rsidRPr="00491C23" w:rsidRDefault="00264AD7" w:rsidP="00264AD7">
      <w:pPr>
        <w:ind w:firstLine="720"/>
        <w:jc w:val="both"/>
        <w:rPr>
          <w:color w:val="000000" w:themeColor="text1"/>
          <w:sz w:val="22"/>
          <w:szCs w:val="22"/>
        </w:rPr>
      </w:pPr>
      <w:r w:rsidRPr="00331541">
        <w:rPr>
          <w:color w:val="000000" w:themeColor="text1"/>
          <w:sz w:val="22"/>
          <w:szCs w:val="22"/>
        </w:rPr>
        <w:t>Розраховані показники фінансового стану Компанії свідчать про суттєве погіршення фінансового стану за рік, що закінчився 31 грудня 2016 року. За підсумками 2016 року Компанією отримано збиток в сумі 3 801 тис. грн. Не зважаючи на отримані збитки фінансовий стан на 31 грудня 201</w:t>
      </w:r>
      <w:r w:rsidR="00B23FA9">
        <w:rPr>
          <w:color w:val="000000" w:themeColor="text1"/>
          <w:sz w:val="22"/>
          <w:szCs w:val="22"/>
        </w:rPr>
        <w:t>6</w:t>
      </w:r>
      <w:r w:rsidRPr="00331541">
        <w:rPr>
          <w:color w:val="000000" w:themeColor="text1"/>
          <w:sz w:val="22"/>
          <w:szCs w:val="22"/>
        </w:rPr>
        <w:t xml:space="preserve"> року можливо характеризувати як прийнятний, ліквідність та фінансову незалежність Компанії як середні, наявність власного капіталу для покриття збитків як достатню.</w:t>
      </w:r>
    </w:p>
    <w:p w:rsidR="00491C23" w:rsidRDefault="00491C23" w:rsidP="00491C23">
      <w:pPr>
        <w:pStyle w:val="34"/>
        <w:ind w:firstLine="0"/>
        <w:rPr>
          <w:color w:val="000000" w:themeColor="text1"/>
          <w:sz w:val="10"/>
          <w:szCs w:val="10"/>
        </w:rPr>
      </w:pPr>
    </w:p>
    <w:p w:rsidR="003925EE" w:rsidRPr="003925EE" w:rsidRDefault="003925EE" w:rsidP="003925EE">
      <w:pPr>
        <w:jc w:val="both"/>
        <w:rPr>
          <w:b/>
          <w:i/>
          <w:sz w:val="24"/>
          <w:u w:val="single"/>
        </w:rPr>
      </w:pPr>
      <w:r w:rsidRPr="003925EE">
        <w:rPr>
          <w:b/>
          <w:bCs/>
          <w:i/>
          <w:sz w:val="24"/>
          <w:u w:val="single"/>
        </w:rPr>
        <w:t xml:space="preserve">Примітка </w:t>
      </w:r>
      <w:r w:rsidR="00264AD7">
        <w:rPr>
          <w:b/>
          <w:bCs/>
          <w:i/>
          <w:sz w:val="24"/>
          <w:u w:val="single"/>
        </w:rPr>
        <w:t>8</w:t>
      </w:r>
      <w:r w:rsidRPr="003925EE">
        <w:rPr>
          <w:b/>
          <w:bCs/>
          <w:i/>
          <w:sz w:val="24"/>
          <w:u w:val="single"/>
        </w:rPr>
        <w:t xml:space="preserve">. </w:t>
      </w:r>
      <w:r w:rsidRPr="003925EE">
        <w:rPr>
          <w:b/>
          <w:i/>
          <w:sz w:val="24"/>
          <w:u w:val="single"/>
        </w:rPr>
        <w:t>Розрахунок вартості чистих активів.</w:t>
      </w:r>
    </w:p>
    <w:p w:rsidR="003925EE" w:rsidRPr="00FF3EA2" w:rsidRDefault="003925EE" w:rsidP="003925EE">
      <w:pPr>
        <w:ind w:firstLine="720"/>
        <w:jc w:val="both"/>
        <w:rPr>
          <w:sz w:val="22"/>
          <w:szCs w:val="22"/>
        </w:rPr>
      </w:pPr>
      <w:r w:rsidRPr="00FF3EA2">
        <w:rPr>
          <w:sz w:val="22"/>
          <w:szCs w:val="22"/>
        </w:rPr>
        <w:t xml:space="preserve">Нижче наведено розрахунок вартості чистих активів </w:t>
      </w:r>
      <w:r>
        <w:rPr>
          <w:sz w:val="22"/>
          <w:szCs w:val="22"/>
        </w:rPr>
        <w:t xml:space="preserve">Компанії </w:t>
      </w:r>
      <w:r w:rsidRPr="00FF3EA2">
        <w:rPr>
          <w:sz w:val="22"/>
          <w:szCs w:val="22"/>
        </w:rPr>
        <w:t>станом на 31.12.20</w:t>
      </w:r>
      <w:r w:rsidR="00264AD7">
        <w:rPr>
          <w:sz w:val="22"/>
          <w:szCs w:val="22"/>
        </w:rPr>
        <w:t>16</w:t>
      </w:r>
      <w:r>
        <w:rPr>
          <w:sz w:val="22"/>
          <w:szCs w:val="22"/>
        </w:rPr>
        <w:t xml:space="preserve"> р., </w:t>
      </w:r>
      <w:r w:rsidRPr="00FF3EA2">
        <w:rPr>
          <w:sz w:val="22"/>
          <w:szCs w:val="22"/>
        </w:rPr>
        <w:t>а також вартість чистих активів в розрахунку на од</w:t>
      </w:r>
      <w:r>
        <w:rPr>
          <w:sz w:val="22"/>
          <w:szCs w:val="22"/>
        </w:rPr>
        <w:t>ну акцію на зазначені дати</w:t>
      </w:r>
      <w:r w:rsidRPr="00FF3EA2">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938"/>
        <w:gridCol w:w="1354"/>
        <w:gridCol w:w="1355"/>
      </w:tblGrid>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sidRPr="00DE0F32">
              <w:rPr>
                <w:sz w:val="18"/>
              </w:rPr>
              <w:t>Показники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sidRPr="00DE0F32">
              <w:rPr>
                <w:sz w:val="18"/>
              </w:rPr>
              <w:t>Код</w:t>
            </w:r>
          </w:p>
          <w:p w:rsidR="00482FE5" w:rsidRPr="00DE0F32" w:rsidRDefault="00482FE5" w:rsidP="00EB022B">
            <w:pPr>
              <w:spacing w:line="240" w:lineRule="exact"/>
              <w:jc w:val="center"/>
              <w:rPr>
                <w:sz w:val="18"/>
              </w:rPr>
            </w:pPr>
            <w:r w:rsidRPr="00DE0F32">
              <w:rPr>
                <w:sz w:val="18"/>
              </w:rPr>
              <w:t>рядка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31.12.20</w:t>
            </w:r>
            <w:r w:rsidR="00264AD7">
              <w:rPr>
                <w:sz w:val="18"/>
              </w:rPr>
              <w:t>15</w:t>
            </w:r>
            <w:r>
              <w:rPr>
                <w:sz w:val="18"/>
              </w:rPr>
              <w:t>р.</w:t>
            </w:r>
            <w:r w:rsidRPr="00DE0F32">
              <w:rPr>
                <w:sz w:val="18"/>
              </w:rPr>
              <w:t>,</w:t>
            </w:r>
          </w:p>
          <w:p w:rsidR="00482FE5" w:rsidRPr="00DE0F32" w:rsidRDefault="00482FE5" w:rsidP="00EB022B">
            <w:pPr>
              <w:spacing w:line="240" w:lineRule="exact"/>
              <w:jc w:val="center"/>
              <w:rPr>
                <w:sz w:val="18"/>
              </w:rPr>
            </w:pPr>
            <w:r w:rsidRPr="00DE0F32">
              <w:rPr>
                <w:sz w:val="18"/>
              </w:rPr>
              <w:t>тис. грн.</w:t>
            </w:r>
          </w:p>
        </w:tc>
        <w:tc>
          <w:tcPr>
            <w:tcW w:w="1355" w:type="dxa"/>
            <w:tcBorders>
              <w:top w:val="single" w:sz="4" w:space="0" w:color="auto"/>
              <w:left w:val="single" w:sz="4" w:space="0" w:color="auto"/>
              <w:bottom w:val="single" w:sz="4" w:space="0" w:color="auto"/>
              <w:right w:val="single" w:sz="4" w:space="0" w:color="auto"/>
            </w:tcBorders>
          </w:tcPr>
          <w:p w:rsidR="00482FE5" w:rsidRPr="00DE0F32" w:rsidRDefault="00264AD7" w:rsidP="00CD5BC7">
            <w:pPr>
              <w:spacing w:line="240" w:lineRule="exact"/>
              <w:jc w:val="center"/>
              <w:rPr>
                <w:sz w:val="18"/>
              </w:rPr>
            </w:pPr>
            <w:r>
              <w:rPr>
                <w:sz w:val="18"/>
              </w:rPr>
              <w:t>31.12.2016</w:t>
            </w:r>
            <w:r w:rsidR="00482FE5">
              <w:rPr>
                <w:sz w:val="18"/>
              </w:rPr>
              <w:t>р.</w:t>
            </w:r>
            <w:r w:rsidR="00482FE5" w:rsidRPr="00DE0F32">
              <w:rPr>
                <w:sz w:val="18"/>
              </w:rPr>
              <w:t>,</w:t>
            </w:r>
          </w:p>
          <w:p w:rsidR="00482FE5" w:rsidRPr="00DE0F32" w:rsidRDefault="00482FE5" w:rsidP="00CD5BC7">
            <w:pPr>
              <w:spacing w:line="240" w:lineRule="exact"/>
              <w:jc w:val="center"/>
              <w:rPr>
                <w:sz w:val="18"/>
              </w:rPr>
            </w:pPr>
            <w:r w:rsidRPr="00DE0F32">
              <w:rPr>
                <w:sz w:val="18"/>
              </w:rPr>
              <w:t>тис. грн.</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r w:rsidRPr="00DE0F32">
              <w:rPr>
                <w:b/>
                <w:sz w:val="18"/>
              </w:rPr>
              <w:t>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right"/>
              <w:rPr>
                <w:b/>
              </w:rPr>
            </w:pPr>
          </w:p>
        </w:tc>
        <w:tc>
          <w:tcPr>
            <w:tcW w:w="1355" w:type="dxa"/>
            <w:tcBorders>
              <w:top w:val="single" w:sz="4" w:space="0" w:color="auto"/>
              <w:left w:val="single" w:sz="4" w:space="0" w:color="auto"/>
              <w:bottom w:val="single" w:sz="4" w:space="0" w:color="auto"/>
              <w:right w:val="single" w:sz="4" w:space="0" w:color="auto"/>
            </w:tcBorders>
          </w:tcPr>
          <w:p w:rsidR="00482FE5" w:rsidRPr="00DE0F32" w:rsidRDefault="00482FE5" w:rsidP="00EB022B">
            <w:pPr>
              <w:spacing w:line="240" w:lineRule="exact"/>
              <w:jc w:val="right"/>
              <w:rPr>
                <w:b/>
              </w:rPr>
            </w:pP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b/>
                <w:sz w:val="18"/>
              </w:rPr>
              <w:t>1. Необоротні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rPr>
                <w:b/>
              </w:rPr>
            </w:pPr>
            <w:r>
              <w:rPr>
                <w:b/>
              </w:rPr>
              <w:t>14 498</w:t>
            </w:r>
          </w:p>
        </w:tc>
        <w:tc>
          <w:tcPr>
            <w:tcW w:w="1355" w:type="dxa"/>
            <w:tcBorders>
              <w:top w:val="single" w:sz="4" w:space="0" w:color="auto"/>
              <w:left w:val="single" w:sz="4" w:space="0" w:color="auto"/>
              <w:bottom w:val="single" w:sz="4" w:space="0" w:color="auto"/>
              <w:right w:val="single" w:sz="4" w:space="0" w:color="auto"/>
            </w:tcBorders>
          </w:tcPr>
          <w:p w:rsidR="00482FE5" w:rsidRDefault="00264AD7" w:rsidP="00EB022B">
            <w:pPr>
              <w:spacing w:line="240" w:lineRule="exact"/>
              <w:jc w:val="right"/>
              <w:rPr>
                <w:b/>
              </w:rPr>
            </w:pPr>
            <w:r>
              <w:rPr>
                <w:b/>
              </w:rPr>
              <w:t>16 652</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Pr>
                <w:sz w:val="18"/>
              </w:rPr>
              <w:t>Нематеріальні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6A53E4">
            <w:pPr>
              <w:spacing w:line="240" w:lineRule="exact"/>
              <w:jc w:val="center"/>
              <w:rPr>
                <w:sz w:val="18"/>
              </w:rPr>
            </w:pPr>
            <w:r>
              <w:rPr>
                <w:sz w:val="18"/>
              </w:rPr>
              <w:t>1000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pPr>
            <w:r>
              <w:t>11</w:t>
            </w:r>
          </w:p>
        </w:tc>
        <w:tc>
          <w:tcPr>
            <w:tcW w:w="1355" w:type="dxa"/>
            <w:tcBorders>
              <w:top w:val="single" w:sz="4" w:space="0" w:color="auto"/>
              <w:left w:val="single" w:sz="4" w:space="0" w:color="auto"/>
              <w:bottom w:val="single" w:sz="4" w:space="0" w:color="auto"/>
              <w:right w:val="single" w:sz="4" w:space="0" w:color="auto"/>
            </w:tcBorders>
          </w:tcPr>
          <w:p w:rsidR="00482FE5" w:rsidRDefault="00264AD7" w:rsidP="00EB022B">
            <w:pPr>
              <w:spacing w:line="240" w:lineRule="exact"/>
              <w:jc w:val="right"/>
            </w:pPr>
            <w:r>
              <w:t>4</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Незавершен</w:t>
            </w:r>
            <w:r>
              <w:rPr>
                <w:sz w:val="18"/>
              </w:rPr>
              <w:t>і</w:t>
            </w:r>
            <w:r w:rsidRPr="00DE0F32">
              <w:rPr>
                <w:sz w:val="18"/>
              </w:rPr>
              <w:t xml:space="preserve"> </w:t>
            </w:r>
            <w:r>
              <w:rPr>
                <w:sz w:val="18"/>
              </w:rPr>
              <w:t>капітальні інвестиції</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1005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pPr>
            <w:r>
              <w:t>-</w:t>
            </w:r>
          </w:p>
        </w:tc>
        <w:tc>
          <w:tcPr>
            <w:tcW w:w="1355" w:type="dxa"/>
            <w:tcBorders>
              <w:top w:val="single" w:sz="4" w:space="0" w:color="auto"/>
              <w:left w:val="single" w:sz="4" w:space="0" w:color="auto"/>
              <w:bottom w:val="single" w:sz="4" w:space="0" w:color="auto"/>
              <w:right w:val="single" w:sz="4" w:space="0" w:color="auto"/>
            </w:tcBorders>
          </w:tcPr>
          <w:p w:rsidR="00482FE5" w:rsidRDefault="00264AD7" w:rsidP="00EB022B">
            <w:pPr>
              <w:spacing w:line="240" w:lineRule="exact"/>
              <w:jc w:val="right"/>
            </w:pPr>
            <w: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Основні засоби (залишкова вартість)</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1010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pPr>
            <w:r>
              <w:t>14 482</w:t>
            </w:r>
          </w:p>
        </w:tc>
        <w:tc>
          <w:tcPr>
            <w:tcW w:w="1355" w:type="dxa"/>
            <w:tcBorders>
              <w:top w:val="single" w:sz="4" w:space="0" w:color="auto"/>
              <w:left w:val="single" w:sz="4" w:space="0" w:color="auto"/>
              <w:bottom w:val="single" w:sz="4" w:space="0" w:color="auto"/>
              <w:right w:val="single" w:sz="4" w:space="0" w:color="auto"/>
            </w:tcBorders>
          </w:tcPr>
          <w:p w:rsidR="00482FE5" w:rsidRDefault="00264AD7" w:rsidP="00EB022B">
            <w:pPr>
              <w:spacing w:line="240" w:lineRule="exact"/>
              <w:jc w:val="right"/>
            </w:pPr>
            <w:r>
              <w:t>12 363</w:t>
            </w:r>
          </w:p>
        </w:tc>
      </w:tr>
      <w:tr w:rsidR="00264AD7"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264AD7" w:rsidRPr="00DE0F32" w:rsidRDefault="00264AD7" w:rsidP="00EB022B">
            <w:pPr>
              <w:spacing w:line="240" w:lineRule="exact"/>
              <w:rPr>
                <w:sz w:val="18"/>
              </w:rPr>
            </w:pPr>
            <w:r>
              <w:rPr>
                <w:sz w:val="18"/>
              </w:rPr>
              <w:t>Довгострокові біологічні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jc w:val="center"/>
              <w:rPr>
                <w:sz w:val="18"/>
              </w:rPr>
            </w:pPr>
            <w:r>
              <w:rPr>
                <w:sz w:val="18"/>
              </w:rPr>
              <w:t>1020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jc w:val="right"/>
            </w:pPr>
            <w:r>
              <w:t>-</w:t>
            </w:r>
          </w:p>
        </w:tc>
        <w:tc>
          <w:tcPr>
            <w:tcW w:w="1355" w:type="dxa"/>
            <w:tcBorders>
              <w:top w:val="single" w:sz="4" w:space="0" w:color="auto"/>
              <w:left w:val="single" w:sz="4" w:space="0" w:color="auto"/>
              <w:bottom w:val="single" w:sz="4" w:space="0" w:color="auto"/>
              <w:right w:val="single" w:sz="4" w:space="0" w:color="auto"/>
            </w:tcBorders>
          </w:tcPr>
          <w:p w:rsidR="00264AD7" w:rsidRDefault="00264AD7" w:rsidP="00EB022B">
            <w:pPr>
              <w:spacing w:line="240" w:lineRule="exact"/>
              <w:jc w:val="right"/>
            </w:pPr>
            <w:r>
              <w:t>4 270</w:t>
            </w:r>
          </w:p>
        </w:tc>
      </w:tr>
      <w:tr w:rsidR="00264AD7"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rPr>
                <w:sz w:val="18"/>
              </w:rPr>
            </w:pPr>
            <w:r>
              <w:rPr>
                <w:sz w:val="18"/>
              </w:rPr>
              <w:t>Довгострокові фінансові інвестиції</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jc w:val="center"/>
              <w:rPr>
                <w:sz w:val="18"/>
              </w:rPr>
            </w:pPr>
            <w:r>
              <w:rPr>
                <w:sz w:val="18"/>
              </w:rPr>
              <w:t>1030; 1035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jc w:val="right"/>
            </w:pPr>
            <w:r>
              <w:t>5</w:t>
            </w:r>
          </w:p>
        </w:tc>
        <w:tc>
          <w:tcPr>
            <w:tcW w:w="1355" w:type="dxa"/>
            <w:tcBorders>
              <w:top w:val="single" w:sz="4" w:space="0" w:color="auto"/>
              <w:left w:val="single" w:sz="4" w:space="0" w:color="auto"/>
              <w:bottom w:val="single" w:sz="4" w:space="0" w:color="auto"/>
              <w:right w:val="single" w:sz="4" w:space="0" w:color="auto"/>
            </w:tcBorders>
          </w:tcPr>
          <w:p w:rsidR="00264AD7" w:rsidRDefault="00264AD7" w:rsidP="00EB022B">
            <w:pPr>
              <w:spacing w:line="240" w:lineRule="exact"/>
              <w:jc w:val="right"/>
            </w:pPr>
            <w:r>
              <w:t>15</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2. 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rPr>
                <w:b/>
              </w:rPr>
            </w:pPr>
            <w:r>
              <w:rPr>
                <w:b/>
              </w:rPr>
              <w:t>271 596</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rPr>
                <w:b/>
              </w:rPr>
            </w:pPr>
            <w:r>
              <w:rPr>
                <w:b/>
              </w:rPr>
              <w:t>273 397</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Запаси</w:t>
            </w:r>
            <w:r w:rsidR="00264AD7">
              <w:rPr>
                <w:sz w:val="18"/>
              </w:rPr>
              <w:t>, поточні біологічні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1100, 1110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15 227</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11 077</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Дебіторська заборгованість</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1125, 1130, 1135, 1155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223 800</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50 336</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Грошові кошти та їх еквіваленти: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1165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36</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63</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Інші 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1190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32 533</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211 921</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3. Витрати майбутніх періодів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1170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rPr>
                <w:b/>
              </w:rPr>
            </w:pPr>
            <w:r>
              <w:rPr>
                <w:b/>
              </w:rPr>
              <w:t>-</w:t>
            </w:r>
          </w:p>
        </w:tc>
        <w:tc>
          <w:tcPr>
            <w:tcW w:w="1355" w:type="dxa"/>
            <w:tcBorders>
              <w:top w:val="single" w:sz="4" w:space="0" w:color="auto"/>
              <w:left w:val="single" w:sz="4" w:space="0" w:color="auto"/>
              <w:bottom w:val="single" w:sz="4" w:space="0" w:color="auto"/>
              <w:right w:val="single" w:sz="4" w:space="0" w:color="auto"/>
            </w:tcBorders>
          </w:tcPr>
          <w:p w:rsidR="00482FE5" w:rsidRDefault="00482FE5" w:rsidP="00EB022B">
            <w:pPr>
              <w:spacing w:line="240" w:lineRule="exact"/>
              <w:jc w:val="right"/>
              <w:rPr>
                <w:b/>
              </w:rPr>
            </w:pPr>
            <w:r>
              <w:rPr>
                <w:b/>
              </w:rP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r w:rsidRPr="00DE0F32">
              <w:rPr>
                <w:b/>
                <w:sz w:val="18"/>
              </w:rPr>
              <w:t xml:space="preserve">ЗОБОВ’ЯЗАННЯ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5" w:type="dxa"/>
            <w:tcBorders>
              <w:top w:val="single" w:sz="4" w:space="0" w:color="auto"/>
              <w:left w:val="single" w:sz="4" w:space="0" w:color="auto"/>
              <w:bottom w:val="single" w:sz="4" w:space="0" w:color="auto"/>
              <w:right w:val="single" w:sz="4" w:space="0" w:color="auto"/>
            </w:tcBorders>
          </w:tcPr>
          <w:p w:rsidR="00482FE5" w:rsidRPr="00DE0F32" w:rsidRDefault="00482FE5" w:rsidP="00EB022B">
            <w:pPr>
              <w:spacing w:line="240" w:lineRule="exact"/>
              <w:jc w:val="center"/>
              <w:rPr>
                <w:sz w:val="18"/>
              </w:rPr>
            </w:pP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4. Довгострокові зобов’язання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1595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rPr>
                <w:b/>
              </w:rPr>
            </w:pPr>
            <w:r>
              <w:rPr>
                <w:b/>
              </w:rPr>
              <w:t>141</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rPr>
                <w:b/>
              </w:rPr>
            </w:pPr>
            <w:r>
              <w:rPr>
                <w:b/>
              </w:rP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5. Поточні зобов’язання: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rPr>
                <w:b/>
              </w:rPr>
            </w:pPr>
            <w:r>
              <w:rPr>
                <w:b/>
              </w:rPr>
              <w:t>206 950</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rPr>
                <w:b/>
              </w:rPr>
            </w:pPr>
            <w:r>
              <w:rPr>
                <w:b/>
              </w:rPr>
              <w:t>215 823</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9E653B" w:rsidRDefault="005F5B1B" w:rsidP="00EB022B">
            <w:pPr>
              <w:spacing w:line="240" w:lineRule="exact"/>
              <w:rPr>
                <w:sz w:val="18"/>
              </w:rPr>
            </w:pPr>
            <w:r>
              <w:rPr>
                <w:sz w:val="18"/>
              </w:rPr>
              <w:t>Короткострокові кредити банків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5F5B1B">
            <w:pPr>
              <w:spacing w:line="240" w:lineRule="exact"/>
              <w:jc w:val="center"/>
              <w:rPr>
                <w:sz w:val="18"/>
              </w:rPr>
            </w:pPr>
            <w:r>
              <w:rPr>
                <w:sz w:val="18"/>
              </w:rPr>
              <w:t>1</w:t>
            </w:r>
            <w:r w:rsidR="005F5B1B">
              <w:rPr>
                <w:sz w:val="18"/>
              </w:rPr>
              <w:t>60</w:t>
            </w:r>
            <w:r>
              <w:rPr>
                <w:sz w:val="18"/>
              </w:rPr>
              <w:t>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166</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Кредиторська  заборгованість за товари, роботи, послуги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1615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5 057</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12 542</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Поточні зобов’язання за розрахунками: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right"/>
            </w:pPr>
          </w:p>
        </w:tc>
        <w:tc>
          <w:tcPr>
            <w:tcW w:w="1355" w:type="dxa"/>
            <w:tcBorders>
              <w:top w:val="single" w:sz="4" w:space="0" w:color="auto"/>
              <w:left w:val="single" w:sz="4" w:space="0" w:color="auto"/>
              <w:bottom w:val="single" w:sz="4" w:space="0" w:color="auto"/>
              <w:right w:val="single" w:sz="4" w:space="0" w:color="auto"/>
            </w:tcBorders>
          </w:tcPr>
          <w:p w:rsidR="00482FE5" w:rsidRPr="00DE0F32" w:rsidRDefault="00482FE5" w:rsidP="00EB022B">
            <w:pPr>
              <w:spacing w:line="240" w:lineRule="exact"/>
              <w:jc w:val="right"/>
            </w:pP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 xml:space="preserve">     з бюджетом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1620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61</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690</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Pr>
                <w:sz w:val="18"/>
              </w:rPr>
              <w:t xml:space="preserve">     зі страхування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Default="00482FE5" w:rsidP="00EB022B">
            <w:pPr>
              <w:spacing w:line="240" w:lineRule="exact"/>
              <w:jc w:val="center"/>
              <w:rPr>
                <w:sz w:val="18"/>
              </w:rPr>
            </w:pPr>
            <w:r>
              <w:rPr>
                <w:sz w:val="18"/>
              </w:rPr>
              <w:t>1625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Default="005F5B1B" w:rsidP="00EB022B">
            <w:pPr>
              <w:spacing w:line="240" w:lineRule="exact"/>
              <w:jc w:val="right"/>
            </w:pPr>
            <w:r>
              <w:t>-</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 xml:space="preserve">     з </w:t>
            </w:r>
            <w:r>
              <w:rPr>
                <w:sz w:val="18"/>
              </w:rPr>
              <w:t>оплати праці</w:t>
            </w:r>
            <w:r w:rsidRPr="00DE0F32">
              <w:rPr>
                <w:sz w:val="18"/>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408</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710</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 xml:space="preserve">     з одержаних авансів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1635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195 401</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193 422</w:t>
            </w:r>
          </w:p>
        </w:tc>
      </w:tr>
      <w:tr w:rsidR="00A601DB"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A601DB" w:rsidRPr="00DE0F32" w:rsidRDefault="00A601DB" w:rsidP="00EB022B">
            <w:pPr>
              <w:spacing w:line="240" w:lineRule="exact"/>
              <w:rPr>
                <w:sz w:val="18"/>
              </w:rPr>
            </w:pPr>
            <w:r>
              <w:rPr>
                <w:sz w:val="18"/>
              </w:rPr>
              <w:t>Поточні забезпечення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601DB" w:rsidRDefault="00A601DB" w:rsidP="00EB022B">
            <w:pPr>
              <w:spacing w:line="240" w:lineRule="exact"/>
              <w:jc w:val="center"/>
              <w:rPr>
                <w:sz w:val="18"/>
              </w:rPr>
            </w:pPr>
            <w:r>
              <w:rPr>
                <w:sz w:val="18"/>
              </w:rPr>
              <w:t>1660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601DB" w:rsidRDefault="00A601DB" w:rsidP="00EB022B">
            <w:pPr>
              <w:spacing w:line="240" w:lineRule="exact"/>
              <w:jc w:val="right"/>
            </w:pPr>
            <w:r>
              <w:t>12</w:t>
            </w:r>
          </w:p>
        </w:tc>
        <w:tc>
          <w:tcPr>
            <w:tcW w:w="1355" w:type="dxa"/>
            <w:tcBorders>
              <w:top w:val="single" w:sz="4" w:space="0" w:color="auto"/>
              <w:left w:val="single" w:sz="4" w:space="0" w:color="auto"/>
              <w:bottom w:val="single" w:sz="4" w:space="0" w:color="auto"/>
              <w:right w:val="single" w:sz="4" w:space="0" w:color="auto"/>
            </w:tcBorders>
          </w:tcPr>
          <w:p w:rsidR="00A601DB" w:rsidRDefault="00A601DB" w:rsidP="00EB022B">
            <w:pPr>
              <w:spacing w:line="240" w:lineRule="exact"/>
              <w:jc w:val="right"/>
            </w:pPr>
            <w: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 xml:space="preserve">Інші поточні зобов’язання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1690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6 011</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8 293</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6. Забезпечення наступних витрат і платежів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r w:rsidRPr="00DE0F32">
              <w:rPr>
                <w:b/>
                <w:sz w:val="18"/>
              </w:rPr>
              <w:t>430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right"/>
              <w:rPr>
                <w:b/>
              </w:rPr>
            </w:pPr>
            <w:r>
              <w:rPr>
                <w:b/>
              </w:rPr>
              <w:t>0</w:t>
            </w:r>
          </w:p>
        </w:tc>
        <w:tc>
          <w:tcPr>
            <w:tcW w:w="1355" w:type="dxa"/>
            <w:tcBorders>
              <w:top w:val="single" w:sz="4" w:space="0" w:color="auto"/>
              <w:left w:val="single" w:sz="4" w:space="0" w:color="auto"/>
              <w:bottom w:val="single" w:sz="4" w:space="0" w:color="auto"/>
              <w:right w:val="single" w:sz="4" w:space="0" w:color="auto"/>
            </w:tcBorders>
          </w:tcPr>
          <w:p w:rsidR="00482FE5" w:rsidRDefault="00482FE5" w:rsidP="00EB022B">
            <w:pPr>
              <w:spacing w:line="240" w:lineRule="exact"/>
              <w:jc w:val="right"/>
              <w:rPr>
                <w:b/>
              </w:rPr>
            </w:pPr>
            <w:r>
              <w:rPr>
                <w:b/>
              </w:rPr>
              <w:t>0</w:t>
            </w:r>
          </w:p>
        </w:tc>
      </w:tr>
      <w:tr w:rsidR="00482FE5" w:rsidRPr="00EB022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EB022B" w:rsidRDefault="00482FE5" w:rsidP="00EB022B">
            <w:pPr>
              <w:spacing w:line="240" w:lineRule="exact"/>
              <w:rPr>
                <w:b/>
                <w:sz w:val="18"/>
              </w:rPr>
            </w:pPr>
            <w:r w:rsidRPr="00EB022B">
              <w:rPr>
                <w:b/>
                <w:sz w:val="18"/>
              </w:rPr>
              <w:t>7. Доходи майбутніх періодів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EB022B" w:rsidRDefault="00482FE5" w:rsidP="00EB022B">
            <w:pPr>
              <w:spacing w:line="240" w:lineRule="exact"/>
              <w:jc w:val="center"/>
              <w:rPr>
                <w:b/>
                <w:sz w:val="18"/>
              </w:rPr>
            </w:pPr>
            <w:r w:rsidRPr="00EB022B">
              <w:rPr>
                <w:b/>
                <w:sz w:val="18"/>
              </w:rPr>
              <w:t>630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EB022B" w:rsidRDefault="00482FE5" w:rsidP="00EB022B">
            <w:pPr>
              <w:spacing w:line="240" w:lineRule="exact"/>
              <w:jc w:val="right"/>
              <w:rPr>
                <w:b/>
              </w:rPr>
            </w:pPr>
            <w:r w:rsidRPr="00EB022B">
              <w:rPr>
                <w:b/>
              </w:rPr>
              <w:t>0</w:t>
            </w:r>
          </w:p>
        </w:tc>
        <w:tc>
          <w:tcPr>
            <w:tcW w:w="1355" w:type="dxa"/>
            <w:tcBorders>
              <w:top w:val="single" w:sz="4" w:space="0" w:color="auto"/>
              <w:left w:val="single" w:sz="4" w:space="0" w:color="auto"/>
              <w:bottom w:val="single" w:sz="4" w:space="0" w:color="auto"/>
              <w:right w:val="single" w:sz="4" w:space="0" w:color="auto"/>
            </w:tcBorders>
          </w:tcPr>
          <w:p w:rsidR="00482FE5" w:rsidRPr="00EB022B" w:rsidRDefault="00482FE5" w:rsidP="00EB022B">
            <w:pPr>
              <w:spacing w:line="240" w:lineRule="exact"/>
              <w:jc w:val="right"/>
              <w:rPr>
                <w:b/>
              </w:rPr>
            </w:pPr>
            <w:r>
              <w:rPr>
                <w:b/>
              </w:rPr>
              <w:t>0</w:t>
            </w:r>
          </w:p>
        </w:tc>
      </w:tr>
    </w:tbl>
    <w:p w:rsidR="00E26455" w:rsidRDefault="00E26455" w:rsidP="003925EE">
      <w:pPr>
        <w:jc w:val="both"/>
        <w:rPr>
          <w:sz w:val="10"/>
          <w:szCs w:val="10"/>
        </w:rPr>
      </w:pPr>
    </w:p>
    <w:p w:rsidR="003925EE" w:rsidRDefault="00E26455" w:rsidP="003925EE">
      <w:pPr>
        <w:jc w:val="both"/>
        <w:rPr>
          <w:sz w:val="10"/>
          <w:szCs w:val="10"/>
        </w:rPr>
      </w:pPr>
      <w:r>
        <w:rPr>
          <w:sz w:val="10"/>
          <w:szCs w:val="10"/>
        </w:rPr>
        <w:br w:type="column"/>
      </w:r>
    </w:p>
    <w:p w:rsidR="003925EE" w:rsidRPr="00EB022B" w:rsidRDefault="003925EE" w:rsidP="003925EE">
      <w:pPr>
        <w:jc w:val="center"/>
        <w:rPr>
          <w:b/>
          <w:sz w:val="22"/>
          <w:szCs w:val="22"/>
        </w:rPr>
      </w:pPr>
      <w:r w:rsidRPr="00EB022B">
        <w:rPr>
          <w:b/>
          <w:sz w:val="22"/>
          <w:szCs w:val="22"/>
        </w:rPr>
        <w:t>Розрахунок вартості чистих активів:</w:t>
      </w:r>
    </w:p>
    <w:p w:rsidR="003925EE" w:rsidRPr="00EB022B" w:rsidRDefault="003925EE" w:rsidP="003925EE">
      <w:pPr>
        <w:jc w:val="both"/>
        <w:rPr>
          <w:sz w:val="10"/>
          <w:szCs w:val="10"/>
        </w:rPr>
      </w:pPr>
    </w:p>
    <w:p w:rsidR="003925EE" w:rsidRPr="00EB022B" w:rsidRDefault="003925EE" w:rsidP="003925EE">
      <w:pPr>
        <w:jc w:val="center"/>
        <w:rPr>
          <w:sz w:val="22"/>
          <w:szCs w:val="22"/>
        </w:rPr>
      </w:pPr>
      <w:r w:rsidRPr="00EB022B">
        <w:rPr>
          <w:sz w:val="22"/>
          <w:szCs w:val="22"/>
        </w:rPr>
        <w:t>Активи – Зобов’язання = (п.1 + п.2 + п.3) – (п.4 + п.5 + п.6 + п.7)</w:t>
      </w:r>
    </w:p>
    <w:p w:rsidR="003925EE" w:rsidRDefault="00482FE5" w:rsidP="003925EE">
      <w:pPr>
        <w:jc w:val="center"/>
        <w:rPr>
          <w:b/>
          <w:sz w:val="22"/>
          <w:szCs w:val="22"/>
        </w:rPr>
      </w:pPr>
      <w:r>
        <w:rPr>
          <w:sz w:val="22"/>
          <w:szCs w:val="22"/>
        </w:rPr>
        <w:t>станом на 31.12.20</w:t>
      </w:r>
      <w:r w:rsidR="00A601DB">
        <w:rPr>
          <w:sz w:val="22"/>
          <w:szCs w:val="22"/>
        </w:rPr>
        <w:t>15</w:t>
      </w:r>
      <w:r>
        <w:rPr>
          <w:sz w:val="22"/>
          <w:szCs w:val="22"/>
        </w:rPr>
        <w:t xml:space="preserve">р.: </w:t>
      </w:r>
      <w:r w:rsidR="003925EE" w:rsidRPr="00EB022B">
        <w:rPr>
          <w:sz w:val="22"/>
          <w:szCs w:val="22"/>
        </w:rPr>
        <w:t xml:space="preserve">( </w:t>
      </w:r>
      <w:r w:rsidR="00EB022B">
        <w:rPr>
          <w:sz w:val="22"/>
          <w:szCs w:val="22"/>
        </w:rPr>
        <w:t>1</w:t>
      </w:r>
      <w:r w:rsidR="00A601DB">
        <w:rPr>
          <w:sz w:val="22"/>
          <w:szCs w:val="22"/>
        </w:rPr>
        <w:t>4</w:t>
      </w:r>
      <w:r w:rsidR="00CF5FD7">
        <w:rPr>
          <w:sz w:val="22"/>
          <w:szCs w:val="22"/>
        </w:rPr>
        <w:t> </w:t>
      </w:r>
      <w:r w:rsidR="00A601DB">
        <w:rPr>
          <w:sz w:val="22"/>
          <w:szCs w:val="22"/>
        </w:rPr>
        <w:t>498</w:t>
      </w:r>
      <w:r w:rsidR="003925EE" w:rsidRPr="00EB022B">
        <w:rPr>
          <w:sz w:val="22"/>
          <w:szCs w:val="22"/>
        </w:rPr>
        <w:t xml:space="preserve"> + </w:t>
      </w:r>
      <w:r w:rsidR="00A601DB">
        <w:rPr>
          <w:sz w:val="22"/>
          <w:szCs w:val="22"/>
        </w:rPr>
        <w:t>271 596</w:t>
      </w:r>
      <w:r w:rsidR="00EB022B">
        <w:rPr>
          <w:sz w:val="22"/>
          <w:szCs w:val="22"/>
        </w:rPr>
        <w:t xml:space="preserve"> </w:t>
      </w:r>
      <w:r w:rsidR="003925EE" w:rsidRPr="00EB022B">
        <w:rPr>
          <w:sz w:val="22"/>
          <w:szCs w:val="22"/>
        </w:rPr>
        <w:t xml:space="preserve">) – ( </w:t>
      </w:r>
      <w:r w:rsidR="00A601DB">
        <w:rPr>
          <w:sz w:val="22"/>
          <w:szCs w:val="22"/>
        </w:rPr>
        <w:t>141</w:t>
      </w:r>
      <w:r w:rsidR="003925EE" w:rsidRPr="00EB022B">
        <w:rPr>
          <w:sz w:val="22"/>
          <w:szCs w:val="22"/>
        </w:rPr>
        <w:t xml:space="preserve"> + </w:t>
      </w:r>
      <w:r w:rsidR="00A601DB">
        <w:rPr>
          <w:sz w:val="22"/>
          <w:szCs w:val="22"/>
        </w:rPr>
        <w:t>206 950</w:t>
      </w:r>
      <w:r w:rsidR="003925EE" w:rsidRPr="00EB022B">
        <w:rPr>
          <w:sz w:val="22"/>
          <w:szCs w:val="22"/>
        </w:rPr>
        <w:t xml:space="preserve"> ) = </w:t>
      </w:r>
      <w:r w:rsidR="00A601DB">
        <w:rPr>
          <w:b/>
          <w:sz w:val="22"/>
          <w:szCs w:val="22"/>
        </w:rPr>
        <w:t>79 003</w:t>
      </w:r>
      <w:r w:rsidR="003925EE" w:rsidRPr="00EB022B">
        <w:rPr>
          <w:b/>
          <w:sz w:val="22"/>
          <w:szCs w:val="22"/>
        </w:rPr>
        <w:t xml:space="preserve"> тис. грн.</w:t>
      </w:r>
    </w:p>
    <w:p w:rsidR="00482FE5" w:rsidRPr="00EB022B" w:rsidRDefault="00482FE5" w:rsidP="00482FE5">
      <w:pPr>
        <w:jc w:val="center"/>
        <w:rPr>
          <w:b/>
          <w:sz w:val="22"/>
          <w:szCs w:val="22"/>
        </w:rPr>
      </w:pPr>
      <w:r>
        <w:rPr>
          <w:sz w:val="22"/>
          <w:szCs w:val="22"/>
        </w:rPr>
        <w:t xml:space="preserve">станом </w:t>
      </w:r>
      <w:r w:rsidR="00CF5FD7">
        <w:rPr>
          <w:sz w:val="22"/>
          <w:szCs w:val="22"/>
        </w:rPr>
        <w:t>на 31.12.20</w:t>
      </w:r>
      <w:r w:rsidR="00A601DB">
        <w:rPr>
          <w:sz w:val="22"/>
          <w:szCs w:val="22"/>
        </w:rPr>
        <w:t>16</w:t>
      </w:r>
      <w:r>
        <w:rPr>
          <w:sz w:val="22"/>
          <w:szCs w:val="22"/>
        </w:rPr>
        <w:t xml:space="preserve">р.: </w:t>
      </w:r>
      <w:r w:rsidRPr="00EB022B">
        <w:rPr>
          <w:sz w:val="22"/>
          <w:szCs w:val="22"/>
        </w:rPr>
        <w:t xml:space="preserve">( </w:t>
      </w:r>
      <w:r w:rsidR="00A601DB">
        <w:rPr>
          <w:sz w:val="22"/>
          <w:szCs w:val="22"/>
        </w:rPr>
        <w:t>16 652</w:t>
      </w:r>
      <w:r w:rsidRPr="00EB022B">
        <w:rPr>
          <w:sz w:val="22"/>
          <w:szCs w:val="22"/>
        </w:rPr>
        <w:t xml:space="preserve"> + </w:t>
      </w:r>
      <w:r w:rsidR="00A601DB">
        <w:rPr>
          <w:sz w:val="22"/>
          <w:szCs w:val="22"/>
        </w:rPr>
        <w:t>273 397</w:t>
      </w:r>
      <w:r w:rsidR="00CF5FD7">
        <w:rPr>
          <w:sz w:val="22"/>
          <w:szCs w:val="22"/>
        </w:rPr>
        <w:t xml:space="preserve"> </w:t>
      </w:r>
      <w:r w:rsidRPr="00EB022B">
        <w:rPr>
          <w:sz w:val="22"/>
          <w:szCs w:val="22"/>
        </w:rPr>
        <w:t xml:space="preserve">) – ( </w:t>
      </w:r>
      <w:r w:rsidR="00A601DB">
        <w:rPr>
          <w:sz w:val="22"/>
          <w:szCs w:val="22"/>
        </w:rPr>
        <w:t>215 823</w:t>
      </w:r>
      <w:r w:rsidRPr="00EB022B">
        <w:rPr>
          <w:sz w:val="22"/>
          <w:szCs w:val="22"/>
        </w:rPr>
        <w:t xml:space="preserve"> ) =</w:t>
      </w:r>
      <w:r w:rsidR="00CF5FD7">
        <w:rPr>
          <w:b/>
          <w:sz w:val="22"/>
          <w:szCs w:val="22"/>
        </w:rPr>
        <w:t xml:space="preserve"> </w:t>
      </w:r>
      <w:r w:rsidR="00A601DB">
        <w:rPr>
          <w:b/>
          <w:sz w:val="22"/>
          <w:szCs w:val="22"/>
        </w:rPr>
        <w:t>74 226</w:t>
      </w:r>
      <w:r w:rsidRPr="00EB022B">
        <w:rPr>
          <w:b/>
          <w:sz w:val="22"/>
          <w:szCs w:val="22"/>
        </w:rPr>
        <w:t xml:space="preserve"> тис. грн.</w:t>
      </w:r>
    </w:p>
    <w:p w:rsidR="003925EE" w:rsidRPr="00EB022B" w:rsidRDefault="003925EE" w:rsidP="003925EE">
      <w:pPr>
        <w:jc w:val="both"/>
        <w:rPr>
          <w:sz w:val="10"/>
          <w:szCs w:val="10"/>
        </w:rPr>
      </w:pPr>
    </w:p>
    <w:p w:rsidR="003925EE" w:rsidRDefault="00C02416" w:rsidP="003925EE">
      <w:pPr>
        <w:pStyle w:val="a5"/>
        <w:ind w:firstLine="720"/>
        <w:rPr>
          <w:sz w:val="22"/>
          <w:szCs w:val="22"/>
        </w:rPr>
      </w:pPr>
      <w:r w:rsidRPr="004E189E">
        <w:rPr>
          <w:sz w:val="22"/>
          <w:szCs w:val="22"/>
        </w:rPr>
        <w:t>Чистий прибуток (збиток) на одну просту акцію, що знаходиться в обігу</w:t>
      </w:r>
      <w:r w:rsidR="00AF6391" w:rsidRPr="004E189E">
        <w:rPr>
          <w:sz w:val="22"/>
          <w:szCs w:val="22"/>
        </w:rPr>
        <w:t xml:space="preserve"> на зазначені дати:</w:t>
      </w:r>
    </w:p>
    <w:p w:rsidR="00AF6391" w:rsidRPr="00AF6391" w:rsidRDefault="00AF6391" w:rsidP="00AF6391">
      <w:pPr>
        <w:pStyle w:val="a5"/>
        <w:rPr>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607"/>
        <w:gridCol w:w="1608"/>
      </w:tblGrid>
      <w:tr w:rsidR="00AF6391" w:rsidRPr="00FF3EA2" w:rsidTr="004C6DF7">
        <w:tc>
          <w:tcPr>
            <w:tcW w:w="5857" w:type="dxa"/>
          </w:tcPr>
          <w:p w:rsidR="00AF6391" w:rsidRPr="00FF3EA2" w:rsidRDefault="00AF6391" w:rsidP="00CE49B7">
            <w:pPr>
              <w:jc w:val="both"/>
              <w:rPr>
                <w:sz w:val="22"/>
              </w:rPr>
            </w:pPr>
          </w:p>
        </w:tc>
        <w:tc>
          <w:tcPr>
            <w:tcW w:w="1607" w:type="dxa"/>
            <w:vAlign w:val="center"/>
          </w:tcPr>
          <w:p w:rsidR="00AF6391" w:rsidRPr="00FF3EA2" w:rsidRDefault="00AF6391" w:rsidP="00A601DB">
            <w:pPr>
              <w:jc w:val="center"/>
              <w:rPr>
                <w:sz w:val="22"/>
              </w:rPr>
            </w:pPr>
            <w:r>
              <w:rPr>
                <w:sz w:val="22"/>
                <w:szCs w:val="22"/>
              </w:rPr>
              <w:t>20</w:t>
            </w:r>
            <w:r w:rsidR="00A601DB">
              <w:rPr>
                <w:sz w:val="22"/>
                <w:szCs w:val="22"/>
              </w:rPr>
              <w:t>15</w:t>
            </w:r>
            <w:r>
              <w:rPr>
                <w:sz w:val="22"/>
                <w:szCs w:val="22"/>
              </w:rPr>
              <w:t xml:space="preserve"> рік</w:t>
            </w:r>
          </w:p>
        </w:tc>
        <w:tc>
          <w:tcPr>
            <w:tcW w:w="1608" w:type="dxa"/>
            <w:vAlign w:val="center"/>
          </w:tcPr>
          <w:p w:rsidR="00AF6391" w:rsidRPr="00FF3EA2" w:rsidRDefault="00AF6391" w:rsidP="00A601DB">
            <w:pPr>
              <w:jc w:val="center"/>
              <w:rPr>
                <w:sz w:val="22"/>
              </w:rPr>
            </w:pPr>
            <w:r>
              <w:rPr>
                <w:sz w:val="22"/>
                <w:szCs w:val="22"/>
              </w:rPr>
              <w:t>201</w:t>
            </w:r>
            <w:r w:rsidR="00A601DB">
              <w:rPr>
                <w:sz w:val="22"/>
                <w:szCs w:val="22"/>
              </w:rPr>
              <w:t>6</w:t>
            </w:r>
            <w:r>
              <w:rPr>
                <w:sz w:val="22"/>
                <w:szCs w:val="22"/>
              </w:rPr>
              <w:t xml:space="preserve"> рік</w:t>
            </w:r>
          </w:p>
        </w:tc>
      </w:tr>
      <w:tr w:rsidR="001E45AA" w:rsidRPr="00FF3EA2" w:rsidTr="004C6DF7">
        <w:tc>
          <w:tcPr>
            <w:tcW w:w="5857" w:type="dxa"/>
          </w:tcPr>
          <w:p w:rsidR="001E45AA" w:rsidRPr="00FF3EA2" w:rsidRDefault="004C6DF7" w:rsidP="00CD5BC7">
            <w:pPr>
              <w:jc w:val="both"/>
              <w:rPr>
                <w:sz w:val="22"/>
              </w:rPr>
            </w:pPr>
            <w:r>
              <w:rPr>
                <w:sz w:val="22"/>
                <w:szCs w:val="22"/>
              </w:rPr>
              <w:t xml:space="preserve">Сукупний дохід / </w:t>
            </w:r>
            <w:r w:rsidR="001E45AA">
              <w:rPr>
                <w:sz w:val="22"/>
                <w:szCs w:val="22"/>
              </w:rPr>
              <w:t>збиток</w:t>
            </w:r>
            <w:r>
              <w:rPr>
                <w:sz w:val="22"/>
                <w:szCs w:val="22"/>
              </w:rPr>
              <w:t xml:space="preserve"> (тис. грн.</w:t>
            </w:r>
            <w:r w:rsidR="001E45AA">
              <w:rPr>
                <w:sz w:val="22"/>
                <w:szCs w:val="22"/>
              </w:rPr>
              <w:t>)</w:t>
            </w:r>
          </w:p>
        </w:tc>
        <w:tc>
          <w:tcPr>
            <w:tcW w:w="1607" w:type="dxa"/>
            <w:vAlign w:val="center"/>
          </w:tcPr>
          <w:p w:rsidR="001E45AA" w:rsidRPr="00FF3EA2" w:rsidRDefault="00A601DB" w:rsidP="00CD5BC7">
            <w:pPr>
              <w:jc w:val="center"/>
              <w:rPr>
                <w:sz w:val="22"/>
              </w:rPr>
            </w:pPr>
            <w:r>
              <w:rPr>
                <w:sz w:val="22"/>
              </w:rPr>
              <w:t>59 135</w:t>
            </w:r>
          </w:p>
        </w:tc>
        <w:tc>
          <w:tcPr>
            <w:tcW w:w="1608" w:type="dxa"/>
            <w:vAlign w:val="center"/>
          </w:tcPr>
          <w:p w:rsidR="001E45AA" w:rsidRPr="00FF3EA2" w:rsidRDefault="00A601DB" w:rsidP="00C02416">
            <w:pPr>
              <w:jc w:val="center"/>
              <w:rPr>
                <w:sz w:val="22"/>
              </w:rPr>
            </w:pPr>
            <w:r>
              <w:rPr>
                <w:sz w:val="22"/>
              </w:rPr>
              <w:t>( 3 801 )</w:t>
            </w:r>
          </w:p>
        </w:tc>
      </w:tr>
      <w:tr w:rsidR="00A601DB" w:rsidRPr="00FF3EA2" w:rsidTr="004C6DF7">
        <w:tc>
          <w:tcPr>
            <w:tcW w:w="5857" w:type="dxa"/>
          </w:tcPr>
          <w:p w:rsidR="00A601DB" w:rsidRPr="00FF3EA2" w:rsidRDefault="00A601DB" w:rsidP="00A601DB">
            <w:pPr>
              <w:jc w:val="both"/>
              <w:rPr>
                <w:sz w:val="22"/>
              </w:rPr>
            </w:pPr>
            <w:r w:rsidRPr="00FF3EA2">
              <w:rPr>
                <w:sz w:val="22"/>
                <w:szCs w:val="22"/>
              </w:rPr>
              <w:t xml:space="preserve">Кількість </w:t>
            </w:r>
            <w:r>
              <w:rPr>
                <w:sz w:val="22"/>
                <w:szCs w:val="22"/>
              </w:rPr>
              <w:t>акцій</w:t>
            </w:r>
            <w:r w:rsidRPr="00FF3EA2">
              <w:rPr>
                <w:sz w:val="22"/>
                <w:szCs w:val="22"/>
              </w:rPr>
              <w:t>, що знаходяться в обігу, штук</w:t>
            </w:r>
          </w:p>
        </w:tc>
        <w:tc>
          <w:tcPr>
            <w:tcW w:w="1607" w:type="dxa"/>
            <w:vAlign w:val="center"/>
          </w:tcPr>
          <w:p w:rsidR="00A601DB" w:rsidRPr="00FF3EA2" w:rsidRDefault="00A601DB" w:rsidP="00A601DB">
            <w:pPr>
              <w:jc w:val="center"/>
              <w:rPr>
                <w:sz w:val="22"/>
              </w:rPr>
            </w:pPr>
            <w:r>
              <w:rPr>
                <w:sz w:val="22"/>
              </w:rPr>
              <w:t>27 639 600</w:t>
            </w:r>
          </w:p>
        </w:tc>
        <w:tc>
          <w:tcPr>
            <w:tcW w:w="1608" w:type="dxa"/>
            <w:vAlign w:val="center"/>
          </w:tcPr>
          <w:p w:rsidR="00A601DB" w:rsidRPr="00FF3EA2" w:rsidRDefault="00A601DB" w:rsidP="00A601DB">
            <w:pPr>
              <w:jc w:val="center"/>
              <w:rPr>
                <w:sz w:val="22"/>
              </w:rPr>
            </w:pPr>
            <w:r>
              <w:rPr>
                <w:sz w:val="22"/>
              </w:rPr>
              <w:t>27 639 600</w:t>
            </w:r>
          </w:p>
        </w:tc>
      </w:tr>
      <w:tr w:rsidR="00A601DB" w:rsidRPr="00963184" w:rsidTr="004C6DF7">
        <w:tc>
          <w:tcPr>
            <w:tcW w:w="5857" w:type="dxa"/>
          </w:tcPr>
          <w:p w:rsidR="00A601DB" w:rsidRPr="00963184" w:rsidRDefault="00A601DB" w:rsidP="00A601DB">
            <w:pPr>
              <w:jc w:val="both"/>
              <w:rPr>
                <w:sz w:val="22"/>
              </w:rPr>
            </w:pPr>
            <w:r w:rsidRPr="00963184">
              <w:rPr>
                <w:sz w:val="22"/>
                <w:szCs w:val="22"/>
              </w:rPr>
              <w:t>Чистий прибуток (збиток) на одну просту акцію</w:t>
            </w:r>
            <w:r w:rsidR="004C6DF7">
              <w:rPr>
                <w:sz w:val="22"/>
                <w:szCs w:val="22"/>
              </w:rPr>
              <w:t xml:space="preserve"> (грн.)</w:t>
            </w:r>
          </w:p>
        </w:tc>
        <w:tc>
          <w:tcPr>
            <w:tcW w:w="1607" w:type="dxa"/>
            <w:vAlign w:val="center"/>
          </w:tcPr>
          <w:p w:rsidR="00A601DB" w:rsidRPr="00963184" w:rsidRDefault="004C6DF7" w:rsidP="00A601DB">
            <w:pPr>
              <w:jc w:val="center"/>
              <w:rPr>
                <w:sz w:val="22"/>
              </w:rPr>
            </w:pPr>
            <w:r>
              <w:rPr>
                <w:sz w:val="22"/>
                <w:szCs w:val="22"/>
              </w:rPr>
              <w:t>2,13</w:t>
            </w:r>
          </w:p>
        </w:tc>
        <w:tc>
          <w:tcPr>
            <w:tcW w:w="1608" w:type="dxa"/>
            <w:vAlign w:val="center"/>
          </w:tcPr>
          <w:p w:rsidR="00A601DB" w:rsidRPr="00963184" w:rsidRDefault="00A601DB" w:rsidP="004C6DF7">
            <w:pPr>
              <w:jc w:val="center"/>
              <w:rPr>
                <w:sz w:val="22"/>
              </w:rPr>
            </w:pPr>
            <w:r w:rsidRPr="00963184">
              <w:rPr>
                <w:sz w:val="22"/>
                <w:szCs w:val="22"/>
              </w:rPr>
              <w:t xml:space="preserve">( </w:t>
            </w:r>
            <w:r w:rsidR="004C6DF7">
              <w:rPr>
                <w:sz w:val="22"/>
                <w:szCs w:val="22"/>
              </w:rPr>
              <w:t xml:space="preserve"> 0,13 </w:t>
            </w:r>
            <w:r w:rsidRPr="00963184">
              <w:rPr>
                <w:sz w:val="22"/>
                <w:szCs w:val="22"/>
              </w:rPr>
              <w:t xml:space="preserve"> )</w:t>
            </w:r>
          </w:p>
        </w:tc>
      </w:tr>
    </w:tbl>
    <w:p w:rsidR="004569DF" w:rsidRPr="004E189E" w:rsidRDefault="004569DF" w:rsidP="00491C23">
      <w:pPr>
        <w:pStyle w:val="34"/>
        <w:ind w:firstLine="0"/>
        <w:rPr>
          <w:color w:val="000000" w:themeColor="text1"/>
          <w:sz w:val="10"/>
          <w:szCs w:val="10"/>
        </w:rPr>
      </w:pPr>
    </w:p>
    <w:p w:rsidR="00015117" w:rsidRDefault="004E189E" w:rsidP="004E189E">
      <w:pPr>
        <w:pStyle w:val="aff5"/>
        <w:ind w:firstLine="708"/>
        <w:jc w:val="both"/>
        <w:rPr>
          <w:rStyle w:val="af"/>
          <w:rFonts w:ascii="Times New Roman" w:hAnsi="Times New Roman"/>
          <w:i w:val="0"/>
        </w:rPr>
      </w:pPr>
      <w:r w:rsidRPr="004E189E">
        <w:rPr>
          <w:rFonts w:ascii="Times New Roman" w:hAnsi="Times New Roman"/>
        </w:rPr>
        <w:t>За станом на 31.12.201</w:t>
      </w:r>
      <w:r w:rsidR="00015117">
        <w:rPr>
          <w:rFonts w:ascii="Times New Roman" w:hAnsi="Times New Roman"/>
        </w:rPr>
        <w:t>6</w:t>
      </w:r>
      <w:r w:rsidRPr="004E189E">
        <w:rPr>
          <w:rFonts w:ascii="Times New Roman" w:hAnsi="Times New Roman"/>
        </w:rPr>
        <w:t xml:space="preserve"> року вартість чистих активів Компанії складає </w:t>
      </w:r>
      <w:r w:rsidR="00015117">
        <w:rPr>
          <w:rFonts w:ascii="Times New Roman" w:hAnsi="Times New Roman"/>
        </w:rPr>
        <w:t>74 226</w:t>
      </w:r>
      <w:r w:rsidRPr="004E189E">
        <w:rPr>
          <w:rFonts w:ascii="Times New Roman" w:hAnsi="Times New Roman"/>
        </w:rPr>
        <w:t xml:space="preserve"> тис. грн. (станом на 31.12.20</w:t>
      </w:r>
      <w:r w:rsidR="00015117">
        <w:rPr>
          <w:rFonts w:ascii="Times New Roman" w:hAnsi="Times New Roman"/>
        </w:rPr>
        <w:t>15</w:t>
      </w:r>
      <w:r w:rsidRPr="004E189E">
        <w:rPr>
          <w:rFonts w:ascii="Times New Roman" w:hAnsi="Times New Roman"/>
        </w:rPr>
        <w:t xml:space="preserve">р. </w:t>
      </w:r>
      <w:r w:rsidR="00015117">
        <w:rPr>
          <w:rFonts w:ascii="Times New Roman" w:hAnsi="Times New Roman"/>
        </w:rPr>
        <w:t>79 003</w:t>
      </w:r>
      <w:r w:rsidRPr="004E189E">
        <w:rPr>
          <w:rFonts w:ascii="Times New Roman" w:hAnsi="Times New Roman"/>
        </w:rPr>
        <w:t xml:space="preserve"> тис. грн.), розмір Статутного капіталу – </w:t>
      </w:r>
      <w:r w:rsidR="00015117">
        <w:rPr>
          <w:rFonts w:ascii="Times New Roman" w:hAnsi="Times New Roman"/>
        </w:rPr>
        <w:t>6 910</w:t>
      </w:r>
      <w:r w:rsidRPr="004E189E">
        <w:rPr>
          <w:rFonts w:ascii="Times New Roman" w:hAnsi="Times New Roman"/>
        </w:rPr>
        <w:t xml:space="preserve"> тис. грн. </w:t>
      </w:r>
      <w:r w:rsidR="004569DF" w:rsidRPr="004E189E">
        <w:rPr>
          <w:rFonts w:ascii="Times New Roman" w:hAnsi="Times New Roman"/>
        </w:rPr>
        <w:t>Вартість чистих активів відповідає вимогам чинного цивільного законодавства, а саме частині третій статті 155 Цивільного кодексу України.</w:t>
      </w:r>
    </w:p>
    <w:p w:rsidR="004569DF" w:rsidRPr="00963184" w:rsidRDefault="004569DF" w:rsidP="00491C23">
      <w:pPr>
        <w:pStyle w:val="34"/>
        <w:ind w:firstLine="0"/>
        <w:rPr>
          <w:color w:val="000000" w:themeColor="text1"/>
          <w:sz w:val="10"/>
          <w:szCs w:val="10"/>
        </w:rPr>
      </w:pPr>
    </w:p>
    <w:p w:rsidR="00491C23" w:rsidRPr="00963184" w:rsidRDefault="00491C23" w:rsidP="00491C23">
      <w:pPr>
        <w:jc w:val="both"/>
        <w:rPr>
          <w:b/>
          <w:i/>
          <w:color w:val="000000" w:themeColor="text1"/>
          <w:sz w:val="24"/>
          <w:u w:val="single"/>
        </w:rPr>
      </w:pPr>
      <w:r w:rsidRPr="00963184">
        <w:rPr>
          <w:b/>
          <w:bCs/>
          <w:i/>
          <w:color w:val="000000" w:themeColor="text1"/>
          <w:sz w:val="24"/>
          <w:u w:val="single"/>
        </w:rPr>
        <w:t xml:space="preserve">Примітка </w:t>
      </w:r>
      <w:r w:rsidR="00015117">
        <w:rPr>
          <w:b/>
          <w:bCs/>
          <w:i/>
          <w:color w:val="000000" w:themeColor="text1"/>
          <w:sz w:val="24"/>
          <w:u w:val="single"/>
        </w:rPr>
        <w:t>9</w:t>
      </w:r>
      <w:r w:rsidRPr="00963184">
        <w:rPr>
          <w:b/>
          <w:bCs/>
          <w:i/>
          <w:color w:val="000000" w:themeColor="text1"/>
          <w:sz w:val="24"/>
          <w:u w:val="single"/>
        </w:rPr>
        <w:t xml:space="preserve">. </w:t>
      </w:r>
      <w:r w:rsidRPr="00963184">
        <w:rPr>
          <w:b/>
          <w:i/>
          <w:color w:val="000000" w:themeColor="text1"/>
          <w:sz w:val="24"/>
          <w:u w:val="single"/>
        </w:rPr>
        <w:t>Події після дати балансу.</w:t>
      </w:r>
    </w:p>
    <w:p w:rsidR="008C773C" w:rsidRPr="00963184" w:rsidRDefault="00491C23" w:rsidP="00491C23">
      <w:pPr>
        <w:ind w:firstLine="720"/>
        <w:jc w:val="both"/>
        <w:rPr>
          <w:color w:val="000000" w:themeColor="text1"/>
          <w:sz w:val="22"/>
          <w:szCs w:val="22"/>
        </w:rPr>
      </w:pPr>
      <w:r w:rsidRPr="00963184">
        <w:rPr>
          <w:color w:val="000000" w:themeColor="text1"/>
          <w:sz w:val="22"/>
          <w:szCs w:val="22"/>
        </w:rPr>
        <w:t>З дати складання фінансової звітності за рік, що закінчився 31 грудня 20</w:t>
      </w:r>
      <w:r w:rsidR="00015117">
        <w:rPr>
          <w:color w:val="000000" w:themeColor="text1"/>
          <w:sz w:val="22"/>
          <w:szCs w:val="22"/>
        </w:rPr>
        <w:t>16</w:t>
      </w:r>
      <w:r w:rsidRPr="00963184">
        <w:rPr>
          <w:color w:val="000000" w:themeColor="text1"/>
          <w:sz w:val="22"/>
          <w:szCs w:val="22"/>
        </w:rPr>
        <w:t>року (31.12.20</w:t>
      </w:r>
      <w:r w:rsidR="00015117">
        <w:rPr>
          <w:color w:val="000000" w:themeColor="text1"/>
          <w:sz w:val="22"/>
          <w:szCs w:val="22"/>
        </w:rPr>
        <w:t>16</w:t>
      </w:r>
      <w:r w:rsidRPr="00963184">
        <w:rPr>
          <w:color w:val="000000" w:themeColor="text1"/>
          <w:sz w:val="22"/>
          <w:szCs w:val="22"/>
        </w:rPr>
        <w:t>р.) до дати надання Аудиторського звіту незалежного аудитора (</w:t>
      </w:r>
      <w:r w:rsidR="00015117">
        <w:rPr>
          <w:color w:val="000000" w:themeColor="text1"/>
          <w:sz w:val="22"/>
          <w:szCs w:val="22"/>
        </w:rPr>
        <w:t>06</w:t>
      </w:r>
      <w:r w:rsidRPr="00963184">
        <w:rPr>
          <w:color w:val="000000" w:themeColor="text1"/>
          <w:sz w:val="22"/>
          <w:szCs w:val="22"/>
        </w:rPr>
        <w:t>.</w:t>
      </w:r>
      <w:r w:rsidR="00015117">
        <w:rPr>
          <w:color w:val="000000" w:themeColor="text1"/>
          <w:sz w:val="22"/>
          <w:szCs w:val="22"/>
        </w:rPr>
        <w:t>02</w:t>
      </w:r>
      <w:r w:rsidRPr="00963184">
        <w:rPr>
          <w:color w:val="000000" w:themeColor="text1"/>
          <w:sz w:val="22"/>
          <w:szCs w:val="22"/>
        </w:rPr>
        <w:t>.20</w:t>
      </w:r>
      <w:r w:rsidR="00C02416" w:rsidRPr="00963184">
        <w:rPr>
          <w:color w:val="000000" w:themeColor="text1"/>
          <w:sz w:val="22"/>
          <w:szCs w:val="22"/>
        </w:rPr>
        <w:t>1</w:t>
      </w:r>
      <w:r w:rsidR="00015117">
        <w:rPr>
          <w:color w:val="000000" w:themeColor="text1"/>
          <w:sz w:val="22"/>
          <w:szCs w:val="22"/>
        </w:rPr>
        <w:t>7</w:t>
      </w:r>
      <w:r w:rsidRPr="00963184">
        <w:rPr>
          <w:color w:val="000000" w:themeColor="text1"/>
          <w:sz w:val="22"/>
          <w:szCs w:val="22"/>
        </w:rPr>
        <w:t xml:space="preserve">р.) </w:t>
      </w:r>
      <w:r w:rsidR="00015117">
        <w:rPr>
          <w:color w:val="000000" w:themeColor="text1"/>
          <w:sz w:val="22"/>
          <w:szCs w:val="22"/>
        </w:rPr>
        <w:t>не відбувалися</w:t>
      </w:r>
      <w:r w:rsidR="008C773C" w:rsidRPr="00963184">
        <w:rPr>
          <w:color w:val="000000" w:themeColor="text1"/>
          <w:sz w:val="22"/>
          <w:szCs w:val="22"/>
        </w:rPr>
        <w:t xml:space="preserve"> події,</w:t>
      </w:r>
      <w:r w:rsidRPr="00963184">
        <w:rPr>
          <w:color w:val="000000" w:themeColor="text1"/>
          <w:sz w:val="22"/>
          <w:szCs w:val="22"/>
        </w:rPr>
        <w:t xml:space="preserve"> які впли</w:t>
      </w:r>
      <w:r w:rsidR="008C773C" w:rsidRPr="00963184">
        <w:rPr>
          <w:color w:val="000000" w:themeColor="text1"/>
          <w:sz w:val="22"/>
          <w:szCs w:val="22"/>
        </w:rPr>
        <w:t>вають</w:t>
      </w:r>
      <w:r w:rsidRPr="00963184">
        <w:rPr>
          <w:color w:val="000000" w:themeColor="text1"/>
          <w:sz w:val="22"/>
          <w:szCs w:val="22"/>
        </w:rPr>
        <w:t xml:space="preserve"> на інформацію, відображену у фінансовій звітності</w:t>
      </w:r>
      <w:r w:rsidR="008C773C" w:rsidRPr="00963184">
        <w:rPr>
          <w:color w:val="000000" w:themeColor="text1"/>
          <w:sz w:val="22"/>
          <w:szCs w:val="22"/>
        </w:rPr>
        <w:t>:</w:t>
      </w:r>
    </w:p>
    <w:p w:rsidR="00491C23" w:rsidRPr="00491C23" w:rsidRDefault="00491C23" w:rsidP="00491C23">
      <w:pPr>
        <w:pStyle w:val="34"/>
        <w:ind w:firstLine="0"/>
        <w:rPr>
          <w:color w:val="000000" w:themeColor="text1"/>
          <w:sz w:val="10"/>
          <w:szCs w:val="10"/>
        </w:rPr>
      </w:pPr>
    </w:p>
    <w:p w:rsidR="00491C23" w:rsidRDefault="00491C23" w:rsidP="00491C23">
      <w:pPr>
        <w:pStyle w:val="21"/>
        <w:rPr>
          <w:color w:val="000000" w:themeColor="text1"/>
          <w:sz w:val="22"/>
          <w:szCs w:val="22"/>
        </w:rPr>
      </w:pPr>
    </w:p>
    <w:p w:rsidR="008C773C" w:rsidRDefault="008C773C" w:rsidP="00491C23">
      <w:pPr>
        <w:pStyle w:val="21"/>
        <w:rPr>
          <w:color w:val="000000" w:themeColor="text1"/>
          <w:sz w:val="22"/>
          <w:szCs w:val="22"/>
        </w:rPr>
      </w:pPr>
    </w:p>
    <w:p w:rsidR="008C773C" w:rsidRDefault="008C773C" w:rsidP="00491C23">
      <w:pPr>
        <w:pStyle w:val="21"/>
        <w:rPr>
          <w:color w:val="000000" w:themeColor="text1"/>
          <w:sz w:val="22"/>
          <w:szCs w:val="22"/>
        </w:rPr>
      </w:pPr>
    </w:p>
    <w:p w:rsidR="008C773C" w:rsidRDefault="008C773C" w:rsidP="00491C23">
      <w:pPr>
        <w:pStyle w:val="21"/>
        <w:rPr>
          <w:color w:val="000000" w:themeColor="text1"/>
          <w:sz w:val="22"/>
          <w:szCs w:val="22"/>
        </w:rPr>
      </w:pPr>
    </w:p>
    <w:p w:rsidR="008C773C" w:rsidRPr="00491C23" w:rsidRDefault="008C773C" w:rsidP="00491C23">
      <w:pPr>
        <w:pStyle w:val="21"/>
        <w:rPr>
          <w:color w:val="000000" w:themeColor="text1"/>
          <w:sz w:val="22"/>
          <w:szCs w:val="22"/>
        </w:rPr>
      </w:pPr>
    </w:p>
    <w:p w:rsidR="00491C23" w:rsidRPr="00491C23" w:rsidRDefault="00491C23" w:rsidP="00491C23">
      <w:pPr>
        <w:pStyle w:val="21"/>
        <w:rPr>
          <w:color w:val="000000" w:themeColor="text1"/>
          <w:sz w:val="22"/>
          <w:szCs w:val="22"/>
        </w:rPr>
      </w:pPr>
    </w:p>
    <w:tbl>
      <w:tblPr>
        <w:tblW w:w="9450" w:type="dxa"/>
        <w:tblInd w:w="-34" w:type="dxa"/>
        <w:tblLayout w:type="fixed"/>
        <w:tblLook w:val="0000" w:firstRow="0" w:lastRow="0" w:firstColumn="0" w:lastColumn="0" w:noHBand="0" w:noVBand="0"/>
      </w:tblPr>
      <w:tblGrid>
        <w:gridCol w:w="6663"/>
        <w:gridCol w:w="2787"/>
      </w:tblGrid>
      <w:tr w:rsidR="00491C23" w:rsidRPr="00D0495A" w:rsidTr="00D0495A">
        <w:trPr>
          <w:trHeight w:val="507"/>
        </w:trPr>
        <w:tc>
          <w:tcPr>
            <w:tcW w:w="6663" w:type="dxa"/>
          </w:tcPr>
          <w:p w:rsidR="00491C23" w:rsidRPr="00D0495A" w:rsidRDefault="00491C23" w:rsidP="00D0495A">
            <w:pPr>
              <w:rPr>
                <w:sz w:val="22"/>
              </w:rPr>
            </w:pPr>
            <w:r w:rsidRPr="00D0495A">
              <w:rPr>
                <w:sz w:val="22"/>
                <w:szCs w:val="22"/>
              </w:rPr>
              <w:t xml:space="preserve">Директор </w:t>
            </w:r>
            <w:r w:rsidR="00D0495A">
              <w:rPr>
                <w:sz w:val="22"/>
                <w:szCs w:val="22"/>
              </w:rPr>
              <w:t>ТОВ «Аудиторська фірма «Баланс»</w:t>
            </w:r>
          </w:p>
          <w:p w:rsidR="00491C23" w:rsidRPr="00D0495A" w:rsidRDefault="00491C23" w:rsidP="00D0495A">
            <w:pPr>
              <w:rPr>
                <w:sz w:val="22"/>
              </w:rPr>
            </w:pPr>
            <w:r w:rsidRPr="00D0495A">
              <w:rPr>
                <w:sz w:val="22"/>
                <w:szCs w:val="22"/>
              </w:rPr>
              <w:t>(сертифікат серії А №003799, чинний до 02.06.2018 р.)</w:t>
            </w:r>
          </w:p>
        </w:tc>
        <w:tc>
          <w:tcPr>
            <w:tcW w:w="2787" w:type="dxa"/>
          </w:tcPr>
          <w:p w:rsidR="00491C23" w:rsidRPr="00D0495A" w:rsidRDefault="00491C23" w:rsidP="00D0495A">
            <w:pPr>
              <w:rPr>
                <w:sz w:val="22"/>
              </w:rPr>
            </w:pPr>
            <w:r w:rsidRPr="00D0495A">
              <w:rPr>
                <w:sz w:val="22"/>
                <w:szCs w:val="22"/>
              </w:rPr>
              <w:t>В.</w:t>
            </w:r>
            <w:r w:rsidR="00D0495A">
              <w:rPr>
                <w:sz w:val="22"/>
                <w:szCs w:val="22"/>
              </w:rPr>
              <w:t xml:space="preserve"> </w:t>
            </w:r>
            <w:r w:rsidRPr="00D0495A">
              <w:rPr>
                <w:sz w:val="22"/>
                <w:szCs w:val="22"/>
              </w:rPr>
              <w:t>В. Зимовець</w:t>
            </w:r>
          </w:p>
        </w:tc>
      </w:tr>
    </w:tbl>
    <w:p w:rsidR="00491C23" w:rsidRPr="00D0495A" w:rsidRDefault="00491C23" w:rsidP="00D0495A">
      <w:pPr>
        <w:rPr>
          <w:sz w:val="24"/>
        </w:rPr>
      </w:pPr>
      <w:r w:rsidRPr="00D0495A">
        <w:rPr>
          <w:sz w:val="24"/>
        </w:rPr>
        <w:t xml:space="preserve">« </w:t>
      </w:r>
      <w:r w:rsidR="00803BCA">
        <w:rPr>
          <w:sz w:val="24"/>
        </w:rPr>
        <w:t>06</w:t>
      </w:r>
      <w:r w:rsidRPr="00D0495A">
        <w:rPr>
          <w:sz w:val="24"/>
        </w:rPr>
        <w:t xml:space="preserve"> » </w:t>
      </w:r>
      <w:r w:rsidR="00803BCA">
        <w:rPr>
          <w:sz w:val="24"/>
        </w:rPr>
        <w:t>лютого</w:t>
      </w:r>
      <w:r w:rsidRPr="00D0495A">
        <w:rPr>
          <w:sz w:val="24"/>
        </w:rPr>
        <w:t xml:space="preserve"> 201</w:t>
      </w:r>
      <w:r w:rsidR="00803BCA">
        <w:rPr>
          <w:sz w:val="24"/>
        </w:rPr>
        <w:t>7</w:t>
      </w:r>
      <w:r w:rsidRPr="00D0495A">
        <w:rPr>
          <w:sz w:val="24"/>
        </w:rPr>
        <w:t xml:space="preserve"> року</w:t>
      </w:r>
    </w:p>
    <w:sectPr w:rsidR="00491C23" w:rsidRPr="00D0495A" w:rsidSect="004A0EA3">
      <w:footerReference w:type="default" r:id="rId10"/>
      <w:pgSz w:w="11906" w:h="16838" w:code="9"/>
      <w:pgMar w:top="567" w:right="851" w:bottom="567" w:left="1418" w:header="624" w:footer="4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90" w:rsidRDefault="00E64590">
      <w:r>
        <w:separator/>
      </w:r>
    </w:p>
  </w:endnote>
  <w:endnote w:type="continuationSeparator" w:id="0">
    <w:p w:rsidR="00E64590" w:rsidRDefault="00E6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86" w:rsidRDefault="00FF5886" w:rsidP="00B94767">
    <w:pPr>
      <w:pStyle w:val="a3"/>
      <w:jc w:val="right"/>
    </w:pPr>
    <w:r>
      <w:rPr>
        <w:rStyle w:val="ac"/>
      </w:rPr>
      <w:fldChar w:fldCharType="begin"/>
    </w:r>
    <w:r>
      <w:rPr>
        <w:rStyle w:val="ac"/>
      </w:rPr>
      <w:instrText xml:space="preserve"> PAGE </w:instrText>
    </w:r>
    <w:r>
      <w:rPr>
        <w:rStyle w:val="ac"/>
      </w:rPr>
      <w:fldChar w:fldCharType="separate"/>
    </w:r>
    <w:r w:rsidR="001A16D1">
      <w:rPr>
        <w:rStyle w:val="ac"/>
        <w:noProof/>
      </w:rPr>
      <w:t>30</w:t>
    </w:r>
    <w:r>
      <w:rPr>
        <w:rStyle w:val="ac"/>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90" w:rsidRDefault="00E64590">
      <w:r>
        <w:separator/>
      </w:r>
    </w:p>
  </w:footnote>
  <w:footnote w:type="continuationSeparator" w:id="0">
    <w:p w:rsidR="00E64590" w:rsidRDefault="00E64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39"/>
    <w:multiLevelType w:val="hybridMultilevel"/>
    <w:tmpl w:val="10226DA0"/>
    <w:lvl w:ilvl="0" w:tplc="9CDC5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C64BE"/>
    <w:multiLevelType w:val="hybridMultilevel"/>
    <w:tmpl w:val="17D6D4C0"/>
    <w:lvl w:ilvl="0" w:tplc="0422000F">
      <w:start w:val="1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49F7946"/>
    <w:multiLevelType w:val="hybridMultilevel"/>
    <w:tmpl w:val="E9AE702C"/>
    <w:lvl w:ilvl="0" w:tplc="A672099A">
      <w:start w:val="5"/>
      <w:numFmt w:val="decimal"/>
      <w:lvlText w:val="%1"/>
      <w:lvlJc w:val="left"/>
      <w:pPr>
        <w:ind w:left="927" w:hanging="360"/>
      </w:pPr>
      <w:rPr>
        <w:rFonts w:cs="Times New Roman" w:hint="default"/>
        <w:u w:val="singl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75D2B14"/>
    <w:multiLevelType w:val="hybridMultilevel"/>
    <w:tmpl w:val="D652B2D8"/>
    <w:lvl w:ilvl="0" w:tplc="DA3CB0EC">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9A506B"/>
    <w:multiLevelType w:val="multilevel"/>
    <w:tmpl w:val="0CEC3F82"/>
    <w:lvl w:ilvl="0">
      <w:start w:val="1"/>
      <w:numFmt w:val="decimal"/>
      <w:lvlText w:val="%1."/>
      <w:lvlJc w:val="left"/>
      <w:pPr>
        <w:ind w:left="5322" w:hanging="360"/>
      </w:pPr>
      <w:rPr>
        <w:rFonts w:cs="Times New Roman" w:hint="default"/>
      </w:rPr>
    </w:lvl>
    <w:lvl w:ilvl="1">
      <w:start w:val="1"/>
      <w:numFmt w:val="decimal"/>
      <w:isLgl/>
      <w:lvlText w:val="%1.%2"/>
      <w:lvlJc w:val="left"/>
      <w:pPr>
        <w:ind w:left="5697" w:hanging="375"/>
      </w:pPr>
      <w:rPr>
        <w:rFonts w:cs="Times New Roman" w:hint="default"/>
      </w:rPr>
    </w:lvl>
    <w:lvl w:ilvl="2">
      <w:start w:val="1"/>
      <w:numFmt w:val="decimal"/>
      <w:isLgl/>
      <w:lvlText w:val="%1.%2.%3"/>
      <w:lvlJc w:val="left"/>
      <w:pPr>
        <w:ind w:left="6402" w:hanging="720"/>
      </w:pPr>
      <w:rPr>
        <w:rFonts w:cs="Times New Roman" w:hint="default"/>
      </w:rPr>
    </w:lvl>
    <w:lvl w:ilvl="3">
      <w:start w:val="1"/>
      <w:numFmt w:val="decimal"/>
      <w:isLgl/>
      <w:lvlText w:val="%1.%2.%3.%4"/>
      <w:lvlJc w:val="left"/>
      <w:pPr>
        <w:ind w:left="7122" w:hanging="1080"/>
      </w:pPr>
      <w:rPr>
        <w:rFonts w:cs="Times New Roman" w:hint="default"/>
      </w:rPr>
    </w:lvl>
    <w:lvl w:ilvl="4">
      <w:start w:val="1"/>
      <w:numFmt w:val="decimal"/>
      <w:isLgl/>
      <w:lvlText w:val="%1.%2.%3.%4.%5"/>
      <w:lvlJc w:val="left"/>
      <w:pPr>
        <w:ind w:left="7482" w:hanging="1080"/>
      </w:pPr>
      <w:rPr>
        <w:rFonts w:cs="Times New Roman" w:hint="default"/>
      </w:rPr>
    </w:lvl>
    <w:lvl w:ilvl="5">
      <w:start w:val="1"/>
      <w:numFmt w:val="decimal"/>
      <w:isLgl/>
      <w:lvlText w:val="%1.%2.%3.%4.%5.%6"/>
      <w:lvlJc w:val="left"/>
      <w:pPr>
        <w:ind w:left="8202" w:hanging="1440"/>
      </w:pPr>
      <w:rPr>
        <w:rFonts w:cs="Times New Roman" w:hint="default"/>
      </w:rPr>
    </w:lvl>
    <w:lvl w:ilvl="6">
      <w:start w:val="1"/>
      <w:numFmt w:val="decimal"/>
      <w:isLgl/>
      <w:lvlText w:val="%1.%2.%3.%4.%5.%6.%7"/>
      <w:lvlJc w:val="left"/>
      <w:pPr>
        <w:ind w:left="8562" w:hanging="1440"/>
      </w:pPr>
      <w:rPr>
        <w:rFonts w:cs="Times New Roman" w:hint="default"/>
      </w:rPr>
    </w:lvl>
    <w:lvl w:ilvl="7">
      <w:start w:val="1"/>
      <w:numFmt w:val="decimal"/>
      <w:isLgl/>
      <w:lvlText w:val="%1.%2.%3.%4.%5.%6.%7.%8"/>
      <w:lvlJc w:val="left"/>
      <w:pPr>
        <w:ind w:left="9282" w:hanging="1800"/>
      </w:pPr>
      <w:rPr>
        <w:rFonts w:cs="Times New Roman" w:hint="default"/>
      </w:rPr>
    </w:lvl>
    <w:lvl w:ilvl="8">
      <w:start w:val="1"/>
      <w:numFmt w:val="decimal"/>
      <w:isLgl/>
      <w:lvlText w:val="%1.%2.%3.%4.%5.%6.%7.%8.%9"/>
      <w:lvlJc w:val="left"/>
      <w:pPr>
        <w:ind w:left="10002" w:hanging="2160"/>
      </w:pPr>
      <w:rPr>
        <w:rFonts w:cs="Times New Roman" w:hint="default"/>
      </w:rPr>
    </w:lvl>
  </w:abstractNum>
  <w:abstractNum w:abstractNumId="5" w15:restartNumberingAfterBreak="0">
    <w:nsid w:val="0FBA1598"/>
    <w:multiLevelType w:val="hybridMultilevel"/>
    <w:tmpl w:val="37566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527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9072FE"/>
    <w:multiLevelType w:val="multilevel"/>
    <w:tmpl w:val="2B966CFE"/>
    <w:lvl w:ilvl="0">
      <w:start w:val="1"/>
      <w:numFmt w:val="decimal"/>
      <w:lvlText w:val="%1."/>
      <w:lvlJc w:val="left"/>
      <w:pPr>
        <w:ind w:left="720" w:hanging="360"/>
      </w:pPr>
      <w:rPr>
        <w:rFonts w:cs="Times New Roman" w:hint="default"/>
        <w:u w:val="single"/>
      </w:rPr>
    </w:lvl>
    <w:lvl w:ilvl="1">
      <w:start w:val="2"/>
      <w:numFmt w:val="decimal"/>
      <w:isLgl/>
      <w:lvlText w:val="%1.%2."/>
      <w:lvlJc w:val="left"/>
      <w:pPr>
        <w:ind w:left="1586" w:hanging="360"/>
      </w:pPr>
      <w:rPr>
        <w:rFonts w:cs="Times New Roman" w:hint="default"/>
      </w:rPr>
    </w:lvl>
    <w:lvl w:ilvl="2">
      <w:start w:val="1"/>
      <w:numFmt w:val="decimal"/>
      <w:isLgl/>
      <w:lvlText w:val="%1.%2.%3."/>
      <w:lvlJc w:val="left"/>
      <w:pPr>
        <w:ind w:left="2812" w:hanging="720"/>
      </w:pPr>
      <w:rPr>
        <w:rFonts w:cs="Times New Roman" w:hint="default"/>
      </w:rPr>
    </w:lvl>
    <w:lvl w:ilvl="3">
      <w:start w:val="1"/>
      <w:numFmt w:val="decimal"/>
      <w:isLgl/>
      <w:lvlText w:val="%1.%2.%3.%4."/>
      <w:lvlJc w:val="left"/>
      <w:pPr>
        <w:ind w:left="3678" w:hanging="720"/>
      </w:pPr>
      <w:rPr>
        <w:rFonts w:cs="Times New Roman" w:hint="default"/>
      </w:rPr>
    </w:lvl>
    <w:lvl w:ilvl="4">
      <w:start w:val="1"/>
      <w:numFmt w:val="decimal"/>
      <w:isLgl/>
      <w:lvlText w:val="%1.%2.%3.%4.%5."/>
      <w:lvlJc w:val="left"/>
      <w:pPr>
        <w:ind w:left="4904" w:hanging="1080"/>
      </w:pPr>
      <w:rPr>
        <w:rFonts w:cs="Times New Roman" w:hint="default"/>
      </w:rPr>
    </w:lvl>
    <w:lvl w:ilvl="5">
      <w:start w:val="1"/>
      <w:numFmt w:val="decimal"/>
      <w:isLgl/>
      <w:lvlText w:val="%1.%2.%3.%4.%5.%6."/>
      <w:lvlJc w:val="left"/>
      <w:pPr>
        <w:ind w:left="5770" w:hanging="1080"/>
      </w:pPr>
      <w:rPr>
        <w:rFonts w:cs="Times New Roman" w:hint="default"/>
      </w:rPr>
    </w:lvl>
    <w:lvl w:ilvl="6">
      <w:start w:val="1"/>
      <w:numFmt w:val="decimal"/>
      <w:isLgl/>
      <w:lvlText w:val="%1.%2.%3.%4.%5.%6.%7."/>
      <w:lvlJc w:val="left"/>
      <w:pPr>
        <w:ind w:left="6996" w:hanging="1440"/>
      </w:pPr>
      <w:rPr>
        <w:rFonts w:cs="Times New Roman" w:hint="default"/>
      </w:rPr>
    </w:lvl>
    <w:lvl w:ilvl="7">
      <w:start w:val="1"/>
      <w:numFmt w:val="decimal"/>
      <w:isLgl/>
      <w:lvlText w:val="%1.%2.%3.%4.%5.%6.%7.%8."/>
      <w:lvlJc w:val="left"/>
      <w:pPr>
        <w:ind w:left="7862" w:hanging="1440"/>
      </w:pPr>
      <w:rPr>
        <w:rFonts w:cs="Times New Roman" w:hint="default"/>
      </w:rPr>
    </w:lvl>
    <w:lvl w:ilvl="8">
      <w:start w:val="1"/>
      <w:numFmt w:val="decimal"/>
      <w:isLgl/>
      <w:lvlText w:val="%1.%2.%3.%4.%5.%6.%7.%8.%9."/>
      <w:lvlJc w:val="left"/>
      <w:pPr>
        <w:ind w:left="9088" w:hanging="1800"/>
      </w:pPr>
      <w:rPr>
        <w:rFonts w:cs="Times New Roman" w:hint="default"/>
      </w:rPr>
    </w:lvl>
  </w:abstractNum>
  <w:abstractNum w:abstractNumId="8" w15:restartNumberingAfterBreak="0">
    <w:nsid w:val="177E60CD"/>
    <w:multiLevelType w:val="hybridMultilevel"/>
    <w:tmpl w:val="05607734"/>
    <w:lvl w:ilvl="0" w:tplc="73DC51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888559E"/>
    <w:multiLevelType w:val="hybridMultilevel"/>
    <w:tmpl w:val="C904422A"/>
    <w:lvl w:ilvl="0" w:tplc="D3EA5A00">
      <w:start w:val="5"/>
      <w:numFmt w:val="decimal"/>
      <w:lvlText w:val="%1"/>
      <w:lvlJc w:val="left"/>
      <w:pPr>
        <w:ind w:left="928" w:hanging="360"/>
      </w:pPr>
      <w:rPr>
        <w:rFonts w:cs="Times New Roman" w:hint="default"/>
        <w:u w:val="single"/>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0" w15:restartNumberingAfterBreak="0">
    <w:nsid w:val="18E0075A"/>
    <w:multiLevelType w:val="hybridMultilevel"/>
    <w:tmpl w:val="5F329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A2EDF"/>
    <w:multiLevelType w:val="hybridMultilevel"/>
    <w:tmpl w:val="96722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A6A79"/>
    <w:multiLevelType w:val="hybridMultilevel"/>
    <w:tmpl w:val="3224DFF2"/>
    <w:lvl w:ilvl="0" w:tplc="F0AEC8CE">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153B9"/>
    <w:multiLevelType w:val="hybridMultilevel"/>
    <w:tmpl w:val="B5C6FD3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15:restartNumberingAfterBreak="0">
    <w:nsid w:val="24D82B41"/>
    <w:multiLevelType w:val="multilevel"/>
    <w:tmpl w:val="2B966CFE"/>
    <w:lvl w:ilvl="0">
      <w:start w:val="1"/>
      <w:numFmt w:val="decimal"/>
      <w:lvlText w:val="%1."/>
      <w:lvlJc w:val="left"/>
      <w:pPr>
        <w:ind w:left="720" w:hanging="360"/>
      </w:pPr>
      <w:rPr>
        <w:rFonts w:cs="Times New Roman" w:hint="default"/>
        <w:u w:val="single"/>
      </w:rPr>
    </w:lvl>
    <w:lvl w:ilvl="1">
      <w:start w:val="2"/>
      <w:numFmt w:val="decimal"/>
      <w:isLgl/>
      <w:lvlText w:val="%1.%2."/>
      <w:lvlJc w:val="left"/>
      <w:pPr>
        <w:ind w:left="1586" w:hanging="360"/>
      </w:pPr>
      <w:rPr>
        <w:rFonts w:cs="Times New Roman" w:hint="default"/>
      </w:rPr>
    </w:lvl>
    <w:lvl w:ilvl="2">
      <w:start w:val="1"/>
      <w:numFmt w:val="decimal"/>
      <w:isLgl/>
      <w:lvlText w:val="%1.%2.%3."/>
      <w:lvlJc w:val="left"/>
      <w:pPr>
        <w:ind w:left="2812" w:hanging="720"/>
      </w:pPr>
      <w:rPr>
        <w:rFonts w:cs="Times New Roman" w:hint="default"/>
      </w:rPr>
    </w:lvl>
    <w:lvl w:ilvl="3">
      <w:start w:val="1"/>
      <w:numFmt w:val="decimal"/>
      <w:isLgl/>
      <w:lvlText w:val="%1.%2.%3.%4."/>
      <w:lvlJc w:val="left"/>
      <w:pPr>
        <w:ind w:left="3678" w:hanging="720"/>
      </w:pPr>
      <w:rPr>
        <w:rFonts w:cs="Times New Roman" w:hint="default"/>
      </w:rPr>
    </w:lvl>
    <w:lvl w:ilvl="4">
      <w:start w:val="1"/>
      <w:numFmt w:val="decimal"/>
      <w:isLgl/>
      <w:lvlText w:val="%1.%2.%3.%4.%5."/>
      <w:lvlJc w:val="left"/>
      <w:pPr>
        <w:ind w:left="4904" w:hanging="1080"/>
      </w:pPr>
      <w:rPr>
        <w:rFonts w:cs="Times New Roman" w:hint="default"/>
      </w:rPr>
    </w:lvl>
    <w:lvl w:ilvl="5">
      <w:start w:val="1"/>
      <w:numFmt w:val="decimal"/>
      <w:isLgl/>
      <w:lvlText w:val="%1.%2.%3.%4.%5.%6."/>
      <w:lvlJc w:val="left"/>
      <w:pPr>
        <w:ind w:left="5770" w:hanging="1080"/>
      </w:pPr>
      <w:rPr>
        <w:rFonts w:cs="Times New Roman" w:hint="default"/>
      </w:rPr>
    </w:lvl>
    <w:lvl w:ilvl="6">
      <w:start w:val="1"/>
      <w:numFmt w:val="decimal"/>
      <w:isLgl/>
      <w:lvlText w:val="%1.%2.%3.%4.%5.%6.%7."/>
      <w:lvlJc w:val="left"/>
      <w:pPr>
        <w:ind w:left="6996" w:hanging="1440"/>
      </w:pPr>
      <w:rPr>
        <w:rFonts w:cs="Times New Roman" w:hint="default"/>
      </w:rPr>
    </w:lvl>
    <w:lvl w:ilvl="7">
      <w:start w:val="1"/>
      <w:numFmt w:val="decimal"/>
      <w:isLgl/>
      <w:lvlText w:val="%1.%2.%3.%4.%5.%6.%7.%8."/>
      <w:lvlJc w:val="left"/>
      <w:pPr>
        <w:ind w:left="7862" w:hanging="1440"/>
      </w:pPr>
      <w:rPr>
        <w:rFonts w:cs="Times New Roman" w:hint="default"/>
      </w:rPr>
    </w:lvl>
    <w:lvl w:ilvl="8">
      <w:start w:val="1"/>
      <w:numFmt w:val="decimal"/>
      <w:isLgl/>
      <w:lvlText w:val="%1.%2.%3.%4.%5.%6.%7.%8.%9."/>
      <w:lvlJc w:val="left"/>
      <w:pPr>
        <w:ind w:left="9088" w:hanging="1800"/>
      </w:pPr>
      <w:rPr>
        <w:rFonts w:cs="Times New Roman" w:hint="default"/>
      </w:rPr>
    </w:lvl>
  </w:abstractNum>
  <w:abstractNum w:abstractNumId="15" w15:restartNumberingAfterBreak="0">
    <w:nsid w:val="260F4D7E"/>
    <w:multiLevelType w:val="hybridMultilevel"/>
    <w:tmpl w:val="E3C80516"/>
    <w:lvl w:ilvl="0" w:tplc="9334CDB8">
      <w:start w:val="14"/>
      <w:numFmt w:val="decimal"/>
      <w:lvlText w:val="%1"/>
      <w:lvlJc w:val="left"/>
      <w:pPr>
        <w:ind w:left="928" w:hanging="360"/>
      </w:pPr>
      <w:rPr>
        <w:rFonts w:cs="Times New Roman" w:hint="default"/>
        <w:u w:val="single"/>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15:restartNumberingAfterBreak="0">
    <w:nsid w:val="290E3B24"/>
    <w:multiLevelType w:val="hybridMultilevel"/>
    <w:tmpl w:val="39A4D2C8"/>
    <w:lvl w:ilvl="0" w:tplc="8634062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391937"/>
    <w:multiLevelType w:val="hybridMultilevel"/>
    <w:tmpl w:val="15189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F4C53"/>
    <w:multiLevelType w:val="hybridMultilevel"/>
    <w:tmpl w:val="B5C6F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7E0805"/>
    <w:multiLevelType w:val="hybridMultilevel"/>
    <w:tmpl w:val="31EEBEB4"/>
    <w:lvl w:ilvl="0" w:tplc="E72AB682">
      <w:start w:val="5"/>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A533C52"/>
    <w:multiLevelType w:val="hybridMultilevel"/>
    <w:tmpl w:val="9F6C8AA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E726B43"/>
    <w:multiLevelType w:val="hybridMultilevel"/>
    <w:tmpl w:val="54326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D6D02"/>
    <w:multiLevelType w:val="hybridMultilevel"/>
    <w:tmpl w:val="86E8E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F61F0"/>
    <w:multiLevelType w:val="hybridMultilevel"/>
    <w:tmpl w:val="14E26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D5742"/>
    <w:multiLevelType w:val="hybridMultilevel"/>
    <w:tmpl w:val="96F26756"/>
    <w:lvl w:ilvl="0" w:tplc="F0AEC8CE">
      <w:start w:val="1"/>
      <w:numFmt w:val="bullet"/>
      <w:lvlText w:val="-"/>
      <w:lvlJc w:val="left"/>
      <w:pPr>
        <w:ind w:left="2007" w:hanging="360"/>
      </w:pPr>
      <w:rPr>
        <w:rFonts w:ascii="Calibri" w:eastAsia="Times New Roman" w:hAnsi="Calibri"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15:restartNumberingAfterBreak="0">
    <w:nsid w:val="475B2D43"/>
    <w:multiLevelType w:val="hybridMultilevel"/>
    <w:tmpl w:val="36141510"/>
    <w:lvl w:ilvl="0" w:tplc="24B479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928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CDB234C"/>
    <w:multiLevelType w:val="hybridMultilevel"/>
    <w:tmpl w:val="9F3C48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C36F5C"/>
    <w:multiLevelType w:val="hybridMultilevel"/>
    <w:tmpl w:val="FE943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2EF602C"/>
    <w:multiLevelType w:val="multilevel"/>
    <w:tmpl w:val="E19E2E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15:restartNumberingAfterBreak="0">
    <w:nsid w:val="55317013"/>
    <w:multiLevelType w:val="hybridMultilevel"/>
    <w:tmpl w:val="C46279A4"/>
    <w:lvl w:ilvl="0" w:tplc="1D9096FE">
      <w:start w:val="6"/>
      <w:numFmt w:val="decimal"/>
      <w:lvlText w:val="%1"/>
      <w:lvlJc w:val="left"/>
      <w:pPr>
        <w:ind w:left="928"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80B6641"/>
    <w:multiLevelType w:val="hybridMultilevel"/>
    <w:tmpl w:val="23EECE76"/>
    <w:lvl w:ilvl="0" w:tplc="162C04B6">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5991581D"/>
    <w:multiLevelType w:val="multilevel"/>
    <w:tmpl w:val="DF988144"/>
    <w:lvl w:ilvl="0">
      <w:start w:val="1"/>
      <w:numFmt w:val="decimal"/>
      <w:pStyle w:val="3"/>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ascii="Times New Roman" w:eastAsia="Times New Roman" w:hAnsi="Times New Roman" w:cs="Times New Roman" w:hint="default"/>
      </w:rPr>
    </w:lvl>
    <w:lvl w:ilvl="3">
      <w:start w:val="1"/>
      <w:numFmt w:val="decimal"/>
      <w:isLgl/>
      <w:lvlText w:val="%1.%2.%3.%4."/>
      <w:lvlJc w:val="left"/>
      <w:pPr>
        <w:tabs>
          <w:tab w:val="num" w:pos="720"/>
        </w:tabs>
        <w:ind w:left="720" w:hanging="720"/>
      </w:pPr>
      <w:rPr>
        <w:rFonts w:ascii="Times New Roman" w:eastAsia="Times New Roman" w:hAnsi="Times New Roman" w:cs="Times New Roman" w:hint="default"/>
      </w:rPr>
    </w:lvl>
    <w:lvl w:ilvl="4">
      <w:start w:val="1"/>
      <w:numFmt w:val="decimal"/>
      <w:isLgl/>
      <w:lvlText w:val="%1.%2.%3.%4.%5."/>
      <w:lvlJc w:val="left"/>
      <w:pPr>
        <w:tabs>
          <w:tab w:val="num" w:pos="1080"/>
        </w:tabs>
        <w:ind w:left="1080" w:hanging="1080"/>
      </w:pPr>
      <w:rPr>
        <w:rFonts w:ascii="Times New Roman" w:eastAsia="Times New Roman" w:hAnsi="Times New Roman" w:cs="Times New Roman" w:hint="default"/>
      </w:rPr>
    </w:lvl>
    <w:lvl w:ilvl="5">
      <w:start w:val="1"/>
      <w:numFmt w:val="decimal"/>
      <w:isLgl/>
      <w:lvlText w:val="%1.%2.%3.%4.%5.%6."/>
      <w:lvlJc w:val="left"/>
      <w:pPr>
        <w:tabs>
          <w:tab w:val="num" w:pos="1080"/>
        </w:tabs>
        <w:ind w:left="1080" w:hanging="1080"/>
      </w:pPr>
      <w:rPr>
        <w:rFonts w:ascii="Times New Roman" w:eastAsia="Times New Roman" w:hAnsi="Times New Roman" w:cs="Times New Roman" w:hint="default"/>
      </w:rPr>
    </w:lvl>
    <w:lvl w:ilvl="6">
      <w:start w:val="1"/>
      <w:numFmt w:val="decimal"/>
      <w:isLg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isLgl/>
      <w:lvlText w:val="%1.%2.%3.%4.%5.%6.%7.%8."/>
      <w:lvlJc w:val="left"/>
      <w:pPr>
        <w:tabs>
          <w:tab w:val="num" w:pos="1440"/>
        </w:tabs>
        <w:ind w:left="1440" w:hanging="1440"/>
      </w:pPr>
      <w:rPr>
        <w:rFonts w:ascii="Times New Roman" w:eastAsia="Times New Roman" w:hAnsi="Times New Roman" w:cs="Times New Roman" w:hint="default"/>
      </w:rPr>
    </w:lvl>
    <w:lvl w:ilvl="8">
      <w:start w:val="1"/>
      <w:numFmt w:val="decimal"/>
      <w:isLgl/>
      <w:lvlText w:val="%1.%2.%3.%4.%5.%6.%7.%8.%9."/>
      <w:lvlJc w:val="left"/>
      <w:pPr>
        <w:tabs>
          <w:tab w:val="num" w:pos="1800"/>
        </w:tabs>
        <w:ind w:left="1800" w:hanging="1800"/>
      </w:pPr>
      <w:rPr>
        <w:rFonts w:ascii="Times New Roman" w:eastAsia="Times New Roman" w:hAnsi="Times New Roman" w:cs="Times New Roman" w:hint="default"/>
      </w:rPr>
    </w:lvl>
  </w:abstractNum>
  <w:abstractNum w:abstractNumId="33" w15:restartNumberingAfterBreak="0">
    <w:nsid w:val="67C41C4F"/>
    <w:multiLevelType w:val="hybridMultilevel"/>
    <w:tmpl w:val="8B166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F23D8"/>
    <w:multiLevelType w:val="hybridMultilevel"/>
    <w:tmpl w:val="CEA061C0"/>
    <w:lvl w:ilvl="0" w:tplc="866C6FFC">
      <w:start w:val="15"/>
      <w:numFmt w:val="decimal"/>
      <w:lvlText w:val="%1"/>
      <w:lvlJc w:val="left"/>
      <w:pPr>
        <w:ind w:left="1288" w:hanging="360"/>
      </w:pPr>
      <w:rPr>
        <w:rFonts w:cs="Times New Roman" w:hint="default"/>
        <w:u w:val="single"/>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5" w15:restartNumberingAfterBreak="0">
    <w:nsid w:val="6C967C0F"/>
    <w:multiLevelType w:val="hybridMultilevel"/>
    <w:tmpl w:val="38A4619C"/>
    <w:lvl w:ilvl="0" w:tplc="73DC51A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D011C57"/>
    <w:multiLevelType w:val="hybridMultilevel"/>
    <w:tmpl w:val="278C9776"/>
    <w:lvl w:ilvl="0" w:tplc="325A09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DB86849"/>
    <w:multiLevelType w:val="hybridMultilevel"/>
    <w:tmpl w:val="C21E8F88"/>
    <w:lvl w:ilvl="0" w:tplc="0419000F">
      <w:start w:val="6"/>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D57750"/>
    <w:multiLevelType w:val="hybridMultilevel"/>
    <w:tmpl w:val="35F0B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5D0BD7"/>
    <w:multiLevelType w:val="hybridMultilevel"/>
    <w:tmpl w:val="6E4CF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6E164F"/>
    <w:multiLevelType w:val="hybridMultilevel"/>
    <w:tmpl w:val="50CE5004"/>
    <w:lvl w:ilvl="0" w:tplc="151AF6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7"/>
  </w:num>
  <w:num w:numId="4">
    <w:abstractNumId w:val="4"/>
  </w:num>
  <w:num w:numId="5">
    <w:abstractNumId w:val="19"/>
  </w:num>
  <w:num w:numId="6">
    <w:abstractNumId w:val="31"/>
  </w:num>
  <w:num w:numId="7">
    <w:abstractNumId w:val="24"/>
  </w:num>
  <w:num w:numId="8">
    <w:abstractNumId w:val="2"/>
  </w:num>
  <w:num w:numId="9">
    <w:abstractNumId w:val="30"/>
  </w:num>
  <w:num w:numId="10">
    <w:abstractNumId w:val="18"/>
  </w:num>
  <w:num w:numId="11">
    <w:abstractNumId w:val="29"/>
  </w:num>
  <w:num w:numId="12">
    <w:abstractNumId w:val="9"/>
  </w:num>
  <w:num w:numId="13">
    <w:abstractNumId w:val="34"/>
  </w:num>
  <w:num w:numId="14">
    <w:abstractNumId w:val="1"/>
  </w:num>
  <w:num w:numId="15">
    <w:abstractNumId w:val="13"/>
  </w:num>
  <w:num w:numId="16">
    <w:abstractNumId w:val="14"/>
  </w:num>
  <w:num w:numId="17">
    <w:abstractNumId w:val="15"/>
  </w:num>
  <w:num w:numId="18">
    <w:abstractNumId w:val="20"/>
  </w:num>
  <w:num w:numId="19">
    <w:abstractNumId w:val="36"/>
  </w:num>
  <w:num w:numId="20">
    <w:abstractNumId w:val="37"/>
  </w:num>
  <w:num w:numId="21">
    <w:abstractNumId w:val="40"/>
  </w:num>
  <w:num w:numId="22">
    <w:abstractNumId w:val="26"/>
  </w:num>
  <w:num w:numId="23">
    <w:abstractNumId w:val="0"/>
  </w:num>
  <w:num w:numId="24">
    <w:abstractNumId w:val="25"/>
  </w:num>
  <w:num w:numId="25">
    <w:abstractNumId w:val="38"/>
  </w:num>
  <w:num w:numId="26">
    <w:abstractNumId w:val="21"/>
  </w:num>
  <w:num w:numId="27">
    <w:abstractNumId w:val="23"/>
  </w:num>
  <w:num w:numId="28">
    <w:abstractNumId w:val="39"/>
  </w:num>
  <w:num w:numId="29">
    <w:abstractNumId w:val="33"/>
  </w:num>
  <w:num w:numId="30">
    <w:abstractNumId w:val="17"/>
  </w:num>
  <w:num w:numId="31">
    <w:abstractNumId w:val="27"/>
  </w:num>
  <w:num w:numId="32">
    <w:abstractNumId w:val="10"/>
  </w:num>
  <w:num w:numId="33">
    <w:abstractNumId w:val="6"/>
  </w:num>
  <w:num w:numId="34">
    <w:abstractNumId w:val="22"/>
  </w:num>
  <w:num w:numId="35">
    <w:abstractNumId w:val="11"/>
  </w:num>
  <w:num w:numId="36">
    <w:abstractNumId w:val="5"/>
  </w:num>
  <w:num w:numId="37">
    <w:abstractNumId w:val="8"/>
  </w:num>
  <w:num w:numId="38">
    <w:abstractNumId w:val="35"/>
  </w:num>
  <w:num w:numId="39">
    <w:abstractNumId w:val="1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0D"/>
    <w:rsid w:val="00001B79"/>
    <w:rsid w:val="0000218D"/>
    <w:rsid w:val="000022B4"/>
    <w:rsid w:val="00004477"/>
    <w:rsid w:val="00006CC5"/>
    <w:rsid w:val="000109AF"/>
    <w:rsid w:val="00010CCA"/>
    <w:rsid w:val="00010F8D"/>
    <w:rsid w:val="0001175D"/>
    <w:rsid w:val="00015117"/>
    <w:rsid w:val="00022F42"/>
    <w:rsid w:val="00023D09"/>
    <w:rsid w:val="00023FB2"/>
    <w:rsid w:val="00024911"/>
    <w:rsid w:val="00032B84"/>
    <w:rsid w:val="00032F85"/>
    <w:rsid w:val="00034615"/>
    <w:rsid w:val="00036F85"/>
    <w:rsid w:val="000442FB"/>
    <w:rsid w:val="00045B15"/>
    <w:rsid w:val="00046E4F"/>
    <w:rsid w:val="00047FA4"/>
    <w:rsid w:val="0005129A"/>
    <w:rsid w:val="0005153A"/>
    <w:rsid w:val="00052B6B"/>
    <w:rsid w:val="00055145"/>
    <w:rsid w:val="000552AA"/>
    <w:rsid w:val="00055533"/>
    <w:rsid w:val="000566DE"/>
    <w:rsid w:val="00056969"/>
    <w:rsid w:val="00061840"/>
    <w:rsid w:val="000618B6"/>
    <w:rsid w:val="00062A0D"/>
    <w:rsid w:val="00062C81"/>
    <w:rsid w:val="000641A8"/>
    <w:rsid w:val="00066E9D"/>
    <w:rsid w:val="000715C4"/>
    <w:rsid w:val="00073DB8"/>
    <w:rsid w:val="0008108A"/>
    <w:rsid w:val="00081341"/>
    <w:rsid w:val="00081DF9"/>
    <w:rsid w:val="000848F6"/>
    <w:rsid w:val="000855F8"/>
    <w:rsid w:val="00087236"/>
    <w:rsid w:val="00087856"/>
    <w:rsid w:val="00087C31"/>
    <w:rsid w:val="00091142"/>
    <w:rsid w:val="0009432C"/>
    <w:rsid w:val="000943DA"/>
    <w:rsid w:val="00095024"/>
    <w:rsid w:val="00096290"/>
    <w:rsid w:val="000A0D4D"/>
    <w:rsid w:val="000A425B"/>
    <w:rsid w:val="000A5025"/>
    <w:rsid w:val="000A562D"/>
    <w:rsid w:val="000A5752"/>
    <w:rsid w:val="000A6985"/>
    <w:rsid w:val="000A79D9"/>
    <w:rsid w:val="000A7B21"/>
    <w:rsid w:val="000B1C0E"/>
    <w:rsid w:val="000B4E31"/>
    <w:rsid w:val="000B7A58"/>
    <w:rsid w:val="000C0F6A"/>
    <w:rsid w:val="000C1F2A"/>
    <w:rsid w:val="000C2776"/>
    <w:rsid w:val="000C32F8"/>
    <w:rsid w:val="000C5517"/>
    <w:rsid w:val="000C628B"/>
    <w:rsid w:val="000D0909"/>
    <w:rsid w:val="000D1577"/>
    <w:rsid w:val="000D3CEF"/>
    <w:rsid w:val="000D54CE"/>
    <w:rsid w:val="000D7EDD"/>
    <w:rsid w:val="000E00B5"/>
    <w:rsid w:val="000E0638"/>
    <w:rsid w:val="000E7D20"/>
    <w:rsid w:val="000F13D5"/>
    <w:rsid w:val="000F4409"/>
    <w:rsid w:val="000F6771"/>
    <w:rsid w:val="000F6959"/>
    <w:rsid w:val="001014BD"/>
    <w:rsid w:val="001032F1"/>
    <w:rsid w:val="00103EA4"/>
    <w:rsid w:val="00110248"/>
    <w:rsid w:val="00111B95"/>
    <w:rsid w:val="00114049"/>
    <w:rsid w:val="00116A0E"/>
    <w:rsid w:val="00120F19"/>
    <w:rsid w:val="00123251"/>
    <w:rsid w:val="00124961"/>
    <w:rsid w:val="0012500C"/>
    <w:rsid w:val="00125219"/>
    <w:rsid w:val="0012567F"/>
    <w:rsid w:val="00125AFE"/>
    <w:rsid w:val="00127E34"/>
    <w:rsid w:val="00127EB9"/>
    <w:rsid w:val="00131121"/>
    <w:rsid w:val="00133407"/>
    <w:rsid w:val="00134268"/>
    <w:rsid w:val="00135676"/>
    <w:rsid w:val="0013609D"/>
    <w:rsid w:val="00140518"/>
    <w:rsid w:val="0014282A"/>
    <w:rsid w:val="001437A2"/>
    <w:rsid w:val="001452CD"/>
    <w:rsid w:val="001463C9"/>
    <w:rsid w:val="00147631"/>
    <w:rsid w:val="001511B4"/>
    <w:rsid w:val="00151517"/>
    <w:rsid w:val="00151AE2"/>
    <w:rsid w:val="00153649"/>
    <w:rsid w:val="0015682D"/>
    <w:rsid w:val="00156F1F"/>
    <w:rsid w:val="0016171F"/>
    <w:rsid w:val="001625EF"/>
    <w:rsid w:val="00162B59"/>
    <w:rsid w:val="00163EAB"/>
    <w:rsid w:val="001658D3"/>
    <w:rsid w:val="00165E78"/>
    <w:rsid w:val="001660F4"/>
    <w:rsid w:val="0016672B"/>
    <w:rsid w:val="001671CF"/>
    <w:rsid w:val="00167A6C"/>
    <w:rsid w:val="00171B34"/>
    <w:rsid w:val="00171F66"/>
    <w:rsid w:val="001733BE"/>
    <w:rsid w:val="001735E4"/>
    <w:rsid w:val="001744C3"/>
    <w:rsid w:val="00176E05"/>
    <w:rsid w:val="00177482"/>
    <w:rsid w:val="001804D7"/>
    <w:rsid w:val="00180A9C"/>
    <w:rsid w:val="001812AE"/>
    <w:rsid w:val="00181389"/>
    <w:rsid w:val="00181540"/>
    <w:rsid w:val="00183B29"/>
    <w:rsid w:val="00184B61"/>
    <w:rsid w:val="001915D9"/>
    <w:rsid w:val="00191D76"/>
    <w:rsid w:val="00192240"/>
    <w:rsid w:val="00195171"/>
    <w:rsid w:val="0019623E"/>
    <w:rsid w:val="001967BC"/>
    <w:rsid w:val="001969A5"/>
    <w:rsid w:val="0019763C"/>
    <w:rsid w:val="0019798A"/>
    <w:rsid w:val="001979F1"/>
    <w:rsid w:val="001A15E3"/>
    <w:rsid w:val="001A16D1"/>
    <w:rsid w:val="001A3813"/>
    <w:rsid w:val="001A65FA"/>
    <w:rsid w:val="001B132A"/>
    <w:rsid w:val="001B37B4"/>
    <w:rsid w:val="001B514F"/>
    <w:rsid w:val="001C2587"/>
    <w:rsid w:val="001C2F64"/>
    <w:rsid w:val="001C4A8F"/>
    <w:rsid w:val="001C5B2B"/>
    <w:rsid w:val="001C620C"/>
    <w:rsid w:val="001D4352"/>
    <w:rsid w:val="001D45F6"/>
    <w:rsid w:val="001E11BF"/>
    <w:rsid w:val="001E3028"/>
    <w:rsid w:val="001E45AA"/>
    <w:rsid w:val="001E607A"/>
    <w:rsid w:val="001F0D6E"/>
    <w:rsid w:val="001F104A"/>
    <w:rsid w:val="001F1141"/>
    <w:rsid w:val="001F1DFA"/>
    <w:rsid w:val="001F3C5E"/>
    <w:rsid w:val="001F644C"/>
    <w:rsid w:val="001F6E0C"/>
    <w:rsid w:val="001F7C18"/>
    <w:rsid w:val="00200812"/>
    <w:rsid w:val="00211153"/>
    <w:rsid w:val="00211557"/>
    <w:rsid w:val="00211C81"/>
    <w:rsid w:val="002132CB"/>
    <w:rsid w:val="002135DE"/>
    <w:rsid w:val="00216C5C"/>
    <w:rsid w:val="00222F7A"/>
    <w:rsid w:val="00224635"/>
    <w:rsid w:val="002269D6"/>
    <w:rsid w:val="0023240F"/>
    <w:rsid w:val="00233B43"/>
    <w:rsid w:val="0023443E"/>
    <w:rsid w:val="0023595A"/>
    <w:rsid w:val="002360A3"/>
    <w:rsid w:val="00236E8A"/>
    <w:rsid w:val="002371A9"/>
    <w:rsid w:val="0023757C"/>
    <w:rsid w:val="00240CE0"/>
    <w:rsid w:val="00242C03"/>
    <w:rsid w:val="00242DBB"/>
    <w:rsid w:val="0024309E"/>
    <w:rsid w:val="00243AB8"/>
    <w:rsid w:val="00244939"/>
    <w:rsid w:val="0024569D"/>
    <w:rsid w:val="0024750D"/>
    <w:rsid w:val="00251639"/>
    <w:rsid w:val="00253359"/>
    <w:rsid w:val="00257A90"/>
    <w:rsid w:val="0026232E"/>
    <w:rsid w:val="00262DDA"/>
    <w:rsid w:val="002635AF"/>
    <w:rsid w:val="00264259"/>
    <w:rsid w:val="00264AD7"/>
    <w:rsid w:val="00267069"/>
    <w:rsid w:val="00271D4C"/>
    <w:rsid w:val="00273B5C"/>
    <w:rsid w:val="00274233"/>
    <w:rsid w:val="00276D18"/>
    <w:rsid w:val="00280B33"/>
    <w:rsid w:val="00282C91"/>
    <w:rsid w:val="002844F9"/>
    <w:rsid w:val="0028460A"/>
    <w:rsid w:val="00284D30"/>
    <w:rsid w:val="00290416"/>
    <w:rsid w:val="00290BB8"/>
    <w:rsid w:val="00293759"/>
    <w:rsid w:val="002944E0"/>
    <w:rsid w:val="002A3917"/>
    <w:rsid w:val="002A4B7C"/>
    <w:rsid w:val="002A7101"/>
    <w:rsid w:val="002B0255"/>
    <w:rsid w:val="002B118C"/>
    <w:rsid w:val="002B1FE2"/>
    <w:rsid w:val="002B382D"/>
    <w:rsid w:val="002B5574"/>
    <w:rsid w:val="002B6A04"/>
    <w:rsid w:val="002C0763"/>
    <w:rsid w:val="002C2577"/>
    <w:rsid w:val="002C3A0C"/>
    <w:rsid w:val="002C5B4C"/>
    <w:rsid w:val="002C7FA5"/>
    <w:rsid w:val="002D2141"/>
    <w:rsid w:val="002D44B2"/>
    <w:rsid w:val="002D5883"/>
    <w:rsid w:val="002E22BF"/>
    <w:rsid w:val="002E331D"/>
    <w:rsid w:val="002E4433"/>
    <w:rsid w:val="002E7748"/>
    <w:rsid w:val="002F2C16"/>
    <w:rsid w:val="002F4EA3"/>
    <w:rsid w:val="002F5A08"/>
    <w:rsid w:val="003067F7"/>
    <w:rsid w:val="00307020"/>
    <w:rsid w:val="00311EBE"/>
    <w:rsid w:val="00313C24"/>
    <w:rsid w:val="00316CD1"/>
    <w:rsid w:val="00320261"/>
    <w:rsid w:val="00321AC1"/>
    <w:rsid w:val="0032290F"/>
    <w:rsid w:val="00322B0C"/>
    <w:rsid w:val="00326742"/>
    <w:rsid w:val="003268E2"/>
    <w:rsid w:val="003304ED"/>
    <w:rsid w:val="0033065D"/>
    <w:rsid w:val="00331541"/>
    <w:rsid w:val="00331700"/>
    <w:rsid w:val="00331964"/>
    <w:rsid w:val="00341155"/>
    <w:rsid w:val="00344C48"/>
    <w:rsid w:val="00346E9B"/>
    <w:rsid w:val="00350E32"/>
    <w:rsid w:val="00350E4E"/>
    <w:rsid w:val="003558DF"/>
    <w:rsid w:val="00361718"/>
    <w:rsid w:val="0036267C"/>
    <w:rsid w:val="003630D8"/>
    <w:rsid w:val="00365547"/>
    <w:rsid w:val="003655AE"/>
    <w:rsid w:val="00365BF8"/>
    <w:rsid w:val="00365BF9"/>
    <w:rsid w:val="003668F5"/>
    <w:rsid w:val="00367DDC"/>
    <w:rsid w:val="003709E5"/>
    <w:rsid w:val="0037197B"/>
    <w:rsid w:val="00375055"/>
    <w:rsid w:val="003773A4"/>
    <w:rsid w:val="00380081"/>
    <w:rsid w:val="003819BF"/>
    <w:rsid w:val="00381F13"/>
    <w:rsid w:val="00383BF3"/>
    <w:rsid w:val="00383C01"/>
    <w:rsid w:val="00384E82"/>
    <w:rsid w:val="00387A66"/>
    <w:rsid w:val="00390087"/>
    <w:rsid w:val="0039061B"/>
    <w:rsid w:val="003925EE"/>
    <w:rsid w:val="00392FB4"/>
    <w:rsid w:val="0039535C"/>
    <w:rsid w:val="003A347E"/>
    <w:rsid w:val="003A64DE"/>
    <w:rsid w:val="003A70D0"/>
    <w:rsid w:val="003A77E5"/>
    <w:rsid w:val="003B17B2"/>
    <w:rsid w:val="003B1D5F"/>
    <w:rsid w:val="003B289A"/>
    <w:rsid w:val="003B46AD"/>
    <w:rsid w:val="003B6459"/>
    <w:rsid w:val="003B65A8"/>
    <w:rsid w:val="003B6953"/>
    <w:rsid w:val="003C206E"/>
    <w:rsid w:val="003C36A6"/>
    <w:rsid w:val="003C3A22"/>
    <w:rsid w:val="003C636A"/>
    <w:rsid w:val="003C77B6"/>
    <w:rsid w:val="003C7DC7"/>
    <w:rsid w:val="003D268B"/>
    <w:rsid w:val="003D30C7"/>
    <w:rsid w:val="003E1B07"/>
    <w:rsid w:val="003E273D"/>
    <w:rsid w:val="003E3BF4"/>
    <w:rsid w:val="003E637F"/>
    <w:rsid w:val="003E678C"/>
    <w:rsid w:val="003F2579"/>
    <w:rsid w:val="003F2BF5"/>
    <w:rsid w:val="003F40AE"/>
    <w:rsid w:val="003F6F31"/>
    <w:rsid w:val="004003C3"/>
    <w:rsid w:val="00402076"/>
    <w:rsid w:val="00410400"/>
    <w:rsid w:val="0041211A"/>
    <w:rsid w:val="004122A1"/>
    <w:rsid w:val="00420CBE"/>
    <w:rsid w:val="00421BBD"/>
    <w:rsid w:val="004226B8"/>
    <w:rsid w:val="00422814"/>
    <w:rsid w:val="00423096"/>
    <w:rsid w:val="00431045"/>
    <w:rsid w:val="00432D21"/>
    <w:rsid w:val="00432ECE"/>
    <w:rsid w:val="00433702"/>
    <w:rsid w:val="00433D15"/>
    <w:rsid w:val="0043492E"/>
    <w:rsid w:val="004404B8"/>
    <w:rsid w:val="00441376"/>
    <w:rsid w:val="004440F7"/>
    <w:rsid w:val="0044696B"/>
    <w:rsid w:val="00446AAF"/>
    <w:rsid w:val="00446B45"/>
    <w:rsid w:val="00447D30"/>
    <w:rsid w:val="0045033F"/>
    <w:rsid w:val="004504DA"/>
    <w:rsid w:val="004515ED"/>
    <w:rsid w:val="00452BFF"/>
    <w:rsid w:val="00455AA7"/>
    <w:rsid w:val="004569DF"/>
    <w:rsid w:val="0045769A"/>
    <w:rsid w:val="00460838"/>
    <w:rsid w:val="00466AEF"/>
    <w:rsid w:val="00470883"/>
    <w:rsid w:val="00471B2A"/>
    <w:rsid w:val="00472284"/>
    <w:rsid w:val="00472435"/>
    <w:rsid w:val="00474932"/>
    <w:rsid w:val="00474CFE"/>
    <w:rsid w:val="00474F69"/>
    <w:rsid w:val="00480599"/>
    <w:rsid w:val="0048112D"/>
    <w:rsid w:val="00482FE5"/>
    <w:rsid w:val="00484C95"/>
    <w:rsid w:val="00485596"/>
    <w:rsid w:val="004872CE"/>
    <w:rsid w:val="00490485"/>
    <w:rsid w:val="00490C63"/>
    <w:rsid w:val="00491C23"/>
    <w:rsid w:val="00496022"/>
    <w:rsid w:val="004A0EA3"/>
    <w:rsid w:val="004A1965"/>
    <w:rsid w:val="004A1FD7"/>
    <w:rsid w:val="004A3E1A"/>
    <w:rsid w:val="004A552E"/>
    <w:rsid w:val="004A70F5"/>
    <w:rsid w:val="004A77B0"/>
    <w:rsid w:val="004B7617"/>
    <w:rsid w:val="004C074B"/>
    <w:rsid w:val="004C1406"/>
    <w:rsid w:val="004C1E47"/>
    <w:rsid w:val="004C27D9"/>
    <w:rsid w:val="004C56EA"/>
    <w:rsid w:val="004C59D1"/>
    <w:rsid w:val="004C6DF7"/>
    <w:rsid w:val="004D0070"/>
    <w:rsid w:val="004D0D03"/>
    <w:rsid w:val="004D1BAC"/>
    <w:rsid w:val="004D2B0F"/>
    <w:rsid w:val="004D4B89"/>
    <w:rsid w:val="004D4F79"/>
    <w:rsid w:val="004D53F7"/>
    <w:rsid w:val="004D5E25"/>
    <w:rsid w:val="004E0BE9"/>
    <w:rsid w:val="004E189E"/>
    <w:rsid w:val="004E19D9"/>
    <w:rsid w:val="004E2654"/>
    <w:rsid w:val="004E2D04"/>
    <w:rsid w:val="004E2EDA"/>
    <w:rsid w:val="004E5E1B"/>
    <w:rsid w:val="004F15AE"/>
    <w:rsid w:val="004F1FF2"/>
    <w:rsid w:val="004F3906"/>
    <w:rsid w:val="004F3D76"/>
    <w:rsid w:val="004F789B"/>
    <w:rsid w:val="004F7B9D"/>
    <w:rsid w:val="00500712"/>
    <w:rsid w:val="0050277F"/>
    <w:rsid w:val="00505D31"/>
    <w:rsid w:val="0050748D"/>
    <w:rsid w:val="005078C4"/>
    <w:rsid w:val="005113AA"/>
    <w:rsid w:val="005114A2"/>
    <w:rsid w:val="0051162F"/>
    <w:rsid w:val="00511A93"/>
    <w:rsid w:val="00512A9C"/>
    <w:rsid w:val="005141A2"/>
    <w:rsid w:val="00517938"/>
    <w:rsid w:val="005204E6"/>
    <w:rsid w:val="00521031"/>
    <w:rsid w:val="00522C40"/>
    <w:rsid w:val="0052370C"/>
    <w:rsid w:val="0052591F"/>
    <w:rsid w:val="005262C9"/>
    <w:rsid w:val="0052654B"/>
    <w:rsid w:val="00526DEE"/>
    <w:rsid w:val="00527620"/>
    <w:rsid w:val="005277F8"/>
    <w:rsid w:val="005300B3"/>
    <w:rsid w:val="0053052B"/>
    <w:rsid w:val="00532A57"/>
    <w:rsid w:val="00533B57"/>
    <w:rsid w:val="005360B4"/>
    <w:rsid w:val="00540239"/>
    <w:rsid w:val="005404EB"/>
    <w:rsid w:val="00540A20"/>
    <w:rsid w:val="0054189E"/>
    <w:rsid w:val="00542239"/>
    <w:rsid w:val="0054317F"/>
    <w:rsid w:val="005431AA"/>
    <w:rsid w:val="005458D9"/>
    <w:rsid w:val="0054694E"/>
    <w:rsid w:val="00547E0E"/>
    <w:rsid w:val="005502A1"/>
    <w:rsid w:val="00550343"/>
    <w:rsid w:val="005505BA"/>
    <w:rsid w:val="0055741B"/>
    <w:rsid w:val="00573DA8"/>
    <w:rsid w:val="00574566"/>
    <w:rsid w:val="00574A1D"/>
    <w:rsid w:val="005773A1"/>
    <w:rsid w:val="00577456"/>
    <w:rsid w:val="00580A17"/>
    <w:rsid w:val="00584218"/>
    <w:rsid w:val="00584FF8"/>
    <w:rsid w:val="00585F7C"/>
    <w:rsid w:val="005860E8"/>
    <w:rsid w:val="00590AFF"/>
    <w:rsid w:val="00592C09"/>
    <w:rsid w:val="00593C60"/>
    <w:rsid w:val="005947AC"/>
    <w:rsid w:val="0059719D"/>
    <w:rsid w:val="005A11AB"/>
    <w:rsid w:val="005A6755"/>
    <w:rsid w:val="005B2560"/>
    <w:rsid w:val="005B37E4"/>
    <w:rsid w:val="005B668D"/>
    <w:rsid w:val="005B792C"/>
    <w:rsid w:val="005B7C4B"/>
    <w:rsid w:val="005C236E"/>
    <w:rsid w:val="005C2975"/>
    <w:rsid w:val="005C5941"/>
    <w:rsid w:val="005C60B4"/>
    <w:rsid w:val="005C66E2"/>
    <w:rsid w:val="005C68F8"/>
    <w:rsid w:val="005C6BD4"/>
    <w:rsid w:val="005D136A"/>
    <w:rsid w:val="005D1D79"/>
    <w:rsid w:val="005D1EE2"/>
    <w:rsid w:val="005D2007"/>
    <w:rsid w:val="005D3C23"/>
    <w:rsid w:val="005D537C"/>
    <w:rsid w:val="005D6AFC"/>
    <w:rsid w:val="005E2D9E"/>
    <w:rsid w:val="005E32BF"/>
    <w:rsid w:val="005E3FAC"/>
    <w:rsid w:val="005E537B"/>
    <w:rsid w:val="005E5813"/>
    <w:rsid w:val="005E6D0A"/>
    <w:rsid w:val="005F17B8"/>
    <w:rsid w:val="005F4675"/>
    <w:rsid w:val="005F4C86"/>
    <w:rsid w:val="005F50E6"/>
    <w:rsid w:val="005F5B1B"/>
    <w:rsid w:val="005F64F2"/>
    <w:rsid w:val="006007A2"/>
    <w:rsid w:val="006011E4"/>
    <w:rsid w:val="00605781"/>
    <w:rsid w:val="00605B31"/>
    <w:rsid w:val="00612F6C"/>
    <w:rsid w:val="006162B7"/>
    <w:rsid w:val="00617B6F"/>
    <w:rsid w:val="00623AB2"/>
    <w:rsid w:val="00623E8C"/>
    <w:rsid w:val="00625F17"/>
    <w:rsid w:val="00630E84"/>
    <w:rsid w:val="0063158C"/>
    <w:rsid w:val="00631FA0"/>
    <w:rsid w:val="00634CF8"/>
    <w:rsid w:val="006362D9"/>
    <w:rsid w:val="00647A01"/>
    <w:rsid w:val="00651422"/>
    <w:rsid w:val="00653B03"/>
    <w:rsid w:val="006646F9"/>
    <w:rsid w:val="006674BC"/>
    <w:rsid w:val="00670858"/>
    <w:rsid w:val="00672868"/>
    <w:rsid w:val="0067364D"/>
    <w:rsid w:val="00673EAF"/>
    <w:rsid w:val="00675399"/>
    <w:rsid w:val="00675619"/>
    <w:rsid w:val="0067629E"/>
    <w:rsid w:val="0068019A"/>
    <w:rsid w:val="00681E8B"/>
    <w:rsid w:val="006839EE"/>
    <w:rsid w:val="006845AA"/>
    <w:rsid w:val="00687F57"/>
    <w:rsid w:val="00690257"/>
    <w:rsid w:val="006917C9"/>
    <w:rsid w:val="00696132"/>
    <w:rsid w:val="0069713D"/>
    <w:rsid w:val="006A09E3"/>
    <w:rsid w:val="006A0C3F"/>
    <w:rsid w:val="006A53E4"/>
    <w:rsid w:val="006A5631"/>
    <w:rsid w:val="006A5B04"/>
    <w:rsid w:val="006B17BD"/>
    <w:rsid w:val="006B3B58"/>
    <w:rsid w:val="006B3CEB"/>
    <w:rsid w:val="006B4644"/>
    <w:rsid w:val="006C07AC"/>
    <w:rsid w:val="006C4549"/>
    <w:rsid w:val="006D27B4"/>
    <w:rsid w:val="006D3AE4"/>
    <w:rsid w:val="006D4651"/>
    <w:rsid w:val="006D658E"/>
    <w:rsid w:val="006D6AFF"/>
    <w:rsid w:val="006E069C"/>
    <w:rsid w:val="006E477D"/>
    <w:rsid w:val="006E61AA"/>
    <w:rsid w:val="006F082E"/>
    <w:rsid w:val="006F08A5"/>
    <w:rsid w:val="006F0BAE"/>
    <w:rsid w:val="006F2127"/>
    <w:rsid w:val="006F37AD"/>
    <w:rsid w:val="006F4AE2"/>
    <w:rsid w:val="007000A7"/>
    <w:rsid w:val="007002A7"/>
    <w:rsid w:val="00701070"/>
    <w:rsid w:val="007042F9"/>
    <w:rsid w:val="0071194B"/>
    <w:rsid w:val="007238A0"/>
    <w:rsid w:val="00724E41"/>
    <w:rsid w:val="00725086"/>
    <w:rsid w:val="00725F2A"/>
    <w:rsid w:val="00731F72"/>
    <w:rsid w:val="007337F1"/>
    <w:rsid w:val="0073457A"/>
    <w:rsid w:val="007350CD"/>
    <w:rsid w:val="0073544E"/>
    <w:rsid w:val="007365E1"/>
    <w:rsid w:val="0074001D"/>
    <w:rsid w:val="0074542B"/>
    <w:rsid w:val="00747773"/>
    <w:rsid w:val="00750674"/>
    <w:rsid w:val="00751C73"/>
    <w:rsid w:val="00752AE3"/>
    <w:rsid w:val="007535EF"/>
    <w:rsid w:val="00756B0F"/>
    <w:rsid w:val="0076031B"/>
    <w:rsid w:val="007615DE"/>
    <w:rsid w:val="00762DC9"/>
    <w:rsid w:val="00763592"/>
    <w:rsid w:val="00764165"/>
    <w:rsid w:val="0076613E"/>
    <w:rsid w:val="00766746"/>
    <w:rsid w:val="007732AB"/>
    <w:rsid w:val="0077347E"/>
    <w:rsid w:val="00774A79"/>
    <w:rsid w:val="00774A87"/>
    <w:rsid w:val="00777A92"/>
    <w:rsid w:val="007802C0"/>
    <w:rsid w:val="007819C3"/>
    <w:rsid w:val="0078267B"/>
    <w:rsid w:val="0078268A"/>
    <w:rsid w:val="00783A97"/>
    <w:rsid w:val="0078544E"/>
    <w:rsid w:val="007957B8"/>
    <w:rsid w:val="00795D36"/>
    <w:rsid w:val="007A022C"/>
    <w:rsid w:val="007A51E4"/>
    <w:rsid w:val="007A6207"/>
    <w:rsid w:val="007A66B5"/>
    <w:rsid w:val="007A6D0E"/>
    <w:rsid w:val="007B2D8B"/>
    <w:rsid w:val="007B3BA1"/>
    <w:rsid w:val="007B42E1"/>
    <w:rsid w:val="007B5C44"/>
    <w:rsid w:val="007C13C9"/>
    <w:rsid w:val="007C1864"/>
    <w:rsid w:val="007C2F49"/>
    <w:rsid w:val="007C35CA"/>
    <w:rsid w:val="007D0A42"/>
    <w:rsid w:val="007D239E"/>
    <w:rsid w:val="007D376B"/>
    <w:rsid w:val="007D377C"/>
    <w:rsid w:val="007D6167"/>
    <w:rsid w:val="007D6441"/>
    <w:rsid w:val="007E01A7"/>
    <w:rsid w:val="007E30D1"/>
    <w:rsid w:val="007E322A"/>
    <w:rsid w:val="007E4D3F"/>
    <w:rsid w:val="007E551B"/>
    <w:rsid w:val="007F09DB"/>
    <w:rsid w:val="007F1012"/>
    <w:rsid w:val="007F1057"/>
    <w:rsid w:val="007F29DD"/>
    <w:rsid w:val="007F2C7F"/>
    <w:rsid w:val="007F2E90"/>
    <w:rsid w:val="007F39AD"/>
    <w:rsid w:val="007F7E35"/>
    <w:rsid w:val="007F7F0E"/>
    <w:rsid w:val="00800AC6"/>
    <w:rsid w:val="00801F95"/>
    <w:rsid w:val="00803BCA"/>
    <w:rsid w:val="00806B30"/>
    <w:rsid w:val="0080731D"/>
    <w:rsid w:val="0081036B"/>
    <w:rsid w:val="008111F1"/>
    <w:rsid w:val="0081286B"/>
    <w:rsid w:val="00813763"/>
    <w:rsid w:val="008158F2"/>
    <w:rsid w:val="008177C1"/>
    <w:rsid w:val="00817CCA"/>
    <w:rsid w:val="0082311E"/>
    <w:rsid w:val="00823988"/>
    <w:rsid w:val="00825064"/>
    <w:rsid w:val="00827F0B"/>
    <w:rsid w:val="00831FC4"/>
    <w:rsid w:val="008415B1"/>
    <w:rsid w:val="00842093"/>
    <w:rsid w:val="00845424"/>
    <w:rsid w:val="00845C20"/>
    <w:rsid w:val="0084613A"/>
    <w:rsid w:val="00846651"/>
    <w:rsid w:val="00850D36"/>
    <w:rsid w:val="00851FD7"/>
    <w:rsid w:val="00853B09"/>
    <w:rsid w:val="00854562"/>
    <w:rsid w:val="00857D89"/>
    <w:rsid w:val="00860EA4"/>
    <w:rsid w:val="00861FD9"/>
    <w:rsid w:val="00862EFE"/>
    <w:rsid w:val="00865B12"/>
    <w:rsid w:val="008675E2"/>
    <w:rsid w:val="008677E7"/>
    <w:rsid w:val="00871360"/>
    <w:rsid w:val="00874872"/>
    <w:rsid w:val="00874D00"/>
    <w:rsid w:val="00874FC1"/>
    <w:rsid w:val="00876B2F"/>
    <w:rsid w:val="008824AF"/>
    <w:rsid w:val="0088295B"/>
    <w:rsid w:val="0088387B"/>
    <w:rsid w:val="00884519"/>
    <w:rsid w:val="008900E7"/>
    <w:rsid w:val="00890354"/>
    <w:rsid w:val="00892E57"/>
    <w:rsid w:val="00896EA7"/>
    <w:rsid w:val="00897F40"/>
    <w:rsid w:val="008A1770"/>
    <w:rsid w:val="008A1872"/>
    <w:rsid w:val="008A6575"/>
    <w:rsid w:val="008A6C71"/>
    <w:rsid w:val="008A6CFD"/>
    <w:rsid w:val="008A6D82"/>
    <w:rsid w:val="008B010A"/>
    <w:rsid w:val="008B12FB"/>
    <w:rsid w:val="008B24D0"/>
    <w:rsid w:val="008B2A39"/>
    <w:rsid w:val="008B3060"/>
    <w:rsid w:val="008B6077"/>
    <w:rsid w:val="008B6788"/>
    <w:rsid w:val="008C23CE"/>
    <w:rsid w:val="008C2A0B"/>
    <w:rsid w:val="008C316F"/>
    <w:rsid w:val="008C3846"/>
    <w:rsid w:val="008C4059"/>
    <w:rsid w:val="008C5268"/>
    <w:rsid w:val="008C63CC"/>
    <w:rsid w:val="008C71C4"/>
    <w:rsid w:val="008C773C"/>
    <w:rsid w:val="008D3466"/>
    <w:rsid w:val="008D74B0"/>
    <w:rsid w:val="008D772D"/>
    <w:rsid w:val="008D7C1C"/>
    <w:rsid w:val="008E3507"/>
    <w:rsid w:val="008E41CA"/>
    <w:rsid w:val="008E5487"/>
    <w:rsid w:val="008E5589"/>
    <w:rsid w:val="008E574E"/>
    <w:rsid w:val="008E745A"/>
    <w:rsid w:val="008F2603"/>
    <w:rsid w:val="008F29C6"/>
    <w:rsid w:val="008F7A7A"/>
    <w:rsid w:val="008F7FF8"/>
    <w:rsid w:val="009019EE"/>
    <w:rsid w:val="009033A6"/>
    <w:rsid w:val="009051D9"/>
    <w:rsid w:val="00905D68"/>
    <w:rsid w:val="00906964"/>
    <w:rsid w:val="0090798A"/>
    <w:rsid w:val="00911C02"/>
    <w:rsid w:val="00912F86"/>
    <w:rsid w:val="00913374"/>
    <w:rsid w:val="00913B4C"/>
    <w:rsid w:val="009157C4"/>
    <w:rsid w:val="00916F24"/>
    <w:rsid w:val="00920CDB"/>
    <w:rsid w:val="00925E8F"/>
    <w:rsid w:val="0092796F"/>
    <w:rsid w:val="009313BE"/>
    <w:rsid w:val="009335A2"/>
    <w:rsid w:val="00944202"/>
    <w:rsid w:val="0094572A"/>
    <w:rsid w:val="00945C7C"/>
    <w:rsid w:val="00947B6F"/>
    <w:rsid w:val="00953C70"/>
    <w:rsid w:val="009540E4"/>
    <w:rsid w:val="00957492"/>
    <w:rsid w:val="00960056"/>
    <w:rsid w:val="00963184"/>
    <w:rsid w:val="00963CD0"/>
    <w:rsid w:val="00965C29"/>
    <w:rsid w:val="00966703"/>
    <w:rsid w:val="009671ED"/>
    <w:rsid w:val="00970622"/>
    <w:rsid w:val="00972553"/>
    <w:rsid w:val="0097409E"/>
    <w:rsid w:val="00974838"/>
    <w:rsid w:val="0097690B"/>
    <w:rsid w:val="009779B5"/>
    <w:rsid w:val="00977B26"/>
    <w:rsid w:val="00977E49"/>
    <w:rsid w:val="00984192"/>
    <w:rsid w:val="009852EC"/>
    <w:rsid w:val="0098561D"/>
    <w:rsid w:val="00985A7B"/>
    <w:rsid w:val="00985BEE"/>
    <w:rsid w:val="0098653B"/>
    <w:rsid w:val="00990BF4"/>
    <w:rsid w:val="00991B06"/>
    <w:rsid w:val="00992B62"/>
    <w:rsid w:val="00995437"/>
    <w:rsid w:val="00996CAF"/>
    <w:rsid w:val="009A0591"/>
    <w:rsid w:val="009A06D8"/>
    <w:rsid w:val="009A1BD5"/>
    <w:rsid w:val="009A2897"/>
    <w:rsid w:val="009A3E19"/>
    <w:rsid w:val="009A4162"/>
    <w:rsid w:val="009A5424"/>
    <w:rsid w:val="009B557F"/>
    <w:rsid w:val="009B7A68"/>
    <w:rsid w:val="009C1035"/>
    <w:rsid w:val="009C4078"/>
    <w:rsid w:val="009C45CB"/>
    <w:rsid w:val="009C6DEE"/>
    <w:rsid w:val="009C73E1"/>
    <w:rsid w:val="009C7F58"/>
    <w:rsid w:val="009D154B"/>
    <w:rsid w:val="009D2D90"/>
    <w:rsid w:val="009D5D3A"/>
    <w:rsid w:val="009D6855"/>
    <w:rsid w:val="009E4241"/>
    <w:rsid w:val="009E65E7"/>
    <w:rsid w:val="009F01D2"/>
    <w:rsid w:val="009F0DFA"/>
    <w:rsid w:val="009F0EAF"/>
    <w:rsid w:val="00A009CD"/>
    <w:rsid w:val="00A01C7E"/>
    <w:rsid w:val="00A063C8"/>
    <w:rsid w:val="00A0649F"/>
    <w:rsid w:val="00A10388"/>
    <w:rsid w:val="00A104DE"/>
    <w:rsid w:val="00A10868"/>
    <w:rsid w:val="00A1091C"/>
    <w:rsid w:val="00A10CC6"/>
    <w:rsid w:val="00A125CA"/>
    <w:rsid w:val="00A12A3B"/>
    <w:rsid w:val="00A12B0D"/>
    <w:rsid w:val="00A14526"/>
    <w:rsid w:val="00A14CEC"/>
    <w:rsid w:val="00A152E6"/>
    <w:rsid w:val="00A16ACD"/>
    <w:rsid w:val="00A22F26"/>
    <w:rsid w:val="00A23365"/>
    <w:rsid w:val="00A243D5"/>
    <w:rsid w:val="00A24B4A"/>
    <w:rsid w:val="00A24C32"/>
    <w:rsid w:val="00A251DC"/>
    <w:rsid w:val="00A2763B"/>
    <w:rsid w:val="00A27BF0"/>
    <w:rsid w:val="00A3368F"/>
    <w:rsid w:val="00A34474"/>
    <w:rsid w:val="00A34A61"/>
    <w:rsid w:val="00A3515C"/>
    <w:rsid w:val="00A3743A"/>
    <w:rsid w:val="00A375B9"/>
    <w:rsid w:val="00A37972"/>
    <w:rsid w:val="00A37CBC"/>
    <w:rsid w:val="00A40D7A"/>
    <w:rsid w:val="00A43439"/>
    <w:rsid w:val="00A44C2D"/>
    <w:rsid w:val="00A45818"/>
    <w:rsid w:val="00A462D4"/>
    <w:rsid w:val="00A4668E"/>
    <w:rsid w:val="00A53CE7"/>
    <w:rsid w:val="00A540F5"/>
    <w:rsid w:val="00A55A92"/>
    <w:rsid w:val="00A601DB"/>
    <w:rsid w:val="00A6183D"/>
    <w:rsid w:val="00A647DB"/>
    <w:rsid w:val="00A66779"/>
    <w:rsid w:val="00A70BC8"/>
    <w:rsid w:val="00A7294B"/>
    <w:rsid w:val="00A73CC6"/>
    <w:rsid w:val="00A748FA"/>
    <w:rsid w:val="00A7534C"/>
    <w:rsid w:val="00A753F6"/>
    <w:rsid w:val="00A76634"/>
    <w:rsid w:val="00A837B7"/>
    <w:rsid w:val="00A837B9"/>
    <w:rsid w:val="00A84785"/>
    <w:rsid w:val="00A84DB1"/>
    <w:rsid w:val="00A85B19"/>
    <w:rsid w:val="00A87C50"/>
    <w:rsid w:val="00A9005E"/>
    <w:rsid w:val="00AA1E8A"/>
    <w:rsid w:val="00AA2845"/>
    <w:rsid w:val="00AA3462"/>
    <w:rsid w:val="00AA4D57"/>
    <w:rsid w:val="00AA569D"/>
    <w:rsid w:val="00AB0ED4"/>
    <w:rsid w:val="00AB1CFC"/>
    <w:rsid w:val="00AB275D"/>
    <w:rsid w:val="00AB400A"/>
    <w:rsid w:val="00AB7DB9"/>
    <w:rsid w:val="00AC2F18"/>
    <w:rsid w:val="00AC51C1"/>
    <w:rsid w:val="00AC5A30"/>
    <w:rsid w:val="00AC6880"/>
    <w:rsid w:val="00AC78AD"/>
    <w:rsid w:val="00AD31DE"/>
    <w:rsid w:val="00AD3990"/>
    <w:rsid w:val="00AD3CE2"/>
    <w:rsid w:val="00AD599E"/>
    <w:rsid w:val="00AD7A4E"/>
    <w:rsid w:val="00AE221C"/>
    <w:rsid w:val="00AE3CA8"/>
    <w:rsid w:val="00AE400B"/>
    <w:rsid w:val="00AE402F"/>
    <w:rsid w:val="00AE4491"/>
    <w:rsid w:val="00AF14CD"/>
    <w:rsid w:val="00AF2D2E"/>
    <w:rsid w:val="00AF341D"/>
    <w:rsid w:val="00AF55E2"/>
    <w:rsid w:val="00AF6391"/>
    <w:rsid w:val="00B0013C"/>
    <w:rsid w:val="00B0631E"/>
    <w:rsid w:val="00B11DCD"/>
    <w:rsid w:val="00B13F48"/>
    <w:rsid w:val="00B14FE3"/>
    <w:rsid w:val="00B1557B"/>
    <w:rsid w:val="00B161C0"/>
    <w:rsid w:val="00B16A1B"/>
    <w:rsid w:val="00B171DF"/>
    <w:rsid w:val="00B223A2"/>
    <w:rsid w:val="00B23156"/>
    <w:rsid w:val="00B23FA9"/>
    <w:rsid w:val="00B24350"/>
    <w:rsid w:val="00B2747C"/>
    <w:rsid w:val="00B30A4A"/>
    <w:rsid w:val="00B32BA7"/>
    <w:rsid w:val="00B34DB4"/>
    <w:rsid w:val="00B40A3F"/>
    <w:rsid w:val="00B40C82"/>
    <w:rsid w:val="00B43C35"/>
    <w:rsid w:val="00B44E49"/>
    <w:rsid w:val="00B4579B"/>
    <w:rsid w:val="00B45E53"/>
    <w:rsid w:val="00B46EE3"/>
    <w:rsid w:val="00B473EC"/>
    <w:rsid w:val="00B475F3"/>
    <w:rsid w:val="00B47B72"/>
    <w:rsid w:val="00B5253A"/>
    <w:rsid w:val="00B53495"/>
    <w:rsid w:val="00B55616"/>
    <w:rsid w:val="00B56072"/>
    <w:rsid w:val="00B604F5"/>
    <w:rsid w:val="00B607AB"/>
    <w:rsid w:val="00B60A3D"/>
    <w:rsid w:val="00B61746"/>
    <w:rsid w:val="00B63CB7"/>
    <w:rsid w:val="00B64DF6"/>
    <w:rsid w:val="00B666DB"/>
    <w:rsid w:val="00B66CFE"/>
    <w:rsid w:val="00B67ABA"/>
    <w:rsid w:val="00B67C6C"/>
    <w:rsid w:val="00B70BC7"/>
    <w:rsid w:val="00B71FBB"/>
    <w:rsid w:val="00B72963"/>
    <w:rsid w:val="00B74FFA"/>
    <w:rsid w:val="00B77B63"/>
    <w:rsid w:val="00B80228"/>
    <w:rsid w:val="00B80A04"/>
    <w:rsid w:val="00B81771"/>
    <w:rsid w:val="00B83A56"/>
    <w:rsid w:val="00B84223"/>
    <w:rsid w:val="00B85821"/>
    <w:rsid w:val="00B86321"/>
    <w:rsid w:val="00B9092F"/>
    <w:rsid w:val="00B9120A"/>
    <w:rsid w:val="00B91F1D"/>
    <w:rsid w:val="00B94767"/>
    <w:rsid w:val="00B954EC"/>
    <w:rsid w:val="00B96584"/>
    <w:rsid w:val="00B97EFA"/>
    <w:rsid w:val="00BA0B22"/>
    <w:rsid w:val="00BA2820"/>
    <w:rsid w:val="00BA6387"/>
    <w:rsid w:val="00BB01CD"/>
    <w:rsid w:val="00BB1218"/>
    <w:rsid w:val="00BB2A1B"/>
    <w:rsid w:val="00BB488F"/>
    <w:rsid w:val="00BB4EC2"/>
    <w:rsid w:val="00BC0441"/>
    <w:rsid w:val="00BC1A86"/>
    <w:rsid w:val="00BC28D9"/>
    <w:rsid w:val="00BC4E68"/>
    <w:rsid w:val="00BD0BDA"/>
    <w:rsid w:val="00BD1A83"/>
    <w:rsid w:val="00BD3DBA"/>
    <w:rsid w:val="00BE14A7"/>
    <w:rsid w:val="00BE14C3"/>
    <w:rsid w:val="00BE1BCD"/>
    <w:rsid w:val="00BE3011"/>
    <w:rsid w:val="00BE4339"/>
    <w:rsid w:val="00BE6922"/>
    <w:rsid w:val="00BE6F87"/>
    <w:rsid w:val="00BE7C8C"/>
    <w:rsid w:val="00BF46E8"/>
    <w:rsid w:val="00BF4BD2"/>
    <w:rsid w:val="00BF5386"/>
    <w:rsid w:val="00C002C0"/>
    <w:rsid w:val="00C0070E"/>
    <w:rsid w:val="00C02416"/>
    <w:rsid w:val="00C02E1A"/>
    <w:rsid w:val="00C02E26"/>
    <w:rsid w:val="00C07B23"/>
    <w:rsid w:val="00C12B14"/>
    <w:rsid w:val="00C13ECA"/>
    <w:rsid w:val="00C1465B"/>
    <w:rsid w:val="00C14FCD"/>
    <w:rsid w:val="00C243D4"/>
    <w:rsid w:val="00C254A0"/>
    <w:rsid w:val="00C262F8"/>
    <w:rsid w:val="00C26E1D"/>
    <w:rsid w:val="00C30501"/>
    <w:rsid w:val="00C32C4E"/>
    <w:rsid w:val="00C3424C"/>
    <w:rsid w:val="00C35910"/>
    <w:rsid w:val="00C43B93"/>
    <w:rsid w:val="00C44936"/>
    <w:rsid w:val="00C46F11"/>
    <w:rsid w:val="00C51084"/>
    <w:rsid w:val="00C55B82"/>
    <w:rsid w:val="00C57865"/>
    <w:rsid w:val="00C611F3"/>
    <w:rsid w:val="00C62A4A"/>
    <w:rsid w:val="00C62B9D"/>
    <w:rsid w:val="00C62FAD"/>
    <w:rsid w:val="00C7051B"/>
    <w:rsid w:val="00C74BDE"/>
    <w:rsid w:val="00C75DD4"/>
    <w:rsid w:val="00C772A5"/>
    <w:rsid w:val="00C800D3"/>
    <w:rsid w:val="00C81951"/>
    <w:rsid w:val="00C81EFA"/>
    <w:rsid w:val="00C92D5C"/>
    <w:rsid w:val="00C92EAB"/>
    <w:rsid w:val="00C94E48"/>
    <w:rsid w:val="00C970AD"/>
    <w:rsid w:val="00CA2B32"/>
    <w:rsid w:val="00CA3E4F"/>
    <w:rsid w:val="00CA4CF7"/>
    <w:rsid w:val="00CA573D"/>
    <w:rsid w:val="00CA69D1"/>
    <w:rsid w:val="00CB1212"/>
    <w:rsid w:val="00CB1327"/>
    <w:rsid w:val="00CB3F59"/>
    <w:rsid w:val="00CB4C4F"/>
    <w:rsid w:val="00CB7AFC"/>
    <w:rsid w:val="00CC0481"/>
    <w:rsid w:val="00CC130F"/>
    <w:rsid w:val="00CC784B"/>
    <w:rsid w:val="00CD003D"/>
    <w:rsid w:val="00CD231D"/>
    <w:rsid w:val="00CD3CBC"/>
    <w:rsid w:val="00CD5BC7"/>
    <w:rsid w:val="00CD6698"/>
    <w:rsid w:val="00CD7C9E"/>
    <w:rsid w:val="00CE0927"/>
    <w:rsid w:val="00CE1376"/>
    <w:rsid w:val="00CE3482"/>
    <w:rsid w:val="00CE49B7"/>
    <w:rsid w:val="00CE5744"/>
    <w:rsid w:val="00CE5A13"/>
    <w:rsid w:val="00CE7B09"/>
    <w:rsid w:val="00CF056B"/>
    <w:rsid w:val="00CF1187"/>
    <w:rsid w:val="00CF3B24"/>
    <w:rsid w:val="00CF5F2D"/>
    <w:rsid w:val="00CF5FD7"/>
    <w:rsid w:val="00CF6F38"/>
    <w:rsid w:val="00CF7C1E"/>
    <w:rsid w:val="00D0116D"/>
    <w:rsid w:val="00D0495A"/>
    <w:rsid w:val="00D05D8B"/>
    <w:rsid w:val="00D14FD9"/>
    <w:rsid w:val="00D163E0"/>
    <w:rsid w:val="00D17062"/>
    <w:rsid w:val="00D17235"/>
    <w:rsid w:val="00D1777E"/>
    <w:rsid w:val="00D21BF9"/>
    <w:rsid w:val="00D21CC6"/>
    <w:rsid w:val="00D24E4C"/>
    <w:rsid w:val="00D26453"/>
    <w:rsid w:val="00D31B3E"/>
    <w:rsid w:val="00D31D90"/>
    <w:rsid w:val="00D34625"/>
    <w:rsid w:val="00D35214"/>
    <w:rsid w:val="00D36869"/>
    <w:rsid w:val="00D374FF"/>
    <w:rsid w:val="00D37C07"/>
    <w:rsid w:val="00D40C71"/>
    <w:rsid w:val="00D459C6"/>
    <w:rsid w:val="00D4644E"/>
    <w:rsid w:val="00D4756E"/>
    <w:rsid w:val="00D47A03"/>
    <w:rsid w:val="00D47CB1"/>
    <w:rsid w:val="00D506AA"/>
    <w:rsid w:val="00D557A8"/>
    <w:rsid w:val="00D55FF2"/>
    <w:rsid w:val="00D565C1"/>
    <w:rsid w:val="00D60B7B"/>
    <w:rsid w:val="00D61038"/>
    <w:rsid w:val="00D62CDF"/>
    <w:rsid w:val="00D630C8"/>
    <w:rsid w:val="00D6362F"/>
    <w:rsid w:val="00D64D6F"/>
    <w:rsid w:val="00D65C2E"/>
    <w:rsid w:val="00D70443"/>
    <w:rsid w:val="00D7086F"/>
    <w:rsid w:val="00D70C2B"/>
    <w:rsid w:val="00D71168"/>
    <w:rsid w:val="00D71E01"/>
    <w:rsid w:val="00D72676"/>
    <w:rsid w:val="00D726A3"/>
    <w:rsid w:val="00D7465F"/>
    <w:rsid w:val="00D7485F"/>
    <w:rsid w:val="00D7542B"/>
    <w:rsid w:val="00D7559C"/>
    <w:rsid w:val="00D75FD0"/>
    <w:rsid w:val="00D77A1F"/>
    <w:rsid w:val="00D80C69"/>
    <w:rsid w:val="00D814A8"/>
    <w:rsid w:val="00D84D2E"/>
    <w:rsid w:val="00D862D5"/>
    <w:rsid w:val="00D86893"/>
    <w:rsid w:val="00D869F6"/>
    <w:rsid w:val="00D91441"/>
    <w:rsid w:val="00D92813"/>
    <w:rsid w:val="00D941F2"/>
    <w:rsid w:val="00D94259"/>
    <w:rsid w:val="00D944C1"/>
    <w:rsid w:val="00D9475A"/>
    <w:rsid w:val="00D95364"/>
    <w:rsid w:val="00D955E2"/>
    <w:rsid w:val="00DA1E78"/>
    <w:rsid w:val="00DA1F74"/>
    <w:rsid w:val="00DA265C"/>
    <w:rsid w:val="00DA409C"/>
    <w:rsid w:val="00DA6EEE"/>
    <w:rsid w:val="00DB22F5"/>
    <w:rsid w:val="00DB2774"/>
    <w:rsid w:val="00DB4FA7"/>
    <w:rsid w:val="00DB5D0A"/>
    <w:rsid w:val="00DB695B"/>
    <w:rsid w:val="00DC1C13"/>
    <w:rsid w:val="00DC26CB"/>
    <w:rsid w:val="00DC4A82"/>
    <w:rsid w:val="00DD03FD"/>
    <w:rsid w:val="00DD41B0"/>
    <w:rsid w:val="00DD4FE5"/>
    <w:rsid w:val="00DD777D"/>
    <w:rsid w:val="00DE1850"/>
    <w:rsid w:val="00DE577A"/>
    <w:rsid w:val="00DE6896"/>
    <w:rsid w:val="00DE77F6"/>
    <w:rsid w:val="00DE7F87"/>
    <w:rsid w:val="00DF15DF"/>
    <w:rsid w:val="00DF549E"/>
    <w:rsid w:val="00E03A74"/>
    <w:rsid w:val="00E03FBB"/>
    <w:rsid w:val="00E04F69"/>
    <w:rsid w:val="00E05426"/>
    <w:rsid w:val="00E0666D"/>
    <w:rsid w:val="00E07D4B"/>
    <w:rsid w:val="00E1248F"/>
    <w:rsid w:val="00E13AF5"/>
    <w:rsid w:val="00E14016"/>
    <w:rsid w:val="00E15482"/>
    <w:rsid w:val="00E16B10"/>
    <w:rsid w:val="00E1799B"/>
    <w:rsid w:val="00E17E6E"/>
    <w:rsid w:val="00E20043"/>
    <w:rsid w:val="00E25158"/>
    <w:rsid w:val="00E255BF"/>
    <w:rsid w:val="00E26455"/>
    <w:rsid w:val="00E26ADF"/>
    <w:rsid w:val="00E27C53"/>
    <w:rsid w:val="00E34BEF"/>
    <w:rsid w:val="00E353A9"/>
    <w:rsid w:val="00E35E28"/>
    <w:rsid w:val="00E40218"/>
    <w:rsid w:val="00E45281"/>
    <w:rsid w:val="00E46B8C"/>
    <w:rsid w:val="00E4775B"/>
    <w:rsid w:val="00E52837"/>
    <w:rsid w:val="00E56490"/>
    <w:rsid w:val="00E57F18"/>
    <w:rsid w:val="00E60192"/>
    <w:rsid w:val="00E60290"/>
    <w:rsid w:val="00E62927"/>
    <w:rsid w:val="00E63857"/>
    <w:rsid w:val="00E64590"/>
    <w:rsid w:val="00E6770A"/>
    <w:rsid w:val="00E707D6"/>
    <w:rsid w:val="00E72718"/>
    <w:rsid w:val="00E730EC"/>
    <w:rsid w:val="00E732BA"/>
    <w:rsid w:val="00E76E94"/>
    <w:rsid w:val="00E803EC"/>
    <w:rsid w:val="00E81374"/>
    <w:rsid w:val="00E81963"/>
    <w:rsid w:val="00E81BBD"/>
    <w:rsid w:val="00E851A1"/>
    <w:rsid w:val="00E92273"/>
    <w:rsid w:val="00E925F5"/>
    <w:rsid w:val="00E926F7"/>
    <w:rsid w:val="00E94FEB"/>
    <w:rsid w:val="00E9575D"/>
    <w:rsid w:val="00E96AEC"/>
    <w:rsid w:val="00E97962"/>
    <w:rsid w:val="00EA0A30"/>
    <w:rsid w:val="00EA330A"/>
    <w:rsid w:val="00EA4033"/>
    <w:rsid w:val="00EA5780"/>
    <w:rsid w:val="00EA6881"/>
    <w:rsid w:val="00EB022B"/>
    <w:rsid w:val="00EB11AA"/>
    <w:rsid w:val="00EB3481"/>
    <w:rsid w:val="00EB3703"/>
    <w:rsid w:val="00EB5898"/>
    <w:rsid w:val="00EB5F49"/>
    <w:rsid w:val="00EB6100"/>
    <w:rsid w:val="00EB61E5"/>
    <w:rsid w:val="00EC0CED"/>
    <w:rsid w:val="00EC14F7"/>
    <w:rsid w:val="00EC2709"/>
    <w:rsid w:val="00EC2B89"/>
    <w:rsid w:val="00EC36E6"/>
    <w:rsid w:val="00EC408C"/>
    <w:rsid w:val="00EC4385"/>
    <w:rsid w:val="00EC4FCC"/>
    <w:rsid w:val="00ED324D"/>
    <w:rsid w:val="00ED37F7"/>
    <w:rsid w:val="00ED63D1"/>
    <w:rsid w:val="00ED7279"/>
    <w:rsid w:val="00ED75CA"/>
    <w:rsid w:val="00EE1576"/>
    <w:rsid w:val="00EE2620"/>
    <w:rsid w:val="00EE312E"/>
    <w:rsid w:val="00EE4F43"/>
    <w:rsid w:val="00EE5F65"/>
    <w:rsid w:val="00EE606E"/>
    <w:rsid w:val="00EE6426"/>
    <w:rsid w:val="00EF08F1"/>
    <w:rsid w:val="00EF12FF"/>
    <w:rsid w:val="00EF1BD3"/>
    <w:rsid w:val="00EF3F3E"/>
    <w:rsid w:val="00EF5255"/>
    <w:rsid w:val="00F0245D"/>
    <w:rsid w:val="00F02DFE"/>
    <w:rsid w:val="00F042B6"/>
    <w:rsid w:val="00F0500D"/>
    <w:rsid w:val="00F1072E"/>
    <w:rsid w:val="00F1144F"/>
    <w:rsid w:val="00F11A58"/>
    <w:rsid w:val="00F14D65"/>
    <w:rsid w:val="00F152CE"/>
    <w:rsid w:val="00F152E2"/>
    <w:rsid w:val="00F17332"/>
    <w:rsid w:val="00F1799A"/>
    <w:rsid w:val="00F21161"/>
    <w:rsid w:val="00F214DE"/>
    <w:rsid w:val="00F21F9F"/>
    <w:rsid w:val="00F22132"/>
    <w:rsid w:val="00F223BC"/>
    <w:rsid w:val="00F22FB8"/>
    <w:rsid w:val="00F2422E"/>
    <w:rsid w:val="00F27058"/>
    <w:rsid w:val="00F275B2"/>
    <w:rsid w:val="00F27D5E"/>
    <w:rsid w:val="00F3101F"/>
    <w:rsid w:val="00F3130C"/>
    <w:rsid w:val="00F31F29"/>
    <w:rsid w:val="00F3355E"/>
    <w:rsid w:val="00F43D6C"/>
    <w:rsid w:val="00F45213"/>
    <w:rsid w:val="00F52431"/>
    <w:rsid w:val="00F53044"/>
    <w:rsid w:val="00F55B5C"/>
    <w:rsid w:val="00F56ECF"/>
    <w:rsid w:val="00F62F09"/>
    <w:rsid w:val="00F6711A"/>
    <w:rsid w:val="00F6753D"/>
    <w:rsid w:val="00F7013C"/>
    <w:rsid w:val="00F712DA"/>
    <w:rsid w:val="00F71B4F"/>
    <w:rsid w:val="00F72F92"/>
    <w:rsid w:val="00F7351E"/>
    <w:rsid w:val="00F77658"/>
    <w:rsid w:val="00F83F92"/>
    <w:rsid w:val="00F842E3"/>
    <w:rsid w:val="00F86CCF"/>
    <w:rsid w:val="00F93245"/>
    <w:rsid w:val="00F93DAD"/>
    <w:rsid w:val="00F9443C"/>
    <w:rsid w:val="00F95A77"/>
    <w:rsid w:val="00F97B3C"/>
    <w:rsid w:val="00FA45F4"/>
    <w:rsid w:val="00FA5294"/>
    <w:rsid w:val="00FA52DE"/>
    <w:rsid w:val="00FA56AA"/>
    <w:rsid w:val="00FB07F6"/>
    <w:rsid w:val="00FB1F4A"/>
    <w:rsid w:val="00FB4549"/>
    <w:rsid w:val="00FB5E48"/>
    <w:rsid w:val="00FB60A8"/>
    <w:rsid w:val="00FB667A"/>
    <w:rsid w:val="00FB67B3"/>
    <w:rsid w:val="00FC0BBA"/>
    <w:rsid w:val="00FC445A"/>
    <w:rsid w:val="00FD02EF"/>
    <w:rsid w:val="00FD3592"/>
    <w:rsid w:val="00FD5DAE"/>
    <w:rsid w:val="00FD5EA5"/>
    <w:rsid w:val="00FD602A"/>
    <w:rsid w:val="00FD75F0"/>
    <w:rsid w:val="00FE0194"/>
    <w:rsid w:val="00FE3260"/>
    <w:rsid w:val="00FE3A73"/>
    <w:rsid w:val="00FE3BC2"/>
    <w:rsid w:val="00FE4066"/>
    <w:rsid w:val="00FE5948"/>
    <w:rsid w:val="00FE7C00"/>
    <w:rsid w:val="00FF11E3"/>
    <w:rsid w:val="00FF15DF"/>
    <w:rsid w:val="00FF5886"/>
    <w:rsid w:val="00FF71FF"/>
    <w:rsid w:val="00FF7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71AB3B-98FC-4D2E-9D5C-C0BE6760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909"/>
    <w:rPr>
      <w:sz w:val="20"/>
      <w:szCs w:val="24"/>
      <w:lang w:val="uk-UA"/>
    </w:rPr>
  </w:style>
  <w:style w:type="paragraph" w:styleId="1">
    <w:name w:val="heading 1"/>
    <w:basedOn w:val="a"/>
    <w:next w:val="a"/>
    <w:link w:val="10"/>
    <w:qFormat/>
    <w:rsid w:val="000D0909"/>
    <w:pPr>
      <w:keepNext/>
      <w:jc w:val="right"/>
      <w:outlineLvl w:val="0"/>
    </w:pPr>
    <w:rPr>
      <w:i/>
      <w:szCs w:val="20"/>
    </w:rPr>
  </w:style>
  <w:style w:type="paragraph" w:styleId="2">
    <w:name w:val="heading 2"/>
    <w:basedOn w:val="a"/>
    <w:next w:val="a"/>
    <w:link w:val="20"/>
    <w:qFormat/>
    <w:rsid w:val="000D0909"/>
    <w:pPr>
      <w:keepNext/>
      <w:jc w:val="center"/>
      <w:outlineLvl w:val="1"/>
    </w:pPr>
    <w:rPr>
      <w:b/>
      <w:caps/>
      <w:szCs w:val="20"/>
      <w:lang w:val="ru-RU"/>
    </w:rPr>
  </w:style>
  <w:style w:type="paragraph" w:styleId="30">
    <w:name w:val="heading 3"/>
    <w:basedOn w:val="a"/>
    <w:next w:val="a"/>
    <w:link w:val="31"/>
    <w:qFormat/>
    <w:rsid w:val="000D0909"/>
    <w:pPr>
      <w:keepNext/>
      <w:jc w:val="center"/>
      <w:outlineLvl w:val="2"/>
    </w:pPr>
    <w:rPr>
      <w:b/>
      <w:caps/>
      <w:sz w:val="18"/>
      <w:szCs w:val="20"/>
    </w:rPr>
  </w:style>
  <w:style w:type="paragraph" w:styleId="4">
    <w:name w:val="heading 4"/>
    <w:basedOn w:val="a"/>
    <w:next w:val="a"/>
    <w:link w:val="40"/>
    <w:qFormat/>
    <w:rsid w:val="000D0909"/>
    <w:pPr>
      <w:keepNext/>
      <w:outlineLvl w:val="3"/>
    </w:pPr>
    <w:rPr>
      <w:rFonts w:ascii="Calibri" w:hAnsi="Calibri"/>
      <w:b/>
      <w:bCs/>
      <w:sz w:val="28"/>
      <w:szCs w:val="28"/>
    </w:rPr>
  </w:style>
  <w:style w:type="paragraph" w:styleId="5">
    <w:name w:val="heading 5"/>
    <w:basedOn w:val="a"/>
    <w:next w:val="a"/>
    <w:link w:val="50"/>
    <w:qFormat/>
    <w:rsid w:val="000D0909"/>
    <w:pPr>
      <w:spacing w:before="240" w:after="60"/>
      <w:outlineLvl w:val="4"/>
    </w:pPr>
    <w:rPr>
      <w:rFonts w:ascii="Calibri" w:hAnsi="Calibri"/>
      <w:b/>
      <w:bCs/>
      <w:i/>
      <w:iCs/>
      <w:sz w:val="26"/>
      <w:szCs w:val="26"/>
    </w:rPr>
  </w:style>
  <w:style w:type="paragraph" w:styleId="7">
    <w:name w:val="heading 7"/>
    <w:basedOn w:val="a"/>
    <w:next w:val="a"/>
    <w:link w:val="70"/>
    <w:qFormat/>
    <w:locked/>
    <w:rsid w:val="00AE4491"/>
    <w:pPr>
      <w:keepNext/>
      <w:jc w:val="center"/>
      <w:outlineLvl w:val="6"/>
    </w:pPr>
    <w:rPr>
      <w:b/>
      <w:sz w:val="25"/>
      <w:szCs w:val="20"/>
    </w:rPr>
  </w:style>
  <w:style w:type="paragraph" w:styleId="8">
    <w:name w:val="heading 8"/>
    <w:basedOn w:val="a"/>
    <w:next w:val="a"/>
    <w:link w:val="80"/>
    <w:qFormat/>
    <w:locked/>
    <w:rsid w:val="00AE4491"/>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31F29"/>
    <w:rPr>
      <w:rFonts w:cs="Times New Roman"/>
      <w:i/>
      <w:lang w:val="uk-UA"/>
    </w:rPr>
  </w:style>
  <w:style w:type="character" w:customStyle="1" w:styleId="20">
    <w:name w:val="Заголовок 2 Знак"/>
    <w:basedOn w:val="a0"/>
    <w:link w:val="2"/>
    <w:locked/>
    <w:rsid w:val="003067F7"/>
    <w:rPr>
      <w:rFonts w:cs="Times New Roman"/>
      <w:b/>
      <w:caps/>
    </w:rPr>
  </w:style>
  <w:style w:type="character" w:customStyle="1" w:styleId="31">
    <w:name w:val="Заголовок 3 Знак"/>
    <w:basedOn w:val="a0"/>
    <w:link w:val="30"/>
    <w:uiPriority w:val="99"/>
    <w:locked/>
    <w:rsid w:val="003067F7"/>
    <w:rPr>
      <w:rFonts w:cs="Times New Roman"/>
      <w:b/>
      <w:caps/>
      <w:sz w:val="18"/>
      <w:lang w:val="uk-UA"/>
    </w:rPr>
  </w:style>
  <w:style w:type="character" w:customStyle="1" w:styleId="40">
    <w:name w:val="Заголовок 4 Знак"/>
    <w:basedOn w:val="a0"/>
    <w:link w:val="4"/>
    <w:uiPriority w:val="99"/>
    <w:semiHidden/>
    <w:locked/>
    <w:rsid w:val="00850D36"/>
    <w:rPr>
      <w:rFonts w:ascii="Calibri" w:hAnsi="Calibri" w:cs="Times New Roman"/>
      <w:b/>
      <w:sz w:val="28"/>
      <w:lang w:val="uk-UA"/>
    </w:rPr>
  </w:style>
  <w:style w:type="character" w:customStyle="1" w:styleId="50">
    <w:name w:val="Заголовок 5 Знак"/>
    <w:basedOn w:val="a0"/>
    <w:link w:val="5"/>
    <w:uiPriority w:val="99"/>
    <w:semiHidden/>
    <w:locked/>
    <w:rsid w:val="00850D36"/>
    <w:rPr>
      <w:rFonts w:ascii="Calibri" w:hAnsi="Calibri" w:cs="Times New Roman"/>
      <w:b/>
      <w:i/>
      <w:sz w:val="26"/>
      <w:lang w:val="uk-UA"/>
    </w:rPr>
  </w:style>
  <w:style w:type="paragraph" w:styleId="a3">
    <w:name w:val="footer"/>
    <w:basedOn w:val="a"/>
    <w:link w:val="a4"/>
    <w:rsid w:val="000D0909"/>
    <w:pPr>
      <w:tabs>
        <w:tab w:val="center" w:pos="4677"/>
        <w:tab w:val="right" w:pos="9355"/>
      </w:tabs>
    </w:pPr>
    <w:rPr>
      <w:szCs w:val="20"/>
    </w:rPr>
  </w:style>
  <w:style w:type="character" w:customStyle="1" w:styleId="a4">
    <w:name w:val="Нижний колонтитул Знак"/>
    <w:basedOn w:val="a0"/>
    <w:link w:val="a3"/>
    <w:uiPriority w:val="99"/>
    <w:locked/>
    <w:rsid w:val="00A12B0D"/>
    <w:rPr>
      <w:rFonts w:cs="Times New Roman"/>
      <w:lang w:val="uk-UA"/>
    </w:rPr>
  </w:style>
  <w:style w:type="paragraph" w:styleId="a5">
    <w:name w:val="Body Text"/>
    <w:basedOn w:val="a"/>
    <w:link w:val="a6"/>
    <w:rsid w:val="000D0909"/>
    <w:pPr>
      <w:jc w:val="both"/>
    </w:pPr>
    <w:rPr>
      <w:sz w:val="24"/>
      <w:szCs w:val="20"/>
    </w:rPr>
  </w:style>
  <w:style w:type="character" w:customStyle="1" w:styleId="a6">
    <w:name w:val="Основной текст Знак"/>
    <w:basedOn w:val="a0"/>
    <w:link w:val="a5"/>
    <w:uiPriority w:val="99"/>
    <w:locked/>
    <w:rsid w:val="00F31F29"/>
    <w:rPr>
      <w:rFonts w:cs="Times New Roman"/>
      <w:sz w:val="24"/>
      <w:lang w:val="uk-UA"/>
    </w:rPr>
  </w:style>
  <w:style w:type="paragraph" w:styleId="a7">
    <w:name w:val="footnote text"/>
    <w:basedOn w:val="a"/>
    <w:link w:val="a8"/>
    <w:uiPriority w:val="99"/>
    <w:semiHidden/>
    <w:rsid w:val="000D0909"/>
    <w:rPr>
      <w:szCs w:val="20"/>
    </w:rPr>
  </w:style>
  <w:style w:type="character" w:customStyle="1" w:styleId="a8">
    <w:name w:val="Текст сноски Знак"/>
    <w:basedOn w:val="a0"/>
    <w:link w:val="a7"/>
    <w:uiPriority w:val="99"/>
    <w:semiHidden/>
    <w:locked/>
    <w:rsid w:val="00850D36"/>
    <w:rPr>
      <w:rFonts w:cs="Times New Roman"/>
      <w:sz w:val="20"/>
      <w:lang w:val="uk-UA"/>
    </w:rPr>
  </w:style>
  <w:style w:type="character" w:styleId="HTML">
    <w:name w:val="HTML Typewriter"/>
    <w:basedOn w:val="a0"/>
    <w:rsid w:val="000D0909"/>
    <w:rPr>
      <w:rFonts w:ascii="Courier New" w:hAnsi="Courier New" w:cs="Times New Roman"/>
      <w:sz w:val="20"/>
    </w:rPr>
  </w:style>
  <w:style w:type="paragraph" w:styleId="HTML0">
    <w:name w:val="HTML Preformatted"/>
    <w:basedOn w:val="a"/>
    <w:link w:val="HTML1"/>
    <w:uiPriority w:val="99"/>
    <w:rsid w:val="000D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Cs w:val="20"/>
      <w:lang w:val="ru-RU"/>
    </w:rPr>
  </w:style>
  <w:style w:type="character" w:customStyle="1" w:styleId="HTML1">
    <w:name w:val="Стандартный HTML Знак"/>
    <w:basedOn w:val="a0"/>
    <w:link w:val="HTML0"/>
    <w:uiPriority w:val="99"/>
    <w:locked/>
    <w:rsid w:val="003B46AD"/>
    <w:rPr>
      <w:rFonts w:ascii="Courier New" w:hAnsi="Courier New" w:cs="Times New Roman"/>
      <w:color w:val="000000"/>
    </w:rPr>
  </w:style>
  <w:style w:type="paragraph" w:styleId="32">
    <w:name w:val="Body Text 3"/>
    <w:basedOn w:val="a"/>
    <w:link w:val="33"/>
    <w:rsid w:val="000D0909"/>
    <w:pPr>
      <w:jc w:val="both"/>
    </w:pPr>
    <w:rPr>
      <w:szCs w:val="20"/>
    </w:rPr>
  </w:style>
  <w:style w:type="character" w:customStyle="1" w:styleId="33">
    <w:name w:val="Основной текст 3 Знак"/>
    <w:basedOn w:val="a0"/>
    <w:link w:val="32"/>
    <w:locked/>
    <w:rsid w:val="008C63CC"/>
    <w:rPr>
      <w:rFonts w:cs="Times New Roman"/>
      <w:lang w:val="uk-UA"/>
    </w:rPr>
  </w:style>
  <w:style w:type="paragraph" w:styleId="a9">
    <w:name w:val="caption"/>
    <w:basedOn w:val="a"/>
    <w:next w:val="a"/>
    <w:uiPriority w:val="99"/>
    <w:qFormat/>
    <w:rsid w:val="000D0909"/>
    <w:pPr>
      <w:framePr w:w="8082" w:h="2152" w:hSpace="141" w:wrap="around" w:vAnchor="text" w:hAnchor="page" w:x="3019" w:y="170"/>
      <w:jc w:val="right"/>
    </w:pPr>
    <w:rPr>
      <w:b/>
      <w:sz w:val="28"/>
      <w:szCs w:val="20"/>
      <w:lang w:val="ru-RU"/>
    </w:rPr>
  </w:style>
  <w:style w:type="paragraph" w:styleId="aa">
    <w:name w:val="header"/>
    <w:basedOn w:val="a"/>
    <w:link w:val="ab"/>
    <w:rsid w:val="000D0909"/>
    <w:pPr>
      <w:tabs>
        <w:tab w:val="center" w:pos="4153"/>
        <w:tab w:val="right" w:pos="8306"/>
      </w:tabs>
    </w:pPr>
    <w:rPr>
      <w:sz w:val="24"/>
      <w:szCs w:val="20"/>
    </w:rPr>
  </w:style>
  <w:style w:type="character" w:customStyle="1" w:styleId="ab">
    <w:name w:val="Верхний колонтитул Знак"/>
    <w:basedOn w:val="a0"/>
    <w:link w:val="aa"/>
    <w:uiPriority w:val="99"/>
    <w:locked/>
    <w:rsid w:val="007F39AD"/>
    <w:rPr>
      <w:rFonts w:cs="Times New Roman"/>
      <w:sz w:val="24"/>
      <w:lang w:val="uk-UA"/>
    </w:rPr>
  </w:style>
  <w:style w:type="paragraph" w:styleId="21">
    <w:name w:val="Body Text 2"/>
    <w:basedOn w:val="a"/>
    <w:link w:val="22"/>
    <w:rsid w:val="000D0909"/>
    <w:pPr>
      <w:numPr>
        <w:ilvl w:val="12"/>
      </w:numPr>
      <w:jc w:val="both"/>
    </w:pPr>
    <w:rPr>
      <w:color w:val="0000FF"/>
      <w:sz w:val="18"/>
      <w:szCs w:val="20"/>
    </w:rPr>
  </w:style>
  <w:style w:type="character" w:customStyle="1" w:styleId="22">
    <w:name w:val="Основной текст 2 Знак"/>
    <w:basedOn w:val="a0"/>
    <w:link w:val="21"/>
    <w:uiPriority w:val="99"/>
    <w:locked/>
    <w:rsid w:val="003B46AD"/>
    <w:rPr>
      <w:rFonts w:cs="Times New Roman"/>
      <w:color w:val="0000FF"/>
      <w:sz w:val="18"/>
      <w:lang w:val="uk-UA"/>
    </w:rPr>
  </w:style>
  <w:style w:type="paragraph" w:customStyle="1" w:styleId="23">
    <w:name w:val="çàãîëîâîê 2"/>
    <w:basedOn w:val="a"/>
    <w:next w:val="a"/>
    <w:uiPriority w:val="99"/>
    <w:rsid w:val="000D0909"/>
    <w:pPr>
      <w:keepNext/>
      <w:spacing w:before="240" w:after="60"/>
    </w:pPr>
    <w:rPr>
      <w:rFonts w:ascii="Arial" w:hAnsi="Arial"/>
      <w:b/>
      <w:i/>
      <w:sz w:val="24"/>
      <w:szCs w:val="20"/>
      <w:lang w:val="en-US"/>
    </w:rPr>
  </w:style>
  <w:style w:type="paragraph" w:customStyle="1" w:styleId="3">
    <w:name w:val="çàãîëîâîê 3"/>
    <w:basedOn w:val="a"/>
    <w:next w:val="a"/>
    <w:uiPriority w:val="99"/>
    <w:rsid w:val="000D0909"/>
    <w:pPr>
      <w:keepNext/>
      <w:numPr>
        <w:numId w:val="1"/>
      </w:numPr>
      <w:spacing w:before="240" w:after="60"/>
    </w:pPr>
    <w:rPr>
      <w:rFonts w:ascii="Arial" w:hAnsi="Arial"/>
      <w:sz w:val="24"/>
      <w:szCs w:val="20"/>
      <w:lang w:val="en-US"/>
    </w:rPr>
  </w:style>
  <w:style w:type="character" w:styleId="ac">
    <w:name w:val="page number"/>
    <w:basedOn w:val="a0"/>
    <w:rsid w:val="000D0909"/>
    <w:rPr>
      <w:rFonts w:cs="Times New Roman"/>
    </w:rPr>
  </w:style>
  <w:style w:type="paragraph" w:styleId="34">
    <w:name w:val="Body Text Indent 3"/>
    <w:basedOn w:val="a"/>
    <w:link w:val="35"/>
    <w:rsid w:val="000D0909"/>
    <w:pPr>
      <w:ind w:firstLine="720"/>
      <w:jc w:val="both"/>
    </w:pPr>
    <w:rPr>
      <w:sz w:val="16"/>
      <w:szCs w:val="16"/>
    </w:rPr>
  </w:style>
  <w:style w:type="character" w:customStyle="1" w:styleId="35">
    <w:name w:val="Основной текст с отступом 3 Знак"/>
    <w:basedOn w:val="a0"/>
    <w:link w:val="34"/>
    <w:locked/>
    <w:rsid w:val="00850D36"/>
    <w:rPr>
      <w:rFonts w:cs="Times New Roman"/>
      <w:sz w:val="16"/>
      <w:lang w:val="uk-UA"/>
    </w:rPr>
  </w:style>
  <w:style w:type="paragraph" w:styleId="ad">
    <w:name w:val="Body Text Indent"/>
    <w:basedOn w:val="a"/>
    <w:link w:val="ae"/>
    <w:rsid w:val="000D0909"/>
    <w:pPr>
      <w:spacing w:after="120"/>
      <w:ind w:left="283"/>
    </w:pPr>
    <w:rPr>
      <w:sz w:val="24"/>
      <w:szCs w:val="20"/>
    </w:rPr>
  </w:style>
  <w:style w:type="character" w:customStyle="1" w:styleId="ae">
    <w:name w:val="Основной текст с отступом Знак"/>
    <w:basedOn w:val="a0"/>
    <w:link w:val="ad"/>
    <w:locked/>
    <w:rsid w:val="003B46AD"/>
    <w:rPr>
      <w:rFonts w:cs="Times New Roman"/>
      <w:sz w:val="24"/>
      <w:lang w:val="uk-UA"/>
    </w:rPr>
  </w:style>
  <w:style w:type="paragraph" w:customStyle="1" w:styleId="DefinitionList">
    <w:name w:val="Definition List"/>
    <w:basedOn w:val="a"/>
    <w:next w:val="a"/>
    <w:uiPriority w:val="99"/>
    <w:rsid w:val="000D0909"/>
    <w:pPr>
      <w:widowControl w:val="0"/>
      <w:ind w:left="360"/>
    </w:pPr>
    <w:rPr>
      <w:sz w:val="24"/>
      <w:szCs w:val="20"/>
      <w:lang w:val="en-US" w:eastAsia="en-US"/>
    </w:rPr>
  </w:style>
  <w:style w:type="character" w:customStyle="1" w:styleId="CODE">
    <w:name w:val="CODE"/>
    <w:uiPriority w:val="99"/>
    <w:rsid w:val="000D0909"/>
    <w:rPr>
      <w:rFonts w:ascii="Courier New" w:hAnsi="Courier New"/>
      <w:sz w:val="20"/>
    </w:rPr>
  </w:style>
  <w:style w:type="character" w:styleId="af">
    <w:name w:val="Emphasis"/>
    <w:basedOn w:val="a0"/>
    <w:qFormat/>
    <w:rsid w:val="000D0909"/>
    <w:rPr>
      <w:rFonts w:cs="Times New Roman"/>
      <w:i/>
    </w:rPr>
  </w:style>
  <w:style w:type="paragraph" w:styleId="24">
    <w:name w:val="Body Text Indent 2"/>
    <w:basedOn w:val="a"/>
    <w:link w:val="25"/>
    <w:rsid w:val="000D0909"/>
    <w:pPr>
      <w:spacing w:after="120" w:line="480" w:lineRule="auto"/>
      <w:ind w:left="283"/>
    </w:pPr>
  </w:style>
  <w:style w:type="character" w:customStyle="1" w:styleId="25">
    <w:name w:val="Основной текст с отступом 2 Знак"/>
    <w:basedOn w:val="a0"/>
    <w:link w:val="24"/>
    <w:uiPriority w:val="99"/>
    <w:semiHidden/>
    <w:locked/>
    <w:rsid w:val="00850D36"/>
    <w:rPr>
      <w:rFonts w:cs="Times New Roman"/>
      <w:sz w:val="24"/>
      <w:lang w:val="uk-UA"/>
    </w:rPr>
  </w:style>
  <w:style w:type="paragraph" w:styleId="af0">
    <w:name w:val="Document Map"/>
    <w:basedOn w:val="a"/>
    <w:link w:val="af1"/>
    <w:uiPriority w:val="99"/>
    <w:semiHidden/>
    <w:rsid w:val="000D0909"/>
    <w:pPr>
      <w:shd w:val="clear" w:color="auto" w:fill="000080"/>
    </w:pPr>
    <w:rPr>
      <w:sz w:val="2"/>
    </w:rPr>
  </w:style>
  <w:style w:type="character" w:customStyle="1" w:styleId="af1">
    <w:name w:val="Схема документа Знак"/>
    <w:basedOn w:val="a0"/>
    <w:link w:val="af0"/>
    <w:uiPriority w:val="99"/>
    <w:semiHidden/>
    <w:locked/>
    <w:rsid w:val="00850D36"/>
    <w:rPr>
      <w:rFonts w:cs="Times New Roman"/>
      <w:sz w:val="2"/>
      <w:lang w:val="uk-UA"/>
    </w:rPr>
  </w:style>
  <w:style w:type="paragraph" w:styleId="af2">
    <w:name w:val="Balloon Text"/>
    <w:basedOn w:val="a"/>
    <w:link w:val="af3"/>
    <w:semiHidden/>
    <w:rsid w:val="000D0909"/>
    <w:rPr>
      <w:rFonts w:ascii="Tahoma" w:hAnsi="Tahoma"/>
      <w:sz w:val="16"/>
      <w:szCs w:val="20"/>
    </w:rPr>
  </w:style>
  <w:style w:type="character" w:customStyle="1" w:styleId="af3">
    <w:name w:val="Текст выноски Знак"/>
    <w:basedOn w:val="a0"/>
    <w:link w:val="af2"/>
    <w:uiPriority w:val="99"/>
    <w:semiHidden/>
    <w:locked/>
    <w:rsid w:val="003B46AD"/>
    <w:rPr>
      <w:rFonts w:ascii="Tahoma" w:hAnsi="Tahoma" w:cs="Times New Roman"/>
      <w:sz w:val="16"/>
      <w:lang w:val="uk-UA"/>
    </w:rPr>
  </w:style>
  <w:style w:type="paragraph" w:customStyle="1" w:styleId="af4">
    <w:name w:val="Знак Знак Знак"/>
    <w:basedOn w:val="a"/>
    <w:uiPriority w:val="99"/>
    <w:rsid w:val="00905D68"/>
    <w:pPr>
      <w:spacing w:after="160" w:line="240" w:lineRule="exact"/>
    </w:pPr>
    <w:rPr>
      <w:rFonts w:ascii="Verdana" w:hAnsi="Verdana" w:cs="Verdana"/>
      <w:szCs w:val="20"/>
      <w:lang w:val="en-US" w:eastAsia="en-US"/>
    </w:rPr>
  </w:style>
  <w:style w:type="table" w:styleId="af5">
    <w:name w:val="Table Grid"/>
    <w:basedOn w:val="a1"/>
    <w:rsid w:val="00B912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w:basedOn w:val="a"/>
    <w:uiPriority w:val="99"/>
    <w:rsid w:val="00DD03FD"/>
    <w:pPr>
      <w:spacing w:after="160" w:line="240" w:lineRule="exact"/>
    </w:pPr>
    <w:rPr>
      <w:rFonts w:ascii="Verdana" w:hAnsi="Verdana" w:cs="Verdana"/>
      <w:szCs w:val="20"/>
      <w:lang w:val="en-US" w:eastAsia="en-US"/>
    </w:rPr>
  </w:style>
  <w:style w:type="character" w:styleId="af7">
    <w:name w:val="Hyperlink"/>
    <w:basedOn w:val="a0"/>
    <w:rsid w:val="00CE7B09"/>
    <w:rPr>
      <w:rFonts w:cs="Times New Roman"/>
      <w:color w:val="0000FF"/>
      <w:u w:val="single"/>
    </w:rPr>
  </w:style>
  <w:style w:type="character" w:styleId="af8">
    <w:name w:val="Strong"/>
    <w:basedOn w:val="a0"/>
    <w:qFormat/>
    <w:rsid w:val="00211153"/>
    <w:rPr>
      <w:rFonts w:cs="Times New Roman"/>
      <w:b/>
    </w:rPr>
  </w:style>
  <w:style w:type="character" w:styleId="af9">
    <w:name w:val="FollowedHyperlink"/>
    <w:basedOn w:val="a0"/>
    <w:uiPriority w:val="99"/>
    <w:rsid w:val="00A14CEC"/>
    <w:rPr>
      <w:rFonts w:cs="Times New Roman"/>
      <w:color w:val="800080"/>
      <w:u w:val="single"/>
    </w:rPr>
  </w:style>
  <w:style w:type="character" w:styleId="afa">
    <w:name w:val="annotation reference"/>
    <w:basedOn w:val="a0"/>
    <w:rsid w:val="006A09E3"/>
    <w:rPr>
      <w:rFonts w:cs="Times New Roman"/>
      <w:sz w:val="16"/>
    </w:rPr>
  </w:style>
  <w:style w:type="paragraph" w:styleId="afb">
    <w:name w:val="annotation text"/>
    <w:basedOn w:val="a"/>
    <w:link w:val="afc"/>
    <w:rsid w:val="006A09E3"/>
    <w:rPr>
      <w:szCs w:val="20"/>
    </w:rPr>
  </w:style>
  <w:style w:type="character" w:customStyle="1" w:styleId="afc">
    <w:name w:val="Текст примечания Знак"/>
    <w:basedOn w:val="a0"/>
    <w:link w:val="afb"/>
    <w:uiPriority w:val="99"/>
    <w:locked/>
    <w:rsid w:val="006A09E3"/>
    <w:rPr>
      <w:rFonts w:cs="Times New Roman"/>
      <w:lang w:val="uk-UA"/>
    </w:rPr>
  </w:style>
  <w:style w:type="paragraph" w:styleId="afd">
    <w:name w:val="annotation subject"/>
    <w:basedOn w:val="afb"/>
    <w:next w:val="afb"/>
    <w:link w:val="afe"/>
    <w:rsid w:val="006A09E3"/>
    <w:rPr>
      <w:b/>
    </w:rPr>
  </w:style>
  <w:style w:type="character" w:customStyle="1" w:styleId="afe">
    <w:name w:val="Тема примечания Знак"/>
    <w:basedOn w:val="afc"/>
    <w:link w:val="afd"/>
    <w:uiPriority w:val="99"/>
    <w:locked/>
    <w:rsid w:val="006A09E3"/>
    <w:rPr>
      <w:rFonts w:cs="Times New Roman"/>
      <w:b/>
      <w:lang w:val="uk-UA"/>
    </w:rPr>
  </w:style>
  <w:style w:type="paragraph" w:customStyle="1" w:styleId="11">
    <w:name w:val="Рецензия1"/>
    <w:hidden/>
    <w:uiPriority w:val="99"/>
    <w:semiHidden/>
    <w:rsid w:val="006A09E3"/>
    <w:rPr>
      <w:sz w:val="20"/>
      <w:szCs w:val="24"/>
      <w:lang w:val="uk-UA"/>
    </w:rPr>
  </w:style>
  <w:style w:type="character" w:customStyle="1" w:styleId="hps">
    <w:name w:val="hps"/>
    <w:uiPriority w:val="99"/>
    <w:rsid w:val="001C2F64"/>
  </w:style>
  <w:style w:type="character" w:customStyle="1" w:styleId="rvts23">
    <w:name w:val="rvts23"/>
    <w:uiPriority w:val="99"/>
    <w:rsid w:val="001C2F64"/>
  </w:style>
  <w:style w:type="paragraph" w:customStyle="1" w:styleId="rvps2">
    <w:name w:val="rvps2"/>
    <w:basedOn w:val="a"/>
    <w:uiPriority w:val="99"/>
    <w:rsid w:val="00AD7A4E"/>
    <w:pPr>
      <w:spacing w:before="100" w:beforeAutospacing="1" w:after="100" w:afterAutospacing="1"/>
    </w:pPr>
    <w:rPr>
      <w:sz w:val="24"/>
      <w:lang w:val="ru-RU"/>
    </w:rPr>
  </w:style>
  <w:style w:type="character" w:customStyle="1" w:styleId="rvts9">
    <w:name w:val="rvts9"/>
    <w:uiPriority w:val="99"/>
    <w:rsid w:val="00AD7A4E"/>
  </w:style>
  <w:style w:type="paragraph" w:customStyle="1" w:styleId="12">
    <w:name w:val="Абзац списка1"/>
    <w:basedOn w:val="a"/>
    <w:uiPriority w:val="99"/>
    <w:rsid w:val="0092796F"/>
    <w:pPr>
      <w:spacing w:after="200" w:line="276" w:lineRule="auto"/>
      <w:ind w:left="720"/>
      <w:contextualSpacing/>
    </w:pPr>
    <w:rPr>
      <w:rFonts w:ascii="Calibri" w:hAnsi="Calibri"/>
      <w:sz w:val="22"/>
      <w:szCs w:val="22"/>
      <w:lang w:val="ru-RU"/>
    </w:rPr>
  </w:style>
  <w:style w:type="paragraph" w:customStyle="1" w:styleId="Default">
    <w:name w:val="Default"/>
    <w:uiPriority w:val="99"/>
    <w:rsid w:val="00B16A1B"/>
    <w:pPr>
      <w:autoSpaceDE w:val="0"/>
      <w:autoSpaceDN w:val="0"/>
      <w:adjustRightInd w:val="0"/>
    </w:pPr>
    <w:rPr>
      <w:color w:val="000000"/>
      <w:sz w:val="24"/>
      <w:szCs w:val="24"/>
    </w:rPr>
  </w:style>
  <w:style w:type="paragraph" w:styleId="aff">
    <w:name w:val="Normal (Web)"/>
    <w:basedOn w:val="a"/>
    <w:uiPriority w:val="99"/>
    <w:rsid w:val="003067F7"/>
    <w:pPr>
      <w:spacing w:before="100" w:beforeAutospacing="1" w:after="100" w:afterAutospacing="1"/>
    </w:pPr>
    <w:rPr>
      <w:sz w:val="24"/>
      <w:lang w:val="ru-RU"/>
    </w:rPr>
  </w:style>
  <w:style w:type="paragraph" w:styleId="aff0">
    <w:name w:val="List Paragraph"/>
    <w:basedOn w:val="a"/>
    <w:link w:val="aff1"/>
    <w:uiPriority w:val="34"/>
    <w:qFormat/>
    <w:rsid w:val="00251639"/>
    <w:pPr>
      <w:spacing w:after="200" w:line="276" w:lineRule="auto"/>
      <w:ind w:left="720"/>
      <w:contextualSpacing/>
    </w:pPr>
    <w:rPr>
      <w:rFonts w:ascii="Calibri" w:hAnsi="Calibri"/>
      <w:sz w:val="22"/>
      <w:szCs w:val="22"/>
      <w:lang w:eastAsia="en-US"/>
    </w:rPr>
  </w:style>
  <w:style w:type="paragraph" w:customStyle="1" w:styleId="aff2">
    <w:name w:val="ДинТекстОбыч"/>
    <w:basedOn w:val="a"/>
    <w:link w:val="aff3"/>
    <w:uiPriority w:val="99"/>
    <w:rsid w:val="00251639"/>
    <w:pPr>
      <w:widowControl w:val="0"/>
      <w:ind w:firstLine="567"/>
      <w:jc w:val="both"/>
    </w:pPr>
    <w:rPr>
      <w:color w:val="000000"/>
      <w:sz w:val="22"/>
      <w:szCs w:val="20"/>
      <w:lang w:val="ru-RU"/>
    </w:rPr>
  </w:style>
  <w:style w:type="character" w:customStyle="1" w:styleId="aff3">
    <w:name w:val="ДинТекстОбыч Знак"/>
    <w:link w:val="aff2"/>
    <w:uiPriority w:val="99"/>
    <w:locked/>
    <w:rsid w:val="00251639"/>
    <w:rPr>
      <w:color w:val="000000"/>
      <w:sz w:val="22"/>
      <w:lang w:eastAsia="ru-RU"/>
    </w:rPr>
  </w:style>
  <w:style w:type="character" w:styleId="aff4">
    <w:name w:val="line number"/>
    <w:basedOn w:val="a0"/>
    <w:uiPriority w:val="99"/>
    <w:rsid w:val="003B46AD"/>
    <w:rPr>
      <w:rFonts w:cs="Times New Roman"/>
    </w:rPr>
  </w:style>
  <w:style w:type="character" w:customStyle="1" w:styleId="rvts0">
    <w:name w:val="rvts0"/>
    <w:uiPriority w:val="99"/>
    <w:rsid w:val="003B46AD"/>
  </w:style>
  <w:style w:type="paragraph" w:styleId="aff5">
    <w:name w:val="No Spacing"/>
    <w:uiPriority w:val="99"/>
    <w:qFormat/>
    <w:rsid w:val="003B46AD"/>
    <w:rPr>
      <w:rFonts w:ascii="Calibri" w:hAnsi="Calibri"/>
      <w:lang w:val="uk-UA"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7A6207"/>
    <w:rPr>
      <w:rFonts w:ascii="Verdana" w:hAnsi="Verdana" w:cs="Verdana"/>
      <w:szCs w:val="20"/>
      <w:lang w:val="en-US" w:eastAsia="en-US"/>
    </w:rPr>
  </w:style>
  <w:style w:type="character" w:customStyle="1" w:styleId="70">
    <w:name w:val="Заголовок 7 Знак"/>
    <w:basedOn w:val="a0"/>
    <w:link w:val="7"/>
    <w:rsid w:val="00AE4491"/>
    <w:rPr>
      <w:b/>
      <w:sz w:val="25"/>
      <w:szCs w:val="20"/>
      <w:lang w:val="uk-UA"/>
    </w:rPr>
  </w:style>
  <w:style w:type="character" w:customStyle="1" w:styleId="80">
    <w:name w:val="Заголовок 8 Знак"/>
    <w:basedOn w:val="a0"/>
    <w:link w:val="8"/>
    <w:rsid w:val="00AE4491"/>
    <w:rPr>
      <w:i/>
      <w:iCs/>
      <w:sz w:val="24"/>
      <w:szCs w:val="24"/>
      <w:lang w:val="uk-UA"/>
    </w:rPr>
  </w:style>
  <w:style w:type="paragraph" w:customStyle="1" w:styleId="13">
    <w:name w:val="Обычный1"/>
    <w:rsid w:val="00AE4491"/>
    <w:rPr>
      <w:snapToGrid w:val="0"/>
      <w:sz w:val="20"/>
      <w:szCs w:val="20"/>
    </w:rPr>
  </w:style>
  <w:style w:type="table" w:styleId="51">
    <w:name w:val="Table Grid 5"/>
    <w:basedOn w:val="a1"/>
    <w:locked/>
    <w:rsid w:val="00AE4491"/>
    <w:rPr>
      <w:sz w:val="20"/>
      <w:szCs w:val="20"/>
      <w:lang w:val="uk-UA" w:eastAsia="uk-U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6">
    <w:name w:val="Table Grid 3"/>
    <w:basedOn w:val="a1"/>
    <w:locked/>
    <w:rsid w:val="00AE4491"/>
    <w:rPr>
      <w:sz w:val="20"/>
      <w:szCs w:val="20"/>
      <w:lang w:val="uk-UA" w:eastAsia="uk-U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1">
    <w:name w:val="Table Grid 4"/>
    <w:basedOn w:val="a1"/>
    <w:locked/>
    <w:rsid w:val="00AE4491"/>
    <w:rPr>
      <w:sz w:val="20"/>
      <w:szCs w:val="20"/>
      <w:lang w:val="uk-UA" w:eastAsia="uk-U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aff6">
    <w:name w:val="List"/>
    <w:basedOn w:val="a"/>
    <w:locked/>
    <w:rsid w:val="00AE4491"/>
    <w:pPr>
      <w:ind w:left="283" w:hanging="283"/>
    </w:pPr>
    <w:rPr>
      <w:szCs w:val="20"/>
    </w:rPr>
  </w:style>
  <w:style w:type="paragraph" w:styleId="26">
    <w:name w:val="List 2"/>
    <w:basedOn w:val="a"/>
    <w:locked/>
    <w:rsid w:val="00AE4491"/>
    <w:pPr>
      <w:ind w:left="566" w:hanging="283"/>
    </w:pPr>
    <w:rPr>
      <w:szCs w:val="20"/>
    </w:rPr>
  </w:style>
  <w:style w:type="paragraph" w:styleId="37">
    <w:name w:val="List 3"/>
    <w:basedOn w:val="a"/>
    <w:locked/>
    <w:rsid w:val="00AE4491"/>
    <w:pPr>
      <w:ind w:left="849" w:hanging="283"/>
    </w:pPr>
    <w:rPr>
      <w:szCs w:val="20"/>
    </w:rPr>
  </w:style>
  <w:style w:type="paragraph" w:styleId="27">
    <w:name w:val="List Continue 2"/>
    <w:basedOn w:val="a"/>
    <w:locked/>
    <w:rsid w:val="00AE4491"/>
    <w:pPr>
      <w:spacing w:after="120"/>
      <w:ind w:left="566"/>
    </w:pPr>
    <w:rPr>
      <w:szCs w:val="20"/>
    </w:rPr>
  </w:style>
  <w:style w:type="paragraph" w:styleId="aff7">
    <w:name w:val="Title"/>
    <w:basedOn w:val="a"/>
    <w:link w:val="aff8"/>
    <w:qFormat/>
    <w:locked/>
    <w:rsid w:val="00AE4491"/>
    <w:pPr>
      <w:spacing w:before="240" w:after="60"/>
      <w:jc w:val="center"/>
      <w:outlineLvl w:val="0"/>
    </w:pPr>
    <w:rPr>
      <w:rFonts w:ascii="Arial" w:hAnsi="Arial" w:cs="Arial"/>
      <w:b/>
      <w:bCs/>
      <w:kern w:val="28"/>
      <w:sz w:val="32"/>
      <w:szCs w:val="32"/>
    </w:rPr>
  </w:style>
  <w:style w:type="character" w:customStyle="1" w:styleId="aff8">
    <w:name w:val="Заголовок Знак"/>
    <w:basedOn w:val="a0"/>
    <w:link w:val="aff7"/>
    <w:rsid w:val="00AE4491"/>
    <w:rPr>
      <w:rFonts w:ascii="Arial" w:hAnsi="Arial" w:cs="Arial"/>
      <w:b/>
      <w:bCs/>
      <w:kern w:val="28"/>
      <w:sz w:val="32"/>
      <w:szCs w:val="32"/>
      <w:lang w:val="uk-UA"/>
    </w:rPr>
  </w:style>
  <w:style w:type="paragraph" w:styleId="aff9">
    <w:name w:val="Subtitle"/>
    <w:basedOn w:val="a"/>
    <w:link w:val="affa"/>
    <w:qFormat/>
    <w:locked/>
    <w:rsid w:val="00AE4491"/>
    <w:pPr>
      <w:spacing w:after="60"/>
      <w:jc w:val="center"/>
      <w:outlineLvl w:val="1"/>
    </w:pPr>
    <w:rPr>
      <w:rFonts w:ascii="Arial" w:hAnsi="Arial" w:cs="Arial"/>
      <w:sz w:val="24"/>
    </w:rPr>
  </w:style>
  <w:style w:type="character" w:customStyle="1" w:styleId="affa">
    <w:name w:val="Подзаголовок Знак"/>
    <w:basedOn w:val="a0"/>
    <w:link w:val="aff9"/>
    <w:rsid w:val="00AE4491"/>
    <w:rPr>
      <w:rFonts w:ascii="Arial" w:hAnsi="Arial" w:cs="Arial"/>
      <w:sz w:val="24"/>
      <w:szCs w:val="24"/>
      <w:lang w:val="uk-UA"/>
    </w:rPr>
  </w:style>
  <w:style w:type="paragraph" w:styleId="affb">
    <w:name w:val="Body Text First Indent"/>
    <w:basedOn w:val="a5"/>
    <w:link w:val="affc"/>
    <w:uiPriority w:val="99"/>
    <w:locked/>
    <w:rsid w:val="00AE4491"/>
    <w:pPr>
      <w:spacing w:after="120"/>
      <w:ind w:firstLine="210"/>
      <w:jc w:val="left"/>
    </w:pPr>
    <w:rPr>
      <w:sz w:val="20"/>
    </w:rPr>
  </w:style>
  <w:style w:type="character" w:customStyle="1" w:styleId="affc">
    <w:name w:val="Красная строка Знак"/>
    <w:basedOn w:val="a6"/>
    <w:link w:val="affb"/>
    <w:uiPriority w:val="99"/>
    <w:rsid w:val="00AE4491"/>
    <w:rPr>
      <w:rFonts w:cs="Times New Roman"/>
      <w:sz w:val="20"/>
      <w:szCs w:val="20"/>
      <w:lang w:val="uk-UA"/>
    </w:rPr>
  </w:style>
  <w:style w:type="paragraph" w:styleId="28">
    <w:name w:val="Body Text First Indent 2"/>
    <w:basedOn w:val="ad"/>
    <w:link w:val="29"/>
    <w:locked/>
    <w:rsid w:val="00AE4491"/>
    <w:pPr>
      <w:ind w:firstLine="210"/>
    </w:pPr>
    <w:rPr>
      <w:sz w:val="20"/>
    </w:rPr>
  </w:style>
  <w:style w:type="character" w:customStyle="1" w:styleId="29">
    <w:name w:val="Красная строка 2 Знак"/>
    <w:basedOn w:val="ae"/>
    <w:link w:val="28"/>
    <w:rsid w:val="00AE4491"/>
    <w:rPr>
      <w:rFonts w:cs="Times New Roman"/>
      <w:sz w:val="20"/>
      <w:szCs w:val="20"/>
      <w:lang w:val="uk-UA"/>
    </w:rPr>
  </w:style>
  <w:style w:type="character" w:customStyle="1" w:styleId="rvts10">
    <w:name w:val="rvts10"/>
    <w:basedOn w:val="a0"/>
    <w:rsid w:val="00AE4491"/>
    <w:rPr>
      <w:rFonts w:ascii="Times New Roman" w:hAnsi="Times New Roman" w:cs="Times New Roman" w:hint="default"/>
    </w:rPr>
  </w:style>
  <w:style w:type="paragraph" w:customStyle="1" w:styleId="xl44">
    <w:name w:val="xl44"/>
    <w:basedOn w:val="a"/>
    <w:rsid w:val="00AE449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styleId="affd">
    <w:name w:val="Revision"/>
    <w:hidden/>
    <w:uiPriority w:val="99"/>
    <w:semiHidden/>
    <w:rsid w:val="00AE4491"/>
    <w:rPr>
      <w:sz w:val="20"/>
      <w:szCs w:val="20"/>
      <w:lang w:val="uk-UA"/>
    </w:rPr>
  </w:style>
  <w:style w:type="paragraph" w:customStyle="1" w:styleId="210">
    <w:name w:val="Основной текст 21"/>
    <w:basedOn w:val="a"/>
    <w:rsid w:val="00AE4491"/>
    <w:pPr>
      <w:jc w:val="both"/>
    </w:pPr>
    <w:rPr>
      <w:noProof/>
      <w:sz w:val="32"/>
      <w:szCs w:val="20"/>
    </w:rPr>
  </w:style>
  <w:style w:type="character" w:customStyle="1" w:styleId="aff1">
    <w:name w:val="Абзац списка Знак"/>
    <w:basedOn w:val="a0"/>
    <w:link w:val="aff0"/>
    <w:uiPriority w:val="99"/>
    <w:locked/>
    <w:rsid w:val="00127EB9"/>
    <w:rPr>
      <w:rFonts w:ascii="Calibri" w:hAnsi="Calibri"/>
      <w:lang w:val="uk-UA" w:eastAsia="en-US"/>
    </w:rPr>
  </w:style>
  <w:style w:type="character" w:customStyle="1" w:styleId="apple-converted-space">
    <w:name w:val="apple-converted-space"/>
    <w:basedOn w:val="a0"/>
    <w:rsid w:val="004569DF"/>
  </w:style>
  <w:style w:type="paragraph" w:customStyle="1" w:styleId="affe">
    <w:name w:val="Содержимое таблицы"/>
    <w:basedOn w:val="a5"/>
    <w:rsid w:val="009157C4"/>
    <w:pPr>
      <w:widowControl w:val="0"/>
      <w:suppressLineNumbers/>
      <w:suppressAutoHyphens/>
      <w:spacing w:after="120"/>
      <w:jc w:val="left"/>
    </w:pPr>
    <w:rPr>
      <w:rFonts w:eastAsia="Tahoma"/>
    </w:rPr>
  </w:style>
  <w:style w:type="character" w:styleId="afff">
    <w:name w:val="Subtle Emphasis"/>
    <w:basedOn w:val="a0"/>
    <w:uiPriority w:val="99"/>
    <w:qFormat/>
    <w:rsid w:val="001C2587"/>
    <w:rPr>
      <w:rFonts w:cs="Times New Roman"/>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7252">
      <w:bodyDiv w:val="1"/>
      <w:marLeft w:val="0"/>
      <w:marRight w:val="0"/>
      <w:marTop w:val="0"/>
      <w:marBottom w:val="0"/>
      <w:divBdr>
        <w:top w:val="none" w:sz="0" w:space="0" w:color="auto"/>
        <w:left w:val="none" w:sz="0" w:space="0" w:color="auto"/>
        <w:bottom w:val="none" w:sz="0" w:space="0" w:color="auto"/>
        <w:right w:val="none" w:sz="0" w:space="0" w:color="auto"/>
      </w:divBdr>
    </w:div>
    <w:div w:id="44067444">
      <w:bodyDiv w:val="1"/>
      <w:marLeft w:val="0"/>
      <w:marRight w:val="0"/>
      <w:marTop w:val="0"/>
      <w:marBottom w:val="0"/>
      <w:divBdr>
        <w:top w:val="none" w:sz="0" w:space="0" w:color="auto"/>
        <w:left w:val="none" w:sz="0" w:space="0" w:color="auto"/>
        <w:bottom w:val="none" w:sz="0" w:space="0" w:color="auto"/>
        <w:right w:val="none" w:sz="0" w:space="0" w:color="auto"/>
      </w:divBdr>
    </w:div>
    <w:div w:id="354431514">
      <w:bodyDiv w:val="1"/>
      <w:marLeft w:val="0"/>
      <w:marRight w:val="0"/>
      <w:marTop w:val="0"/>
      <w:marBottom w:val="0"/>
      <w:divBdr>
        <w:top w:val="none" w:sz="0" w:space="0" w:color="auto"/>
        <w:left w:val="none" w:sz="0" w:space="0" w:color="auto"/>
        <w:bottom w:val="none" w:sz="0" w:space="0" w:color="auto"/>
        <w:right w:val="none" w:sz="0" w:space="0" w:color="auto"/>
      </w:divBdr>
    </w:div>
    <w:div w:id="562300973">
      <w:bodyDiv w:val="1"/>
      <w:marLeft w:val="0"/>
      <w:marRight w:val="0"/>
      <w:marTop w:val="0"/>
      <w:marBottom w:val="0"/>
      <w:divBdr>
        <w:top w:val="none" w:sz="0" w:space="0" w:color="auto"/>
        <w:left w:val="none" w:sz="0" w:space="0" w:color="auto"/>
        <w:bottom w:val="none" w:sz="0" w:space="0" w:color="auto"/>
        <w:right w:val="none" w:sz="0" w:space="0" w:color="auto"/>
      </w:divBdr>
    </w:div>
    <w:div w:id="624776283">
      <w:bodyDiv w:val="1"/>
      <w:marLeft w:val="0"/>
      <w:marRight w:val="0"/>
      <w:marTop w:val="0"/>
      <w:marBottom w:val="0"/>
      <w:divBdr>
        <w:top w:val="none" w:sz="0" w:space="0" w:color="auto"/>
        <w:left w:val="none" w:sz="0" w:space="0" w:color="auto"/>
        <w:bottom w:val="none" w:sz="0" w:space="0" w:color="auto"/>
        <w:right w:val="none" w:sz="0" w:space="0" w:color="auto"/>
      </w:divBdr>
    </w:div>
    <w:div w:id="686255105">
      <w:bodyDiv w:val="1"/>
      <w:marLeft w:val="0"/>
      <w:marRight w:val="0"/>
      <w:marTop w:val="0"/>
      <w:marBottom w:val="0"/>
      <w:divBdr>
        <w:top w:val="none" w:sz="0" w:space="0" w:color="auto"/>
        <w:left w:val="none" w:sz="0" w:space="0" w:color="auto"/>
        <w:bottom w:val="none" w:sz="0" w:space="0" w:color="auto"/>
        <w:right w:val="none" w:sz="0" w:space="0" w:color="auto"/>
      </w:divBdr>
    </w:div>
    <w:div w:id="695233693">
      <w:bodyDiv w:val="1"/>
      <w:marLeft w:val="0"/>
      <w:marRight w:val="0"/>
      <w:marTop w:val="0"/>
      <w:marBottom w:val="0"/>
      <w:divBdr>
        <w:top w:val="none" w:sz="0" w:space="0" w:color="auto"/>
        <w:left w:val="none" w:sz="0" w:space="0" w:color="auto"/>
        <w:bottom w:val="none" w:sz="0" w:space="0" w:color="auto"/>
        <w:right w:val="none" w:sz="0" w:space="0" w:color="auto"/>
      </w:divBdr>
    </w:div>
    <w:div w:id="866483861">
      <w:bodyDiv w:val="1"/>
      <w:marLeft w:val="0"/>
      <w:marRight w:val="0"/>
      <w:marTop w:val="0"/>
      <w:marBottom w:val="0"/>
      <w:divBdr>
        <w:top w:val="none" w:sz="0" w:space="0" w:color="auto"/>
        <w:left w:val="none" w:sz="0" w:space="0" w:color="auto"/>
        <w:bottom w:val="none" w:sz="0" w:space="0" w:color="auto"/>
        <w:right w:val="none" w:sz="0" w:space="0" w:color="auto"/>
      </w:divBdr>
    </w:div>
    <w:div w:id="889269624">
      <w:bodyDiv w:val="1"/>
      <w:marLeft w:val="0"/>
      <w:marRight w:val="0"/>
      <w:marTop w:val="0"/>
      <w:marBottom w:val="0"/>
      <w:divBdr>
        <w:top w:val="none" w:sz="0" w:space="0" w:color="auto"/>
        <w:left w:val="none" w:sz="0" w:space="0" w:color="auto"/>
        <w:bottom w:val="none" w:sz="0" w:space="0" w:color="auto"/>
        <w:right w:val="none" w:sz="0" w:space="0" w:color="auto"/>
      </w:divBdr>
    </w:div>
    <w:div w:id="979992287">
      <w:bodyDiv w:val="1"/>
      <w:marLeft w:val="0"/>
      <w:marRight w:val="0"/>
      <w:marTop w:val="0"/>
      <w:marBottom w:val="0"/>
      <w:divBdr>
        <w:top w:val="none" w:sz="0" w:space="0" w:color="auto"/>
        <w:left w:val="none" w:sz="0" w:space="0" w:color="auto"/>
        <w:bottom w:val="none" w:sz="0" w:space="0" w:color="auto"/>
        <w:right w:val="none" w:sz="0" w:space="0" w:color="auto"/>
      </w:divBdr>
    </w:div>
    <w:div w:id="1046100096">
      <w:bodyDiv w:val="1"/>
      <w:marLeft w:val="0"/>
      <w:marRight w:val="0"/>
      <w:marTop w:val="0"/>
      <w:marBottom w:val="0"/>
      <w:divBdr>
        <w:top w:val="none" w:sz="0" w:space="0" w:color="auto"/>
        <w:left w:val="none" w:sz="0" w:space="0" w:color="auto"/>
        <w:bottom w:val="none" w:sz="0" w:space="0" w:color="auto"/>
        <w:right w:val="none" w:sz="0" w:space="0" w:color="auto"/>
      </w:divBdr>
    </w:div>
    <w:div w:id="1052540608">
      <w:bodyDiv w:val="1"/>
      <w:marLeft w:val="0"/>
      <w:marRight w:val="0"/>
      <w:marTop w:val="0"/>
      <w:marBottom w:val="0"/>
      <w:divBdr>
        <w:top w:val="none" w:sz="0" w:space="0" w:color="auto"/>
        <w:left w:val="none" w:sz="0" w:space="0" w:color="auto"/>
        <w:bottom w:val="none" w:sz="0" w:space="0" w:color="auto"/>
        <w:right w:val="none" w:sz="0" w:space="0" w:color="auto"/>
      </w:divBdr>
    </w:div>
    <w:div w:id="1101412026">
      <w:bodyDiv w:val="1"/>
      <w:marLeft w:val="0"/>
      <w:marRight w:val="0"/>
      <w:marTop w:val="0"/>
      <w:marBottom w:val="0"/>
      <w:divBdr>
        <w:top w:val="none" w:sz="0" w:space="0" w:color="auto"/>
        <w:left w:val="none" w:sz="0" w:space="0" w:color="auto"/>
        <w:bottom w:val="none" w:sz="0" w:space="0" w:color="auto"/>
        <w:right w:val="none" w:sz="0" w:space="0" w:color="auto"/>
      </w:divBdr>
    </w:div>
    <w:div w:id="1111507168">
      <w:bodyDiv w:val="1"/>
      <w:marLeft w:val="0"/>
      <w:marRight w:val="0"/>
      <w:marTop w:val="0"/>
      <w:marBottom w:val="0"/>
      <w:divBdr>
        <w:top w:val="none" w:sz="0" w:space="0" w:color="auto"/>
        <w:left w:val="none" w:sz="0" w:space="0" w:color="auto"/>
        <w:bottom w:val="none" w:sz="0" w:space="0" w:color="auto"/>
        <w:right w:val="none" w:sz="0" w:space="0" w:color="auto"/>
      </w:divBdr>
    </w:div>
    <w:div w:id="1117917484">
      <w:bodyDiv w:val="1"/>
      <w:marLeft w:val="0"/>
      <w:marRight w:val="0"/>
      <w:marTop w:val="0"/>
      <w:marBottom w:val="0"/>
      <w:divBdr>
        <w:top w:val="none" w:sz="0" w:space="0" w:color="auto"/>
        <w:left w:val="none" w:sz="0" w:space="0" w:color="auto"/>
        <w:bottom w:val="none" w:sz="0" w:space="0" w:color="auto"/>
        <w:right w:val="none" w:sz="0" w:space="0" w:color="auto"/>
      </w:divBdr>
    </w:div>
    <w:div w:id="1319963015">
      <w:bodyDiv w:val="1"/>
      <w:marLeft w:val="0"/>
      <w:marRight w:val="0"/>
      <w:marTop w:val="0"/>
      <w:marBottom w:val="0"/>
      <w:divBdr>
        <w:top w:val="none" w:sz="0" w:space="0" w:color="auto"/>
        <w:left w:val="none" w:sz="0" w:space="0" w:color="auto"/>
        <w:bottom w:val="none" w:sz="0" w:space="0" w:color="auto"/>
        <w:right w:val="none" w:sz="0" w:space="0" w:color="auto"/>
      </w:divBdr>
    </w:div>
    <w:div w:id="1338076482">
      <w:bodyDiv w:val="1"/>
      <w:marLeft w:val="0"/>
      <w:marRight w:val="0"/>
      <w:marTop w:val="0"/>
      <w:marBottom w:val="0"/>
      <w:divBdr>
        <w:top w:val="none" w:sz="0" w:space="0" w:color="auto"/>
        <w:left w:val="none" w:sz="0" w:space="0" w:color="auto"/>
        <w:bottom w:val="none" w:sz="0" w:space="0" w:color="auto"/>
        <w:right w:val="none" w:sz="0" w:space="0" w:color="auto"/>
      </w:divBdr>
    </w:div>
    <w:div w:id="1350255464">
      <w:bodyDiv w:val="1"/>
      <w:marLeft w:val="0"/>
      <w:marRight w:val="0"/>
      <w:marTop w:val="0"/>
      <w:marBottom w:val="0"/>
      <w:divBdr>
        <w:top w:val="none" w:sz="0" w:space="0" w:color="auto"/>
        <w:left w:val="none" w:sz="0" w:space="0" w:color="auto"/>
        <w:bottom w:val="none" w:sz="0" w:space="0" w:color="auto"/>
        <w:right w:val="none" w:sz="0" w:space="0" w:color="auto"/>
      </w:divBdr>
    </w:div>
    <w:div w:id="1402487972">
      <w:bodyDiv w:val="1"/>
      <w:marLeft w:val="0"/>
      <w:marRight w:val="0"/>
      <w:marTop w:val="0"/>
      <w:marBottom w:val="0"/>
      <w:divBdr>
        <w:top w:val="none" w:sz="0" w:space="0" w:color="auto"/>
        <w:left w:val="none" w:sz="0" w:space="0" w:color="auto"/>
        <w:bottom w:val="none" w:sz="0" w:space="0" w:color="auto"/>
        <w:right w:val="none" w:sz="0" w:space="0" w:color="auto"/>
      </w:divBdr>
    </w:div>
    <w:div w:id="1619988722">
      <w:marLeft w:val="0"/>
      <w:marRight w:val="0"/>
      <w:marTop w:val="0"/>
      <w:marBottom w:val="0"/>
      <w:divBdr>
        <w:top w:val="none" w:sz="0" w:space="0" w:color="auto"/>
        <w:left w:val="none" w:sz="0" w:space="0" w:color="auto"/>
        <w:bottom w:val="none" w:sz="0" w:space="0" w:color="auto"/>
        <w:right w:val="none" w:sz="0" w:space="0" w:color="auto"/>
      </w:divBdr>
    </w:div>
    <w:div w:id="1619988723">
      <w:marLeft w:val="0"/>
      <w:marRight w:val="0"/>
      <w:marTop w:val="0"/>
      <w:marBottom w:val="0"/>
      <w:divBdr>
        <w:top w:val="none" w:sz="0" w:space="0" w:color="auto"/>
        <w:left w:val="none" w:sz="0" w:space="0" w:color="auto"/>
        <w:bottom w:val="none" w:sz="0" w:space="0" w:color="auto"/>
        <w:right w:val="none" w:sz="0" w:space="0" w:color="auto"/>
      </w:divBdr>
    </w:div>
    <w:div w:id="1619988724">
      <w:marLeft w:val="0"/>
      <w:marRight w:val="0"/>
      <w:marTop w:val="0"/>
      <w:marBottom w:val="0"/>
      <w:divBdr>
        <w:top w:val="none" w:sz="0" w:space="0" w:color="auto"/>
        <w:left w:val="none" w:sz="0" w:space="0" w:color="auto"/>
        <w:bottom w:val="none" w:sz="0" w:space="0" w:color="auto"/>
        <w:right w:val="none" w:sz="0" w:space="0" w:color="auto"/>
      </w:divBdr>
    </w:div>
    <w:div w:id="1619988725">
      <w:marLeft w:val="0"/>
      <w:marRight w:val="0"/>
      <w:marTop w:val="0"/>
      <w:marBottom w:val="0"/>
      <w:divBdr>
        <w:top w:val="none" w:sz="0" w:space="0" w:color="auto"/>
        <w:left w:val="none" w:sz="0" w:space="0" w:color="auto"/>
        <w:bottom w:val="none" w:sz="0" w:space="0" w:color="auto"/>
        <w:right w:val="none" w:sz="0" w:space="0" w:color="auto"/>
      </w:divBdr>
    </w:div>
    <w:div w:id="1663046575">
      <w:bodyDiv w:val="1"/>
      <w:marLeft w:val="0"/>
      <w:marRight w:val="0"/>
      <w:marTop w:val="0"/>
      <w:marBottom w:val="0"/>
      <w:divBdr>
        <w:top w:val="none" w:sz="0" w:space="0" w:color="auto"/>
        <w:left w:val="none" w:sz="0" w:space="0" w:color="auto"/>
        <w:bottom w:val="none" w:sz="0" w:space="0" w:color="auto"/>
        <w:right w:val="none" w:sz="0" w:space="0" w:color="auto"/>
      </w:divBdr>
    </w:div>
    <w:div w:id="1727803454">
      <w:bodyDiv w:val="1"/>
      <w:marLeft w:val="0"/>
      <w:marRight w:val="0"/>
      <w:marTop w:val="0"/>
      <w:marBottom w:val="0"/>
      <w:divBdr>
        <w:top w:val="none" w:sz="0" w:space="0" w:color="auto"/>
        <w:left w:val="none" w:sz="0" w:space="0" w:color="auto"/>
        <w:bottom w:val="none" w:sz="0" w:space="0" w:color="auto"/>
        <w:right w:val="none" w:sz="0" w:space="0" w:color="auto"/>
      </w:divBdr>
    </w:div>
    <w:div w:id="2118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radnoe.pat.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DF31-0314-4971-857A-5AD5B2D2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30845</Words>
  <Characters>17582</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Аудиторська фірма «БАЛАНС»</vt:lpstr>
    </vt:vector>
  </TitlesOfParts>
  <Company>Beet</Company>
  <LinksUpToDate>false</LinksUpToDate>
  <CharactersWithSpaces>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Аудиторська фірма «БАЛАНС»</dc:title>
  <dc:creator>Rap</dc:creator>
  <cp:lastModifiedBy>Пользователь Windows</cp:lastModifiedBy>
  <cp:revision>5</cp:revision>
  <cp:lastPrinted>2017-03-22T13:29:00Z</cp:lastPrinted>
  <dcterms:created xsi:type="dcterms:W3CDTF">2017-03-22T11:25:00Z</dcterms:created>
  <dcterms:modified xsi:type="dcterms:W3CDTF">2017-03-22T13:37:00Z</dcterms:modified>
</cp:coreProperties>
</file>